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Toc391288470"/>
      <w:bookmarkStart w:id="1" w:name="_Toc397701827"/>
      <w:r>
        <w:rPr>
          <w:rFonts w:hint="eastAsia"/>
        </w:rPr>
        <w:t>其它系统</w:t>
      </w:r>
    </w:p>
    <w:tbl>
      <w:tblPr>
        <w:tblStyle w:val="12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64"/>
        <w:gridCol w:w="4392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164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392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10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王瑞祥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2017-9-5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2.0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ascii="Arial" w:hAnsi="宋体" w:eastAsia="宋体" w:cs="Arial"/>
                <w:szCs w:val="21"/>
              </w:rPr>
            </w:pPr>
            <w:r>
              <w:rPr>
                <w:rFonts w:hint="eastAsia" w:ascii="Arial" w:hAnsi="宋体" w:eastAsia="宋体" w:cs="Arial"/>
                <w:szCs w:val="21"/>
              </w:rPr>
              <w:t>增加签到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武可欣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2017-10-19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2.1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ascii="Arial" w:hAnsi="宋体" w:eastAsia="宋体" w:cs="Arial"/>
                <w:szCs w:val="21"/>
              </w:rPr>
            </w:pPr>
            <w:r>
              <w:rPr>
                <w:rFonts w:hint="eastAsia" w:ascii="Arial" w:hAnsi="宋体" w:eastAsia="宋体" w:cs="Arial"/>
                <w:szCs w:val="21"/>
              </w:rPr>
              <w:t>消息中心增加界面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武可欣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2017-11-9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2.2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hint="eastAsia" w:ascii="Arial" w:hAnsi="宋体" w:eastAsia="宋体" w:cs="Arial"/>
                <w:szCs w:val="21"/>
                <w:lang w:eastAsia="zh-CN"/>
              </w:rPr>
            </w:pPr>
            <w:r>
              <w:rPr>
                <w:rFonts w:hint="eastAsia" w:ascii="Arial" w:hAnsi="宋体" w:eastAsia="宋体" w:cs="Arial"/>
                <w:szCs w:val="21"/>
                <w:lang w:eastAsia="zh-CN"/>
              </w:rPr>
              <w:t>增加用户协议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武可欣</w:t>
            </w: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_Toc20309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兑换码</w:t>
          </w:r>
          <w:r>
            <w:tab/>
          </w:r>
          <w:r>
            <w:fldChar w:fldCharType="begin"/>
          </w:r>
          <w:r>
            <w:instrText xml:space="preserve"> PAGEREF _Toc20309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兑换码功能</w:t>
          </w:r>
          <w:r>
            <w:tab/>
          </w:r>
          <w:r>
            <w:fldChar w:fldCharType="begin"/>
          </w:r>
          <w:r>
            <w:instrText xml:space="preserve"> PAGEREF _Toc22396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相关界面</w:t>
          </w:r>
          <w:r>
            <w:tab/>
          </w:r>
          <w:r>
            <w:fldChar w:fldCharType="begin"/>
          </w:r>
          <w:r>
            <w:instrText xml:space="preserve"> PAGEREF _Toc8227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关注</w:t>
          </w:r>
          <w:r>
            <w:tab/>
          </w:r>
          <w:r>
            <w:fldChar w:fldCharType="begin"/>
          </w:r>
          <w:r>
            <w:instrText xml:space="preserve"> PAGEREF _Toc11527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关注功能</w:t>
          </w:r>
          <w:r>
            <w:tab/>
          </w:r>
          <w:r>
            <w:fldChar w:fldCharType="begin"/>
          </w:r>
          <w:r>
            <w:instrText xml:space="preserve"> PAGEREF _Toc29503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相关界面</w:t>
          </w:r>
          <w:r>
            <w:tab/>
          </w:r>
          <w:r>
            <w:fldChar w:fldCharType="begin"/>
          </w:r>
          <w:r>
            <w:instrText xml:space="preserve"> PAGEREF _Toc13725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下载</w:t>
          </w:r>
          <w:r>
            <w:tab/>
          </w:r>
          <w:r>
            <w:fldChar w:fldCharType="begin"/>
          </w:r>
          <w:r>
            <w:instrText xml:space="preserve"> PAGEREF _Toc23648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客户端下载功能</w:t>
          </w:r>
          <w:r>
            <w:tab/>
          </w:r>
          <w:r>
            <w:fldChar w:fldCharType="begin"/>
          </w:r>
          <w:r>
            <w:instrText xml:space="preserve"> PAGEREF _Toc22449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评价</w:t>
          </w:r>
          <w:r>
            <w:tab/>
          </w:r>
          <w:r>
            <w:fldChar w:fldCharType="begin"/>
          </w:r>
          <w:r>
            <w:instrText xml:space="preserve"> PAGEREF _Toc11103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4.1 </w:t>
          </w:r>
          <w:r>
            <w:rPr>
              <w:rFonts w:hint="eastAsia"/>
            </w:rPr>
            <w:t>评价功能</w:t>
          </w:r>
          <w:r>
            <w:tab/>
          </w:r>
          <w:r>
            <w:fldChar w:fldCharType="begin"/>
          </w:r>
          <w:r>
            <w:instrText xml:space="preserve"> PAGEREF _Toc25124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微博说说</w:t>
          </w:r>
          <w:r>
            <w:tab/>
          </w:r>
          <w:r>
            <w:fldChar w:fldCharType="begin"/>
          </w:r>
          <w:r>
            <w:instrText xml:space="preserve"> PAGEREF _Toc24668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5.1 </w:t>
          </w:r>
          <w:r>
            <w:rPr>
              <w:rFonts w:hint="eastAsia"/>
            </w:rPr>
            <w:t>相关功能</w:t>
          </w:r>
          <w:r>
            <w:tab/>
          </w:r>
          <w:r>
            <w:fldChar w:fldCharType="begin"/>
          </w:r>
          <w:r>
            <w:instrText xml:space="preserve"> PAGEREF _Toc5708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5.2 </w:t>
          </w:r>
          <w:r>
            <w:rPr>
              <w:rFonts w:hint="eastAsia"/>
            </w:rPr>
            <w:t>相关界面</w:t>
          </w:r>
          <w:r>
            <w:tab/>
          </w:r>
          <w:r>
            <w:fldChar w:fldCharType="begin"/>
          </w:r>
          <w:r>
            <w:instrText xml:space="preserve"> PAGEREF _Toc23078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_Toc14152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6.1 </w:t>
          </w:r>
          <w:r>
            <w:rPr>
              <w:rFonts w:hint="eastAsia"/>
            </w:rPr>
            <w:t>绑定功能</w:t>
          </w:r>
          <w:r>
            <w:tab/>
          </w:r>
          <w:r>
            <w:fldChar w:fldCharType="begin"/>
          </w:r>
          <w:r>
            <w:instrText xml:space="preserve"> PAGEREF _Toc22723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6.2 </w:t>
          </w:r>
          <w:r>
            <w:rPr>
              <w:rFonts w:hint="eastAsia"/>
            </w:rPr>
            <w:t>相关界面</w:t>
          </w:r>
          <w:r>
            <w:tab/>
          </w:r>
          <w:r>
            <w:fldChar w:fldCharType="begin"/>
          </w:r>
          <w:r>
            <w:instrText xml:space="preserve"> PAGEREF _Toc28898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帮助</w:t>
          </w:r>
          <w:r>
            <w:tab/>
          </w:r>
          <w:r>
            <w:fldChar w:fldCharType="begin"/>
          </w:r>
          <w:r>
            <w:instrText xml:space="preserve"> PAGEREF _Toc32068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7.1 </w:t>
          </w:r>
          <w:r>
            <w:rPr>
              <w:rFonts w:hint="eastAsia"/>
            </w:rPr>
            <w:t>帮助功能</w:t>
          </w:r>
          <w:r>
            <w:tab/>
          </w:r>
          <w:r>
            <w:fldChar w:fldCharType="begin"/>
          </w:r>
          <w:r>
            <w:instrText xml:space="preserve"> PAGEREF _Toc14989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7.2 </w:t>
          </w:r>
          <w:r>
            <w:rPr>
              <w:rFonts w:hint="eastAsia"/>
            </w:rPr>
            <w:t>相关界面</w:t>
          </w:r>
          <w:r>
            <w:tab/>
          </w:r>
          <w:r>
            <w:fldChar w:fldCharType="begin"/>
          </w:r>
          <w:r>
            <w:instrText xml:space="preserve"> PAGEREF _Toc31062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7.3 </w:t>
          </w:r>
          <w:r>
            <w:rPr>
              <w:rFonts w:hint="eastAsia"/>
            </w:rPr>
            <w:t>帮助功能</w:t>
          </w:r>
          <w:r>
            <w:tab/>
          </w:r>
          <w:r>
            <w:fldChar w:fldCharType="begin"/>
          </w:r>
          <w:r>
            <w:instrText xml:space="preserve"> PAGEREF _Toc16191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关于</w:t>
          </w:r>
          <w:r>
            <w:tab/>
          </w:r>
          <w:r>
            <w:fldChar w:fldCharType="begin"/>
          </w:r>
          <w:r>
            <w:instrText xml:space="preserve"> PAGEREF _Toc29734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8.1 </w:t>
          </w:r>
          <w:r>
            <w:rPr>
              <w:rFonts w:hint="eastAsia"/>
            </w:rPr>
            <w:t>关于功能</w:t>
          </w:r>
          <w:r>
            <w:tab/>
          </w:r>
          <w:r>
            <w:fldChar w:fldCharType="begin"/>
          </w:r>
          <w:r>
            <w:instrText xml:space="preserve"> PAGEREF _Toc22842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8.2 </w:t>
          </w:r>
          <w:r>
            <w:rPr>
              <w:rFonts w:hint="eastAsia"/>
            </w:rPr>
            <w:t>相关界面</w:t>
          </w:r>
          <w:r>
            <w:tab/>
          </w:r>
          <w:r>
            <w:fldChar w:fldCharType="begin"/>
          </w:r>
          <w:r>
            <w:instrText xml:space="preserve"> PAGEREF _Toc6033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走马灯</w:t>
          </w:r>
          <w:r>
            <w:tab/>
          </w:r>
          <w:r>
            <w:fldChar w:fldCharType="begin"/>
          </w:r>
          <w:r>
            <w:instrText xml:space="preserve"> PAGEREF _Toc26883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9.1 </w:t>
          </w:r>
          <w:r>
            <w:rPr>
              <w:rFonts w:hint="eastAsia"/>
            </w:rPr>
            <w:t>走马灯</w:t>
          </w:r>
          <w:r>
            <w:tab/>
          </w:r>
          <w:r>
            <w:fldChar w:fldCharType="begin"/>
          </w:r>
          <w:r>
            <w:instrText xml:space="preserve"> PAGEREF _Toc4029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9.2 </w:t>
          </w:r>
          <w:r>
            <w:rPr>
              <w:rFonts w:hint="eastAsia"/>
            </w:rPr>
            <w:t>聊天频道系统消息</w:t>
          </w:r>
          <w:r>
            <w:tab/>
          </w:r>
          <w:r>
            <w:fldChar w:fldCharType="begin"/>
          </w:r>
          <w:r>
            <w:instrText xml:space="preserve"> PAGEREF _Toc18702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_Toc22667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10.1 </w:t>
          </w:r>
          <w:r>
            <w:rPr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_Toc27637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10.2 </w:t>
          </w:r>
          <w:r>
            <w:rPr>
              <w:rFonts w:hint="eastAsia"/>
            </w:rPr>
            <w:t>相关界面</w:t>
          </w:r>
          <w:r>
            <w:tab/>
          </w:r>
          <w:r>
            <w:fldChar w:fldCharType="begin"/>
          </w:r>
          <w:r>
            <w:instrText xml:space="preserve"> PAGEREF _Toc20354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 w:eastAsia="宋体"/>
            </w:rPr>
            <w:t>签到</w:t>
          </w:r>
          <w:r>
            <w:tab/>
          </w:r>
          <w:r>
            <w:fldChar w:fldCharType="begin"/>
          </w:r>
          <w:r>
            <w:instrText xml:space="preserve"> PAGEREF _Toc24879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 w:eastAsia="宋体"/>
              <w:lang w:eastAsia="zh-CN"/>
            </w:rPr>
            <w:t>用户协议</w:t>
          </w:r>
          <w:r>
            <w:tab/>
          </w:r>
          <w:r>
            <w:fldChar w:fldCharType="begin"/>
          </w:r>
          <w:r>
            <w:instrText xml:space="preserve"> PAGEREF _Toc30239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0"/>
          </w:pPr>
          <w:r>
            <w:rPr>
              <w:bCs/>
              <w:lang w:val="zh-CN"/>
            </w:rPr>
            <w:fldChar w:fldCharType="end"/>
          </w:r>
          <w:bookmarkStart w:id="2" w:name="_Toc485132817"/>
        </w:p>
      </w:sdtContent>
    </w:sdt>
    <w:bookmarkEnd w:id="2"/>
    <w:p>
      <w:pPr>
        <w:pStyle w:val="2"/>
        <w:numPr>
          <w:ilvl w:val="0"/>
          <w:numId w:val="1"/>
        </w:numPr>
      </w:pPr>
      <w:bookmarkStart w:id="3" w:name="_Toc20309"/>
      <w:r>
        <w:rPr>
          <w:rFonts w:hint="eastAsia"/>
        </w:rPr>
        <w:t>兑换码</w:t>
      </w:r>
      <w:bookmarkEnd w:id="3"/>
      <w:bookmarkStart w:id="38" w:name="_GoBack"/>
      <w:bookmarkEnd w:id="38"/>
    </w:p>
    <w:p>
      <w:pPr>
        <w:pStyle w:val="3"/>
        <w:numPr>
          <w:ilvl w:val="1"/>
          <w:numId w:val="1"/>
        </w:numPr>
      </w:pPr>
      <w:bookmarkStart w:id="4" w:name="_Toc22396"/>
      <w:r>
        <w:rPr>
          <w:rFonts w:hint="eastAsia"/>
        </w:rPr>
        <w:t>兑换码功能</w:t>
      </w:r>
      <w:bookmarkEnd w:id="4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系统生成兑换码。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输入兑换码可领取相关奖励。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奖励配置。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每个兑换码只能使用</w:t>
      </w:r>
      <w:r>
        <w:rPr>
          <w:rFonts w:hint="eastAsia"/>
          <w:color w:val="00B050"/>
        </w:rPr>
        <w:t>1</w:t>
      </w:r>
      <w:r>
        <w:rPr>
          <w:rFonts w:hint="eastAsia"/>
        </w:rPr>
        <w:t>次。</w:t>
      </w:r>
    </w:p>
    <w:p>
      <w:pPr>
        <w:pStyle w:val="3"/>
        <w:numPr>
          <w:ilvl w:val="1"/>
          <w:numId w:val="1"/>
        </w:numPr>
      </w:pPr>
      <w:bookmarkStart w:id="5" w:name="_Toc8227"/>
      <w:r>
        <w:rPr>
          <w:rFonts w:hint="eastAsia"/>
        </w:rPr>
        <w:t>相关界面</w:t>
      </w:r>
      <w:bookmarkEnd w:id="5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相关界面：</w:t>
      </w:r>
    </w:p>
    <w:p>
      <w:pPr>
        <w:pStyle w:val="20"/>
        <w:ind w:left="420" w:firstLine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3422015" cy="6083935"/>
            <wp:effectExtent l="19050" t="0" r="6594" b="0"/>
            <wp:docPr id="37" name="图片 37" descr="C:\Users\Administrator\Documents\Tencent Files\14906205\Image\C2C\422B2A6A925AFC3FE3A641BF94B46B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Documents\Tencent Files\14906205\Image\C2C\422B2A6A925AFC3FE3A641BF94B46BC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3381" cy="608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6" w:name="_Toc11527"/>
      <w:r>
        <w:rPr>
          <w:rFonts w:hint="eastAsia"/>
        </w:rPr>
        <w:t>关注</w:t>
      </w:r>
      <w:bookmarkEnd w:id="6"/>
    </w:p>
    <w:p>
      <w:pPr>
        <w:pStyle w:val="3"/>
        <w:numPr>
          <w:ilvl w:val="1"/>
          <w:numId w:val="1"/>
        </w:numPr>
      </w:pPr>
      <w:bookmarkStart w:id="7" w:name="_Toc29503"/>
      <w:r>
        <w:rPr>
          <w:rFonts w:hint="eastAsia"/>
        </w:rPr>
        <w:t>关注功能</w:t>
      </w:r>
      <w:bookmarkEnd w:id="7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引导用户关注平台微信公众号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关注之后可获得相关奖励。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奖励配置。</w:t>
      </w:r>
    </w:p>
    <w:p>
      <w:pPr>
        <w:pStyle w:val="20"/>
        <w:ind w:left="420" w:firstLine="0"/>
      </w:pPr>
    </w:p>
    <w:p>
      <w:pPr>
        <w:pStyle w:val="3"/>
        <w:numPr>
          <w:ilvl w:val="1"/>
          <w:numId w:val="1"/>
        </w:numPr>
      </w:pPr>
      <w:bookmarkStart w:id="8" w:name="_Toc13725"/>
      <w:r>
        <w:rPr>
          <w:rFonts w:hint="eastAsia"/>
        </w:rPr>
        <w:t>相关界面</w:t>
      </w:r>
      <w:bookmarkEnd w:id="8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相关界面</w:t>
      </w:r>
    </w:p>
    <w:p>
      <w:pPr>
        <w:pStyle w:val="20"/>
        <w:ind w:left="420" w:firstLine="0"/>
      </w:pPr>
      <w:r>
        <w:drawing>
          <wp:inline distT="0" distB="0" distL="0" distR="0">
            <wp:extent cx="3515360" cy="4659630"/>
            <wp:effectExtent l="19050" t="0" r="857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342" cy="466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9" w:name="_Toc23648"/>
      <w:bookmarkStart w:id="10" w:name="_Toc490143999"/>
      <w:r>
        <w:rPr>
          <w:rFonts w:hint="eastAsia"/>
        </w:rPr>
        <w:t>下载</w:t>
      </w:r>
      <w:bookmarkEnd w:id="9"/>
    </w:p>
    <w:p>
      <w:pPr>
        <w:pStyle w:val="3"/>
        <w:numPr>
          <w:ilvl w:val="1"/>
          <w:numId w:val="1"/>
        </w:numPr>
      </w:pPr>
      <w:bookmarkStart w:id="11" w:name="_Toc22449"/>
      <w:r>
        <w:rPr>
          <w:rFonts w:hint="eastAsia"/>
        </w:rPr>
        <w:t>客户端下载功能</w:t>
      </w:r>
      <w:bookmarkEnd w:id="11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引导用户下载平台APP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下载之后可获得相关奖励。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奖励配置。</w:t>
      </w:r>
    </w:p>
    <w:p>
      <w:pPr>
        <w:pStyle w:val="2"/>
        <w:numPr>
          <w:ilvl w:val="0"/>
          <w:numId w:val="1"/>
        </w:numPr>
      </w:pPr>
      <w:bookmarkStart w:id="12" w:name="_Toc11103"/>
      <w:r>
        <w:rPr>
          <w:rFonts w:hint="eastAsia"/>
        </w:rPr>
        <w:t>评价</w:t>
      </w:r>
      <w:bookmarkEnd w:id="12"/>
    </w:p>
    <w:p>
      <w:pPr>
        <w:pStyle w:val="3"/>
        <w:numPr>
          <w:ilvl w:val="1"/>
          <w:numId w:val="1"/>
        </w:numPr>
      </w:pPr>
      <w:bookmarkStart w:id="13" w:name="_Toc25124"/>
      <w:r>
        <w:rPr>
          <w:rFonts w:hint="eastAsia"/>
        </w:rPr>
        <w:t>评价功能</w:t>
      </w:r>
      <w:bookmarkEnd w:id="13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引导用户关注在appstore上评价产品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仅针对苹果相关机型（iPhone和iPad）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评价之后可获得相关奖励。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奖励配置。</w:t>
      </w:r>
    </w:p>
    <w:p>
      <w:pPr>
        <w:ind w:firstLine="0"/>
      </w:pPr>
    </w:p>
    <w:p>
      <w:pPr>
        <w:pStyle w:val="2"/>
        <w:numPr>
          <w:ilvl w:val="0"/>
          <w:numId w:val="1"/>
        </w:numPr>
      </w:pPr>
      <w:bookmarkStart w:id="14" w:name="_Toc24668"/>
      <w:r>
        <w:rPr>
          <w:rFonts w:hint="eastAsia"/>
        </w:rPr>
        <w:t>微博说说</w:t>
      </w:r>
      <w:bookmarkEnd w:id="14"/>
    </w:p>
    <w:p>
      <w:pPr>
        <w:pStyle w:val="3"/>
        <w:numPr>
          <w:ilvl w:val="1"/>
          <w:numId w:val="1"/>
        </w:numPr>
      </w:pPr>
      <w:bookmarkStart w:id="15" w:name="_Toc5708"/>
      <w:r>
        <w:rPr>
          <w:rFonts w:hint="eastAsia"/>
        </w:rPr>
        <w:t>相关功能</w:t>
      </w:r>
      <w:bookmarkEnd w:id="15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引导用户在微博上发布评论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发表之后可获得相关奖励。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奖励配置。</w:t>
      </w:r>
    </w:p>
    <w:p>
      <w:pPr>
        <w:ind w:firstLine="0"/>
      </w:pPr>
      <w:r>
        <w:br w:type="page"/>
      </w:r>
    </w:p>
    <w:bookmarkEnd w:id="10"/>
    <w:p>
      <w:pPr>
        <w:pStyle w:val="3"/>
        <w:numPr>
          <w:ilvl w:val="1"/>
          <w:numId w:val="1"/>
        </w:numPr>
      </w:pPr>
      <w:bookmarkStart w:id="16" w:name="_Toc23078"/>
      <w:r>
        <w:rPr>
          <w:rFonts w:hint="eastAsia"/>
        </w:rPr>
        <w:t>相关界面</w:t>
      </w:r>
      <w:bookmarkEnd w:id="16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相关界面</w:t>
      </w:r>
    </w:p>
    <w:p>
      <w:pPr>
        <w:pStyle w:val="20"/>
        <w:ind w:left="420" w:firstLine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3673475" cy="4899025"/>
            <wp:effectExtent l="19050" t="0" r="2931" b="0"/>
            <wp:docPr id="4" name="图片 4" descr="C:\Users\Administrator\Documents\Tencent Files\14906205\Image\C2C\{6DCCDA09-F48C-1580-CF51-FB244AEA00E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ocuments\Tencent Files\14906205\Image\C2C\{6DCCDA09-F48C-1580-CF51-FB244AEA00E6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499" cy="489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7" w:name="_Toc14152"/>
      <w:r>
        <w:rPr>
          <w:rFonts w:hint="eastAsia"/>
        </w:rPr>
        <w:t>绑定</w:t>
      </w:r>
      <w:bookmarkEnd w:id="17"/>
    </w:p>
    <w:p>
      <w:pPr>
        <w:pStyle w:val="3"/>
        <w:numPr>
          <w:ilvl w:val="1"/>
          <w:numId w:val="1"/>
        </w:numPr>
      </w:pPr>
      <w:bookmarkStart w:id="18" w:name="_Toc22723"/>
      <w:r>
        <w:rPr>
          <w:rFonts w:hint="eastAsia"/>
        </w:rPr>
        <w:t>绑定功能</w:t>
      </w:r>
      <w:bookmarkEnd w:id="18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引导用户绑定手机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绑定之后可获得相关奖励。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奖励配置。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绑定流程：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输入手机号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获取验证码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输入验证码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设置密码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确认。</w:t>
      </w:r>
    </w:p>
    <w:p>
      <w:pPr>
        <w:pStyle w:val="3"/>
        <w:numPr>
          <w:ilvl w:val="1"/>
          <w:numId w:val="1"/>
        </w:numPr>
      </w:pPr>
      <w:bookmarkStart w:id="19" w:name="_Toc28898"/>
      <w:r>
        <w:rPr>
          <w:rFonts w:hint="eastAsia"/>
        </w:rPr>
        <w:t>相关界面</w:t>
      </w:r>
      <w:bookmarkEnd w:id="19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相关界面</w:t>
      </w:r>
    </w:p>
    <w:p>
      <w:pPr>
        <w:pStyle w:val="20"/>
        <w:ind w:left="420" w:firstLine="0"/>
      </w:pPr>
      <w:r>
        <w:drawing>
          <wp:inline distT="0" distB="0" distL="0" distR="0">
            <wp:extent cx="3303270" cy="5873115"/>
            <wp:effectExtent l="19050" t="0" r="0" b="0"/>
            <wp:docPr id="6" name="图片 35" descr="C:\Users\Administrator\Documents\Tencent Files\14906205\Image\C2C\FB89688098E91F2A9782B4F429CAC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 descr="C:\Users\Administrator\Documents\Tencent Files\14906205\Image\C2C\FB89688098E91F2A9782B4F429CAC7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651" cy="587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20" w:name="_Toc32068"/>
      <w:r>
        <w:rPr>
          <w:rFonts w:hint="eastAsia"/>
        </w:rPr>
        <w:t>帮助</w:t>
      </w:r>
      <w:bookmarkEnd w:id="20"/>
    </w:p>
    <w:p>
      <w:pPr>
        <w:pStyle w:val="3"/>
        <w:numPr>
          <w:ilvl w:val="1"/>
          <w:numId w:val="1"/>
        </w:numPr>
      </w:pPr>
      <w:bookmarkStart w:id="21" w:name="_Toc14989"/>
      <w:r>
        <w:rPr>
          <w:rFonts w:hint="eastAsia"/>
        </w:rPr>
        <w:t>帮助功能</w:t>
      </w:r>
      <w:bookmarkEnd w:id="21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帮助配置表</w:t>
      </w:r>
    </w:p>
    <w:p>
      <w:pPr>
        <w:pStyle w:val="3"/>
        <w:numPr>
          <w:ilvl w:val="1"/>
          <w:numId w:val="1"/>
        </w:numPr>
      </w:pPr>
      <w:bookmarkStart w:id="22" w:name="_Toc31062"/>
      <w:r>
        <w:rPr>
          <w:rFonts w:hint="eastAsia"/>
        </w:rPr>
        <w:t>相关界面</w:t>
      </w:r>
      <w:bookmarkEnd w:id="22"/>
    </w:p>
    <w:p>
      <w:pPr>
        <w:pStyle w:val="20"/>
        <w:numPr>
          <w:ilvl w:val="0"/>
          <w:numId w:val="3"/>
        </w:numPr>
      </w:pPr>
      <w:r>
        <w:rPr>
          <w:rFonts w:hint="eastAsia"/>
        </w:rPr>
        <w:t>相关界面</w:t>
      </w:r>
    </w:p>
    <w:p>
      <w:pPr>
        <w:pStyle w:val="20"/>
        <w:ind w:left="420" w:firstLine="0"/>
      </w:pPr>
      <w:r>
        <w:drawing>
          <wp:inline distT="0" distB="0" distL="0" distR="0">
            <wp:extent cx="2724785" cy="4844415"/>
            <wp:effectExtent l="19050" t="0" r="0" b="0"/>
            <wp:docPr id="7" name="图片 39" descr="C:\Users\Administrator\Documents\Tencent Files\14906205\Image\C2C\E0A4AEEBFDB1D1422541BD0BB310F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9" descr="C:\Users\Administrator\Documents\Tencent Files\14906205\Image\C2C\E0A4AEEBFDB1D1422541BD0BB310F76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843" cy="484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pStyle w:val="3"/>
        <w:numPr>
          <w:ilvl w:val="1"/>
          <w:numId w:val="1"/>
        </w:numPr>
      </w:pPr>
      <w:bookmarkStart w:id="23" w:name="_Toc490144002"/>
      <w:bookmarkStart w:id="24" w:name="_Toc16191"/>
      <w:r>
        <w:rPr>
          <w:rFonts w:hint="eastAsia"/>
        </w:rPr>
        <w:t>帮助功能</w:t>
      </w:r>
      <w:bookmarkEnd w:id="23"/>
      <w:bookmarkEnd w:id="24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帮助文档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关于</w:t>
      </w:r>
    </w:p>
    <w:p>
      <w:pPr>
        <w:pStyle w:val="20"/>
        <w:numPr>
          <w:ilvl w:val="0"/>
          <w:numId w:val="2"/>
        </w:numPr>
      </w:pPr>
      <w:r>
        <w:t>相关界面</w:t>
      </w:r>
    </w:p>
    <w:p>
      <w:pPr>
        <w:pStyle w:val="2"/>
        <w:numPr>
          <w:ilvl w:val="0"/>
          <w:numId w:val="1"/>
        </w:numPr>
      </w:pPr>
      <w:bookmarkStart w:id="25" w:name="_Toc29734"/>
      <w:r>
        <w:rPr>
          <w:rFonts w:hint="eastAsia"/>
        </w:rPr>
        <w:t>关于</w:t>
      </w:r>
      <w:bookmarkEnd w:id="25"/>
    </w:p>
    <w:p>
      <w:pPr>
        <w:pStyle w:val="3"/>
        <w:numPr>
          <w:ilvl w:val="1"/>
          <w:numId w:val="1"/>
        </w:numPr>
      </w:pPr>
      <w:bookmarkStart w:id="26" w:name="_Toc22842"/>
      <w:r>
        <w:rPr>
          <w:rFonts w:hint="eastAsia"/>
        </w:rPr>
        <w:t>关于功能</w:t>
      </w:r>
      <w:bookmarkEnd w:id="26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版本号。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代理合作。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举报功能。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相关协议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公司信息。</w:t>
      </w:r>
    </w:p>
    <w:p>
      <w:pPr>
        <w:pStyle w:val="3"/>
        <w:numPr>
          <w:ilvl w:val="1"/>
          <w:numId w:val="1"/>
        </w:numPr>
      </w:pPr>
      <w:bookmarkStart w:id="27" w:name="_Toc6033"/>
      <w:r>
        <w:rPr>
          <w:rFonts w:hint="eastAsia"/>
        </w:rPr>
        <w:t>相关界面</w:t>
      </w:r>
      <w:bookmarkEnd w:id="27"/>
    </w:p>
    <w:p>
      <w:pPr>
        <w:pStyle w:val="20"/>
        <w:ind w:left="420" w:firstLine="0"/>
      </w:pPr>
      <w:r>
        <w:rPr>
          <w:rFonts w:hint="eastAsia"/>
        </w:rPr>
        <w:t>相关界面</w:t>
      </w:r>
    </w:p>
    <w:p>
      <w:pPr>
        <w:rPr>
          <w:rFonts w:ascii="宋体" w:hAnsi="宋体" w:eastAsia="宋体" w:cs="宋体"/>
          <w:sz w:val="24"/>
          <w:szCs w:val="24"/>
        </w:rPr>
      </w:pPr>
      <w: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729865" cy="4853305"/>
            <wp:effectExtent l="19050" t="0" r="0" b="0"/>
            <wp:docPr id="41" name="图片 41" descr="C:\Users\Administrator\Documents\Tencent Files\14906205\Image\C2C\FA397F6B9275A0C5AAA566AC6686BF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Administrator\Documents\Tencent Files\14906205\Image\C2C\FA397F6B9275A0C5AAA566AC6686BF9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011" cy="485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28" w:name="_Toc26883"/>
      <w:r>
        <w:rPr>
          <w:rFonts w:hint="eastAsia"/>
        </w:rPr>
        <w:t>走马灯</w:t>
      </w:r>
      <w:bookmarkEnd w:id="28"/>
    </w:p>
    <w:p>
      <w:pPr>
        <w:pStyle w:val="3"/>
        <w:numPr>
          <w:ilvl w:val="1"/>
          <w:numId w:val="1"/>
        </w:numPr>
      </w:pPr>
      <w:bookmarkStart w:id="29" w:name="_Toc490144004"/>
      <w:bookmarkStart w:id="30" w:name="_Toc4029"/>
      <w:r>
        <w:rPr>
          <w:rFonts w:hint="eastAsia"/>
        </w:rPr>
        <w:t>走马灯</w:t>
      </w:r>
      <w:bookmarkEnd w:id="29"/>
      <w:bookmarkEnd w:id="30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走马灯分为3类：</w:t>
      </w:r>
    </w:p>
    <w:p>
      <w:pPr>
        <w:pStyle w:val="20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用户通过聊天发全服走马灯。（优先级不高）</w:t>
      </w:r>
    </w:p>
    <w:p>
      <w:pPr>
        <w:pStyle w:val="20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游戏中的重大事件。（重要）</w:t>
      </w:r>
    </w:p>
    <w:p>
      <w:pPr>
        <w:pStyle w:val="20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完成一次看电影（约会）：a%和b%一起看了电影，文字说明啊啊啊啊啊啊。</w:t>
      </w:r>
    </w:p>
    <w:p>
      <w:pPr>
        <w:pStyle w:val="20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完成一次旅游（约会）：a%和b%一起旅游，文字说明啊啊啊啊啊啊。</w:t>
      </w:r>
    </w:p>
    <w:p>
      <w:pPr>
        <w:pStyle w:val="20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完成一次求婚（约会）：a%和b%进行了求婚，文字说明啊啊啊啊啊啊。</w:t>
      </w:r>
    </w:p>
    <w:p>
      <w:pPr>
        <w:pStyle w:val="20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激活了后宫称号。</w:t>
      </w:r>
    </w:p>
    <w:p>
      <w:pPr>
        <w:pStyle w:val="20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激活了你画我猜称号。</w:t>
      </w:r>
    </w:p>
    <w:p>
      <w:pPr>
        <w:pStyle w:val="20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激活了人生大冒险称号。</w:t>
      </w:r>
    </w:p>
    <w:p>
      <w:pPr>
        <w:pStyle w:val="20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给主播送高级礼物。</w:t>
      </w:r>
    </w:p>
    <w:p>
      <w:pPr>
        <w:pStyle w:val="20"/>
        <w:numPr>
          <w:ilvl w:val="2"/>
          <w:numId w:val="2"/>
        </w:numPr>
      </w:pPr>
      <w:r>
        <w:t>走马灯循环播放</w:t>
      </w:r>
      <w:r>
        <w:rPr>
          <w:rFonts w:hint="eastAsia"/>
        </w:rPr>
        <w:t>，</w:t>
      </w:r>
      <w:r>
        <w:t>每条信息保留</w:t>
      </w:r>
      <w:r>
        <w:rPr>
          <w:rFonts w:hint="eastAsia"/>
        </w:rPr>
        <w:t>8小时。</w:t>
      </w:r>
    </w:p>
    <w:p>
      <w:pPr>
        <w:pStyle w:val="20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运营通过后台发的全服走马灯。（暂不开发）</w:t>
      </w:r>
    </w:p>
    <w:p>
      <w:pPr>
        <w:pStyle w:val="3"/>
        <w:numPr>
          <w:ilvl w:val="1"/>
          <w:numId w:val="1"/>
        </w:numPr>
      </w:pPr>
      <w:bookmarkStart w:id="31" w:name="_Toc18702"/>
      <w:r>
        <w:rPr>
          <w:rFonts w:hint="eastAsia"/>
        </w:rPr>
        <w:t>聊天频道系统消息</w:t>
      </w:r>
      <w:bookmarkEnd w:id="31"/>
    </w:p>
    <w:p>
      <w:pPr>
        <w:pStyle w:val="20"/>
        <w:numPr>
          <w:ilvl w:val="1"/>
          <w:numId w:val="2"/>
        </w:numPr>
      </w:pPr>
    </w:p>
    <w:p>
      <w:pPr>
        <w:pStyle w:val="2"/>
        <w:numPr>
          <w:ilvl w:val="0"/>
          <w:numId w:val="1"/>
        </w:numPr>
      </w:pPr>
      <w:bookmarkStart w:id="32" w:name="_Toc22667"/>
      <w:r>
        <w:rPr>
          <w:rFonts w:hint="eastAsia"/>
        </w:rPr>
        <w:t>消息中心</w:t>
      </w:r>
      <w:bookmarkEnd w:id="32"/>
    </w:p>
    <w:p>
      <w:pPr>
        <w:pStyle w:val="3"/>
        <w:numPr>
          <w:ilvl w:val="1"/>
          <w:numId w:val="1"/>
        </w:numPr>
      </w:pPr>
      <w:bookmarkStart w:id="33" w:name="_Toc490144005"/>
      <w:bookmarkStart w:id="34" w:name="_Toc27637"/>
      <w:r>
        <w:rPr>
          <w:rFonts w:hint="eastAsia"/>
        </w:rPr>
        <w:t>消息中心</w:t>
      </w:r>
      <w:bookmarkEnd w:id="33"/>
      <w:bookmarkEnd w:id="34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以下信息会通过信息中心通知用户：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每日任务刷新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好友申请</w:t>
      </w:r>
    </w:p>
    <w:p>
      <w:pPr>
        <w:pStyle w:val="20"/>
        <w:numPr>
          <w:ilvl w:val="1"/>
          <w:numId w:val="2"/>
        </w:numPr>
      </w:pPr>
      <w:r>
        <w:rPr>
          <w:rFonts w:hint="eastAsia" w:eastAsia="宋体"/>
        </w:rPr>
        <w:t>好友送花</w:t>
      </w:r>
    </w:p>
    <w:p>
      <w:pPr>
        <w:pStyle w:val="20"/>
        <w:numPr>
          <w:ilvl w:val="1"/>
          <w:numId w:val="2"/>
        </w:numPr>
      </w:pPr>
      <w:r>
        <w:rPr>
          <w:rFonts w:hint="eastAsia" w:eastAsia="宋体"/>
        </w:rPr>
        <w:t>系统奖励</w:t>
      </w:r>
    </w:p>
    <w:p>
      <w:pPr>
        <w:pStyle w:val="20"/>
        <w:numPr>
          <w:ilvl w:val="1"/>
          <w:numId w:val="2"/>
        </w:numPr>
      </w:pPr>
      <w:r>
        <w:rPr>
          <w:rFonts w:hint="eastAsia"/>
        </w:rPr>
        <w:t>其它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点击查看或知道按钮后，信息会被删除。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当信息中心有新消息</w:t>
      </w:r>
      <w:r>
        <w:rPr>
          <w:rFonts w:hint="eastAsia" w:eastAsia="宋体"/>
        </w:rPr>
        <w:t>时</w:t>
      </w:r>
      <w:r>
        <w:rPr>
          <w:rFonts w:hint="eastAsia"/>
        </w:rPr>
        <w:t>，会在平台主页出现信息中心入口。</w:t>
      </w:r>
    </w:p>
    <w:p>
      <w:pPr>
        <w:pStyle w:val="20"/>
        <w:numPr>
          <w:ilvl w:val="0"/>
          <w:numId w:val="2"/>
        </w:numPr>
      </w:pPr>
      <w:r>
        <w:rPr>
          <w:rFonts w:hint="eastAsia" w:eastAsia="宋体"/>
        </w:rPr>
        <w:t>增加奖励邮件显示。奖励邮件列表中按钮为“查看”，点击弹出详细内容弹窗，可领取奖励。领取后此条消息删除</w:t>
      </w:r>
    </w:p>
    <w:p>
      <w:pPr>
        <w:pStyle w:val="3"/>
        <w:numPr>
          <w:ilvl w:val="1"/>
          <w:numId w:val="1"/>
        </w:numPr>
      </w:pPr>
      <w:bookmarkStart w:id="35" w:name="_Toc20354"/>
      <w:r>
        <w:rPr>
          <w:rFonts w:hint="eastAsia"/>
        </w:rPr>
        <w:t>相关界面</w:t>
      </w:r>
      <w:bookmarkEnd w:id="35"/>
    </w:p>
    <w:p>
      <w:pPr>
        <w:pStyle w:val="20"/>
        <w:numPr>
          <w:ilvl w:val="0"/>
          <w:numId w:val="4"/>
        </w:numPr>
      </w:pPr>
      <w:r>
        <w:t>相关界面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828925" cy="5029200"/>
            <wp:effectExtent l="19050" t="0" r="9525" b="0"/>
            <wp:docPr id="8" name="图片 6" descr="C:\Users\Administrator\Documents\Tencent Files\14906205\Image\C2C\18BAF6B1D3DF79E6E7B536D951F0D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C:\Users\Administrator\Documents\Tencent Files\14906205\Image\C2C\18BAF6B1D3DF79E6E7B536D951F0DCF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024" cy="503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添加一个系统文字太多或奖励太多时的领取奖励弹窗</w:t>
      </w:r>
    </w:p>
    <w:p>
      <w:pPr>
        <w:ind w:firstLine="220" w:firstLineChars="10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001010" cy="2886710"/>
            <wp:effectExtent l="0" t="0" r="889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bookmarkEnd w:id="0"/>
    <w:bookmarkEnd w:id="1"/>
    <w:p>
      <w:pPr>
        <w:pStyle w:val="2"/>
        <w:numPr>
          <w:ilvl w:val="0"/>
          <w:numId w:val="1"/>
        </w:numPr>
      </w:pPr>
      <w:bookmarkStart w:id="36" w:name="_Toc24879"/>
      <w:r>
        <w:rPr>
          <w:rFonts w:hint="eastAsia" w:eastAsia="宋体"/>
        </w:rPr>
        <w:t>签到</w:t>
      </w:r>
      <w:bookmarkEnd w:id="36"/>
    </w:p>
    <w:p>
      <w:pPr>
        <w:numPr>
          <w:ilvl w:val="0"/>
          <w:numId w:val="5"/>
        </w:numPr>
        <w:rPr>
          <w:rFonts w:eastAsia="宋体"/>
        </w:rPr>
      </w:pPr>
      <w:r>
        <w:rPr>
          <w:rFonts w:hint="eastAsia" w:eastAsia="宋体"/>
        </w:rPr>
        <w:t>签到入口：主界面增加签到按钮，点击后弹出签到弹窗。</w:t>
      </w:r>
    </w:p>
    <w:p>
      <w:pPr>
        <w:numPr>
          <w:ilvl w:val="0"/>
          <w:numId w:val="5"/>
        </w:numPr>
        <w:rPr>
          <w:rFonts w:eastAsia="宋体"/>
        </w:rPr>
      </w:pPr>
      <w:r>
        <w:rPr>
          <w:rFonts w:hint="eastAsia" w:eastAsia="宋体"/>
        </w:rPr>
        <w:t>签到显示7日签到进度。</w:t>
      </w:r>
    </w:p>
    <w:p>
      <w:pPr>
        <w:numPr>
          <w:ilvl w:val="0"/>
          <w:numId w:val="5"/>
        </w:numPr>
        <w:rPr>
          <w:rFonts w:eastAsia="宋体"/>
        </w:rPr>
      </w:pPr>
      <w:r>
        <w:rPr>
          <w:rFonts w:hint="eastAsia" w:eastAsia="宋体"/>
        </w:rPr>
        <w:t>显示每日签到奖励图标，每日奖励暂定均为100金币。</w:t>
      </w:r>
    </w:p>
    <w:p>
      <w:pPr>
        <w:numPr>
          <w:ilvl w:val="0"/>
          <w:numId w:val="5"/>
        </w:numPr>
        <w:rPr>
          <w:rFonts w:eastAsia="宋体"/>
        </w:rPr>
      </w:pPr>
      <w:r>
        <w:rPr>
          <w:rFonts w:hint="eastAsia" w:eastAsia="宋体"/>
        </w:rPr>
        <w:t>签到达到3天、7天可领取礼包。</w:t>
      </w:r>
    </w:p>
    <w:p>
      <w:pPr>
        <w:numPr>
          <w:ilvl w:val="0"/>
          <w:numId w:val="5"/>
        </w:numPr>
        <w:rPr>
          <w:rFonts w:eastAsia="宋体"/>
        </w:rPr>
      </w:pPr>
      <w:r>
        <w:rPr>
          <w:rFonts w:hint="eastAsia" w:eastAsia="宋体"/>
        </w:rPr>
        <w:t>可不连续签到，签满7天后更新签到数据后可继续签到。</w:t>
      </w:r>
    </w:p>
    <w:p>
      <w:pPr>
        <w:numPr>
          <w:ilvl w:val="0"/>
          <w:numId w:val="5"/>
        </w:numPr>
        <w:rPr>
          <w:rFonts w:eastAsia="宋体"/>
        </w:rPr>
      </w:pPr>
      <w:r>
        <w:rPr>
          <w:rFonts w:hint="eastAsia" w:eastAsia="宋体"/>
        </w:rPr>
        <w:t>已签到与未签到的天有所区分。</w:t>
      </w:r>
    </w:p>
    <w:p>
      <w:pPr>
        <w:numPr>
          <w:ilvl w:val="0"/>
          <w:numId w:val="5"/>
        </w:numPr>
        <w:rPr>
          <w:rFonts w:eastAsia="宋体"/>
        </w:rPr>
      </w:pPr>
      <w:r>
        <w:rPr>
          <w:rFonts w:hint="eastAsia" w:eastAsia="宋体"/>
        </w:rPr>
        <w:t>今日已签到按钮变灰，不可点击。</w:t>
      </w:r>
    </w:p>
    <w:p>
      <w:pPr>
        <w:ind w:firstLine="0"/>
        <w:rPr>
          <w:rFonts w:eastAsia="宋体"/>
        </w:rPr>
      </w:pPr>
      <w:r>
        <w:rPr>
          <w:rFonts w:hint="eastAsia" w:eastAsia="宋体"/>
        </w:rPr>
        <w:t>类似界面如下图（下方邀请好友更改为签到达到3、7天可领取礼包进度条）：</w:t>
      </w:r>
    </w:p>
    <w:p>
      <w:pPr>
        <w:jc w:val="center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2950210" cy="5252085"/>
            <wp:effectExtent l="0" t="0" r="2540" b="5715"/>
            <wp:docPr id="1" name="图片 1" descr="26410346452263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410346452263332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37" w:name="_Toc30239"/>
      <w:r>
        <w:rPr>
          <w:rFonts w:hint="eastAsia" w:eastAsia="宋体"/>
          <w:lang w:eastAsia="zh-CN"/>
        </w:rPr>
        <w:t>用户协议</w:t>
      </w:r>
      <w:bookmarkEnd w:id="37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入口：</w:t>
      </w: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登录注册界面中下方显示用户协议入口；</w:t>
      </w:r>
    </w:p>
    <w:p>
      <w:pPr>
        <w:numPr>
          <w:ilvl w:val="0"/>
          <w:numId w:val="6"/>
        </w:num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个人中心中“关于party”页面中有一栏“party软件许可及服务协议”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内容读取配置</w:t>
      </w:r>
    </w:p>
    <w:p>
      <w:pPr>
        <w:jc w:val="both"/>
        <w:rPr>
          <w:rFonts w:eastAsia="宋体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66B8F"/>
    <w:multiLevelType w:val="multilevel"/>
    <w:tmpl w:val="2E466B8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B147AA"/>
    <w:multiLevelType w:val="multilevel"/>
    <w:tmpl w:val="3EB147A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9AE1C44"/>
    <w:multiLevelType w:val="singleLevel"/>
    <w:tmpl w:val="59AE1C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3F39B"/>
    <w:multiLevelType w:val="singleLevel"/>
    <w:tmpl w:val="5A03F3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52928EA"/>
    <w:multiLevelType w:val="multilevel"/>
    <w:tmpl w:val="652928E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5EA1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D69BE"/>
    <w:rsid w:val="002E76A4"/>
    <w:rsid w:val="002E76FC"/>
    <w:rsid w:val="002F4133"/>
    <w:rsid w:val="0030672F"/>
    <w:rsid w:val="00306DFB"/>
    <w:rsid w:val="003149BE"/>
    <w:rsid w:val="00315457"/>
    <w:rsid w:val="003161BA"/>
    <w:rsid w:val="00331072"/>
    <w:rsid w:val="00343593"/>
    <w:rsid w:val="00344BE2"/>
    <w:rsid w:val="00355341"/>
    <w:rsid w:val="003618ED"/>
    <w:rsid w:val="003719CF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6E794E"/>
    <w:rsid w:val="0070169E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605B"/>
    <w:rsid w:val="00930E16"/>
    <w:rsid w:val="0094456C"/>
    <w:rsid w:val="00947677"/>
    <w:rsid w:val="0095012D"/>
    <w:rsid w:val="0095391B"/>
    <w:rsid w:val="009B6F53"/>
    <w:rsid w:val="009B7FC9"/>
    <w:rsid w:val="009C3F07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A4683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2238"/>
    <w:rsid w:val="00B240C1"/>
    <w:rsid w:val="00B249D7"/>
    <w:rsid w:val="00B266C2"/>
    <w:rsid w:val="00B56AEE"/>
    <w:rsid w:val="00B60C48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2D41"/>
    <w:rsid w:val="00C23C9C"/>
    <w:rsid w:val="00C24AA7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3E64"/>
    <w:rsid w:val="00CB56F8"/>
    <w:rsid w:val="00CC0EAD"/>
    <w:rsid w:val="00CC460B"/>
    <w:rsid w:val="00CD719D"/>
    <w:rsid w:val="00CE2243"/>
    <w:rsid w:val="00CF0513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25F4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2920"/>
    <w:rsid w:val="00F734B6"/>
    <w:rsid w:val="00F75CCC"/>
    <w:rsid w:val="00F9332D"/>
    <w:rsid w:val="00F966E9"/>
    <w:rsid w:val="00FB2690"/>
    <w:rsid w:val="00FB56A5"/>
    <w:rsid w:val="00FD07F7"/>
    <w:rsid w:val="00FD3B5F"/>
    <w:rsid w:val="065A022E"/>
    <w:rsid w:val="28E022DF"/>
    <w:rsid w:val="2AE576E0"/>
    <w:rsid w:val="3A607658"/>
    <w:rsid w:val="4DA25C7F"/>
    <w:rsid w:val="55075F49"/>
    <w:rsid w:val="621A708B"/>
    <w:rsid w:val="6D943FC1"/>
    <w:rsid w:val="7B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5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8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6">
    <w:name w:val="页脚 Char"/>
    <w:basedOn w:val="10"/>
    <w:link w:val="5"/>
    <w:qFormat/>
    <w:uiPriority w:val="99"/>
    <w:rPr>
      <w:kern w:val="0"/>
      <w:sz w:val="18"/>
      <w:szCs w:val="18"/>
    </w:rPr>
  </w:style>
  <w:style w:type="character" w:customStyle="1" w:styleId="17">
    <w:name w:val="页眉 Char1"/>
    <w:basedOn w:val="10"/>
    <w:link w:val="6"/>
    <w:qFormat/>
    <w:uiPriority w:val="99"/>
    <w:rPr>
      <w:kern w:val="0"/>
      <w:sz w:val="18"/>
      <w:szCs w:val="18"/>
    </w:rPr>
  </w:style>
  <w:style w:type="character" w:customStyle="1" w:styleId="18">
    <w:name w:val="标题 Char"/>
    <w:basedOn w:val="10"/>
    <w:link w:val="9"/>
    <w:qFormat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列出段落2"/>
    <w:basedOn w:val="1"/>
    <w:qFormat/>
    <w:uiPriority w:val="34"/>
    <w:pPr>
      <w:ind w:left="720"/>
      <w:contextualSpacing/>
    </w:pPr>
  </w:style>
  <w:style w:type="paragraph" w:customStyle="1" w:styleId="21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2">
    <w:name w:val="页眉 Char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3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4">
    <w:name w:val="批注框文本 Char"/>
    <w:basedOn w:val="10"/>
    <w:link w:val="4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DDC0C-B010-4E05-9822-3A36A6D976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435</Words>
  <Characters>2480</Characters>
  <Lines>20</Lines>
  <Paragraphs>5</Paragraphs>
  <TotalTime>0</TotalTime>
  <ScaleCrop>false</ScaleCrop>
  <LinksUpToDate>false</LinksUpToDate>
  <CharactersWithSpaces>2910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2017-11-09T06:17:04Z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