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Toc397701827"/>
      <w:bookmarkStart w:id="1" w:name="_Toc391288470"/>
      <w:r>
        <w:rPr>
          <w:rFonts w:hint="eastAsia"/>
        </w:rPr>
        <w:t>游戏通用系统</w:t>
      </w:r>
    </w:p>
    <w:tbl>
      <w:tblPr>
        <w:tblStyle w:val="13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394"/>
        <w:gridCol w:w="4162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394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162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12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162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王瑞祥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2017-8-29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4162" w:type="dxa"/>
            <w:vAlign w:val="center"/>
          </w:tcPr>
          <w:p>
            <w:pPr>
              <w:rPr>
                <w:rFonts w:hint="eastAsia" w:ascii="Arial" w:hAnsi="宋体" w:eastAsia="宋体" w:cs="Arial"/>
                <w:szCs w:val="21"/>
                <w:lang w:eastAsia="zh-CN"/>
              </w:rPr>
            </w:pPr>
            <w:r>
              <w:rPr>
                <w:rFonts w:hint="eastAsia" w:ascii="Arial" w:hAnsi="宋体" w:eastAsia="宋体" w:cs="Arial"/>
                <w:szCs w:val="21"/>
                <w:lang w:eastAsia="zh-CN"/>
              </w:rPr>
              <w:t>增加游戏菜单模块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武可欣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_Toc25947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 w:eastAsia="宋体"/>
              <w:lang w:eastAsia="zh-CN"/>
            </w:rPr>
            <w:t>游戏菜单</w:t>
          </w:r>
          <w:r>
            <w:tab/>
          </w:r>
          <w:r>
            <w:fldChar w:fldCharType="begin"/>
          </w:r>
          <w:r>
            <w:instrText xml:space="preserve"> PAGEREF _Toc25947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0"/>
      </w:pPr>
      <w:bookmarkStart w:id="2" w:name="_Toc485132817"/>
      <w:r>
        <w:br w:type="page"/>
      </w:r>
    </w:p>
    <w:bookmarkEnd w:id="2"/>
    <w:p>
      <w:pPr>
        <w:pStyle w:val="2"/>
        <w:numPr>
          <w:ilvl w:val="0"/>
          <w:numId w:val="1"/>
        </w:numPr>
      </w:pPr>
      <w:bookmarkStart w:id="3" w:name="_Toc25947"/>
      <w:r>
        <w:rPr>
          <w:rFonts w:hint="eastAsia" w:eastAsia="宋体"/>
          <w:lang w:eastAsia="zh-CN"/>
        </w:rPr>
        <w:t>游戏菜单</w:t>
      </w:r>
      <w:bookmarkEnd w:id="3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平台界面左上角游戏菜单键，点击后游戏界面左侧弹出菜单栏。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相关界面说明：</w:t>
      </w:r>
    </w:p>
    <w:bookmarkEnd w:id="0"/>
    <w:bookmarkEnd w:id="1"/>
    <w:p>
      <w:pPr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127375" cy="545338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545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上方右侧显示分享按钮，点击可进行游戏分享；</w:t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菜单栏显示用户头像、昵称、金币、水晶、身价；</w:t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菜单栏显示内容：</w:t>
      </w:r>
      <w:bookmarkStart w:id="4" w:name="_GoBack"/>
      <w:bookmarkEnd w:id="4"/>
    </w:p>
    <w:p>
      <w:pPr>
        <w:jc w:val="both"/>
        <w:rPr>
          <w:rFonts w:hint="eastAsia" w:eastAsia="宋体"/>
          <w:lang w:eastAsia="zh-CN"/>
        </w:rPr>
      </w:pPr>
      <w:r>
        <w:rPr>
          <w:rFonts w:hint="default" w:eastAsia="宋体"/>
          <w:lang w:eastAsia="zh-CN"/>
        </w:rPr>
        <w:t>点击头像跳转至个人主页；</w:t>
      </w:r>
    </w:p>
    <w:p>
      <w:pPr>
        <w:jc w:val="both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下方显示用户金币、水晶、身价；</w:t>
      </w:r>
    </w:p>
    <w:p>
      <w:pPr>
        <w:jc w:val="both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点击好友，跳转至好友列表；</w:t>
      </w:r>
    </w:p>
    <w:p>
      <w:pPr>
        <w:jc w:val="both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点击广场跳转至广场界面；</w:t>
      </w:r>
    </w:p>
    <w:p>
      <w:pPr>
        <w:jc w:val="both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点击玩游戏，跳转至游戏主页；</w:t>
      </w:r>
    </w:p>
    <w:p>
      <w:pPr>
        <w:jc w:val="both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意见反馈修改为“客服”，点击弹出客服界面；</w:t>
      </w:r>
    </w:p>
    <w:p>
      <w:pPr>
        <w:jc w:val="both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点击签到，提示“暂未开放”；</w:t>
      </w:r>
    </w:p>
    <w:p>
      <w:pPr>
        <w:jc w:val="both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点击关于，跳转至关于界面</w:t>
      </w:r>
    </w:p>
    <w:p>
      <w:pPr>
        <w:jc w:val="both"/>
        <w:rPr>
          <w:rFonts w:hint="eastAsia" w:eastAsia="宋体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5457"/>
    <w:rsid w:val="003161BA"/>
    <w:rsid w:val="00331072"/>
    <w:rsid w:val="00343593"/>
    <w:rsid w:val="00344BE2"/>
    <w:rsid w:val="00355341"/>
    <w:rsid w:val="003618ED"/>
    <w:rsid w:val="003719CF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B1301"/>
    <w:rsid w:val="004B5032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70169E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605B"/>
    <w:rsid w:val="00930E16"/>
    <w:rsid w:val="00947677"/>
    <w:rsid w:val="0095012D"/>
    <w:rsid w:val="0095391B"/>
    <w:rsid w:val="009B6F53"/>
    <w:rsid w:val="009B7FC9"/>
    <w:rsid w:val="009C3F07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2238"/>
    <w:rsid w:val="00B240C1"/>
    <w:rsid w:val="00B249D7"/>
    <w:rsid w:val="00B266C2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56F8"/>
    <w:rsid w:val="00CC0EAD"/>
    <w:rsid w:val="00CC460B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463A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1162B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2920"/>
    <w:rsid w:val="00F734B6"/>
    <w:rsid w:val="00F75CCC"/>
    <w:rsid w:val="00F9332D"/>
    <w:rsid w:val="00F966E9"/>
    <w:rsid w:val="00FB56A5"/>
    <w:rsid w:val="00FD07F7"/>
    <w:rsid w:val="00FD3B5F"/>
    <w:rsid w:val="2AE71B3D"/>
    <w:rsid w:val="57007DEC"/>
    <w:rsid w:val="661054D7"/>
    <w:rsid w:val="7DAB3902"/>
    <w:rsid w:val="7E80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uiPriority w:val="39"/>
    <w:pPr>
      <w:ind w:left="420" w:leftChars="200"/>
    </w:p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2">
    <w:name w:val="Hyperlink"/>
    <w:basedOn w:val="11"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7">
    <w:name w:val="页脚 Char"/>
    <w:basedOn w:val="11"/>
    <w:link w:val="5"/>
    <w:qFormat/>
    <w:uiPriority w:val="99"/>
    <w:rPr>
      <w:kern w:val="0"/>
      <w:sz w:val="18"/>
      <w:szCs w:val="18"/>
    </w:rPr>
  </w:style>
  <w:style w:type="character" w:customStyle="1" w:styleId="18">
    <w:name w:val="页眉 Char1"/>
    <w:basedOn w:val="11"/>
    <w:link w:val="6"/>
    <w:uiPriority w:val="99"/>
    <w:rPr>
      <w:kern w:val="0"/>
      <w:sz w:val="18"/>
      <w:szCs w:val="18"/>
    </w:rPr>
  </w:style>
  <w:style w:type="character" w:customStyle="1" w:styleId="19">
    <w:name w:val="标题 Char"/>
    <w:basedOn w:val="11"/>
    <w:link w:val="10"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3">
    <w:name w:val="页眉 Char"/>
    <w:uiPriority w:val="0"/>
    <w:rPr>
      <w:rFonts w:ascii="Calibri" w:hAnsi="Calibri"/>
      <w:kern w:val="2"/>
      <w:sz w:val="18"/>
      <w:szCs w:val="18"/>
    </w:rPr>
  </w:style>
  <w:style w:type="paragraph" w:customStyle="1" w:styleId="24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5">
    <w:name w:val="批注框文本 Char"/>
    <w:basedOn w:val="11"/>
    <w:link w:val="4"/>
    <w:semiHidden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1644F-75C2-4008-B0D8-9E45B19F18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144</Characters>
  <Lines>1</Lines>
  <Paragraphs>1</Paragraphs>
  <ScaleCrop>false</ScaleCrop>
  <LinksUpToDate>false</LinksUpToDate>
  <CharactersWithSpaces>168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2017-11-27T03:58:46Z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