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【40强赛】企业名称🤝xxx队名｜参赛方案标题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245bdb"/>
          <w:sz w:val="22"/>
        </w:rPr>
        <w:t>请在8月16日之前提交参赛完整方案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[Timer - 2026-08-16 23:59]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以下模板供同学们参考，可一键创建副本使用。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color w:val="6425d0"/>
                <w:sz w:val="22"/>
              </w:rPr>
              <w:t>温馨提示：提交复赛参赛方案文档前，请务必开启【互联网获取链接可阅读权限】）</w:t>
            </w:r>
            <w:r>
              <w:rPr>
                <w:rFonts w:eastAsia="等线" w:ascii="Arial" w:cs="Arial" w:hAnsi="Arial"/>
                <w:sz w:val="22"/>
              </w:rPr>
              <w:br/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完成后请在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AI先锋未来人才大赛-完整参赛方案提交表</w:t>
              </w:r>
            </w:hyperlink>
            <w:r>
              <w:rPr>
                <w:rFonts w:eastAsia="等线" w:ascii="Arial" w:cs="Arial" w:hAnsi="Arial"/>
                <w:b w:val="true"/>
                <w:sz w:val="22"/>
              </w:rPr>
              <w:t>中提交文档链接。</w:t>
            </w:r>
            <w:r>
              <w:rPr>
                <w:rFonts w:eastAsia="等线" w:ascii="Arial" w:cs="Arial" w:hAnsi="Arial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本模板旨在帮助大家更完整地呈现参赛方案，请确保涵盖以下【必须包含】模块，</w:t>
            </w:r>
            <w:r>
              <w:rPr>
                <w:rFonts w:eastAsia="等线" w:ascii="Arial" w:cs="Arial" w:hAnsi="Arial"/>
                <w:b w:val="true"/>
                <w:sz w:val="22"/>
              </w:rPr>
              <w:t>但</w:t>
            </w:r>
            <w:r>
              <w:rPr>
                <w:rFonts w:eastAsia="等线" w:ascii="Arial" w:cs="Arial" w:hAnsi="Arial"/>
                <w:b w:val="true"/>
                <w:sz w:val="22"/>
              </w:rPr>
              <w:t>并非统一格式要求</w:t>
            </w:r>
            <w:r>
              <w:rPr>
                <w:rFonts w:eastAsia="等线" w:ascii="Arial" w:cs="Arial" w:hAnsi="Arial"/>
                <w:sz w:val="22"/>
              </w:rPr>
              <w:t>。欢迎同学们在保留核心信息的基础上，自由融入个人特色、团队风格与创新表达。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希望能帮助参赛者少走弯路的同时保留 AI先锋未来人才大赛 作为"未来人才选拔"活动应有的开放感、青春感与创造力。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</w:t>
      </w:r>
      <w:r>
        <w:rPr>
          <w:rFonts w:eastAsia="等线" w:ascii="Arial" w:cs="Arial" w:hAnsi="Arial"/>
          <w:b w:val="true"/>
          <w:sz w:val="32"/>
        </w:rPr>
        <w:t>参赛方案</w:t>
      </w:r>
      <w:r>
        <w:rPr>
          <w:rFonts w:eastAsia="等线" w:ascii="Arial" w:cs="Arial" w:hAnsi="Arial"/>
          <w:b w:val="true"/>
          <w:sz w:val="32"/>
        </w:rPr>
        <w:t>信息卡</w:t>
      </w:r>
      <w:r>
        <w:rPr>
          <w:rFonts w:eastAsia="等线" w:ascii="Arial" w:cs="Arial" w:hAnsi="Arial"/>
          <w:b w:val="true"/>
          <w:sz w:val="32"/>
        </w:rPr>
        <w:t>【必须包含】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646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填写内容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队名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【填写队名】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命题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【填写所选企业命题名称】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一句话摘要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【方案核心介绍一句话概述】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  <w:r>
              <w:rPr>
                <w:rFonts w:eastAsia="等线" w:ascii="Arial" w:cs="Arial" w:hAnsi="Arial"/>
                <w:sz w:val="22"/>
              </w:rPr>
              <w:t>介绍&amp;</w:t>
            </w:r>
            <w:r>
              <w:rPr>
                <w:rFonts w:eastAsia="等线" w:ascii="Arial" w:cs="Arial" w:hAnsi="Arial"/>
                <w:sz w:val="22"/>
              </w:rPr>
              <w:t>分工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【填写</w:t>
            </w:r>
            <w:r>
              <w:rPr>
                <w:rFonts w:eastAsia="等线" w:ascii="Arial" w:cs="Arial" w:hAnsi="Arial"/>
                <w:sz w:val="22"/>
              </w:rPr>
              <w:t>每位队员的个人简要介绍以及在项目中负责的工作简述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使用的飞书 AI 能力</w:t>
            </w:r>
          </w:p>
        </w:tc>
        <w:tc>
          <w:tcPr>
            <w:tcW w:w="6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【至少填写 1 项，如</w:t>
            </w:r>
            <w:r>
              <w:rPr>
                <w:rFonts w:eastAsia="等线" w:ascii="Arial" w:cs="Arial" w:hAnsi="Arial"/>
                <w:sz w:val="22"/>
              </w:rPr>
              <w:t xml:space="preserve"> 企业豆包、飞书aily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妙搭、</w:t>
            </w:r>
            <w:r>
              <w:rPr>
                <w:rFonts w:eastAsia="等线" w:ascii="Arial" w:cs="Arial" w:hAnsi="Arial"/>
                <w:sz w:val="22"/>
              </w:rPr>
              <w:t>多维表格</w:t>
            </w:r>
            <w:r>
              <w:rPr>
                <w:rFonts w:eastAsia="等线" w:ascii="Arial" w:cs="Arial" w:hAnsi="Arial"/>
                <w:sz w:val="22"/>
              </w:rPr>
              <w:t>、会议智能纪要/妙记</w:t>
            </w:r>
            <w:r>
              <w:rPr>
                <w:rFonts w:eastAsia="等线" w:ascii="Arial" w:cs="Arial" w:hAnsi="Arial"/>
                <w:sz w:val="22"/>
              </w:rPr>
              <w:t>等】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方案成果展示【必须包含】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8"/>
              </w:rPr>
              <w:t>方案成果展示可参考我们的参赛方案评分维度：</w:t>
            </w:r>
            <w:r>
              <w:rPr>
                <w:rFonts w:eastAsia="等线" w:ascii="Arial" w:cs="Arial" w:hAnsi="Arial"/>
                <w:b w:val="true"/>
                <w:color w:val="d83931"/>
                <w:sz w:val="28"/>
                <w:shd w:fill="fbbfbc"/>
              </w:rPr>
              <w:t>（提交时请删除以下评分维度表格）</w:t>
            </w:r>
            <w:bookmarkEnd w:id="2"/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215"/>
        <w:gridCol w:w="511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评分项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划重点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应用创新性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问题切入是否新颖</w:t>
              <w:br/>
              <w:t>② AI 用法是否突破常规</w:t>
              <w:br/>
            </w:r>
            <w:r>
              <w:rPr>
                <w:rFonts w:eastAsia="等线" w:ascii="Arial" w:cs="Arial" w:hAnsi="Arial"/>
                <w:sz w:val="22"/>
              </w:rPr>
              <w:t>③ 是否有原创性的 Agent / Prompt / 工作流设计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业务价值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对企业出题的业务痛点响应度</w:t>
              <w:br/>
              <w:t>② 量化收益（效率 / 成本 / 质量 / 收入）</w:t>
              <w:br/>
            </w:r>
            <w:r>
              <w:rPr>
                <w:rFonts w:eastAsia="等线" w:ascii="Arial" w:cs="Arial" w:hAnsi="Arial"/>
                <w:sz w:val="22"/>
              </w:rPr>
              <w:t>③ 价值可验证性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应用深度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是否深入到核心业务链路</w:t>
              <w:br/>
              <w:t>② AI 参与是否解决关键环节而非边角</w:t>
              <w:br/>
              <w:t>③ Agent / 工作流复杂度与鲁棒性</w:t>
              <w:br/>
            </w:r>
            <w:r>
              <w:rPr>
                <w:rFonts w:eastAsia="等线" w:ascii="Arial" w:cs="Arial" w:hAnsi="Arial"/>
                <w:sz w:val="22"/>
              </w:rPr>
              <w:t>④ 对飞书 AI 能力的应用深度（作为观察点之一）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方案完整度、可落地性与可推广性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5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业务闭环是否完整（问题-方案-执行-验证-迭代）</w:t>
              <w:br/>
              <w:t>② 方案链条完整度与内在一致性</w:t>
              <w:br/>
              <w:t>③ 在出题企业内可落地的可行性</w:t>
              <w:br/>
            </w:r>
            <w:r>
              <w:rPr>
                <w:rFonts w:eastAsia="等线" w:ascii="Arial" w:cs="Arial" w:hAnsi="Arial"/>
                <w:sz w:val="22"/>
              </w:rPr>
              <w:t>④ 可复制到同行业 / 跨行业的推广潜力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命题场景描述、问题描述及痛点说明</w:t>
      </w:r>
      <w:bookmarkEnd w:id="3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请清晰描述你所选命题对应的真实业务场景与核心问题的理解，深入剖析当前痛点及其对业务的实际影响——这是方案价值的起点。推荐画出直观的流程图便于他人理解。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方案优势/创新点</w:t>
      </w:r>
      <w:bookmarkEnd w:id="4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几句话凸显你的方案亮点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举例：</w:t>
                  </w:r>
                </w:p>
                <w:p>
                  <w:pPr>
                    <w:numPr>
                      <w:numId w:val="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本方案可覆盖的业务范围</w:t>
                  </w:r>
                </w:p>
                <w:p>
                  <w:pPr>
                    <w:numPr>
                      <w:numId w:val="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25d0"/>
                      <w:sz w:val="22"/>
                    </w:rPr>
                    <w:t>AI能力创新用法</w:t>
                  </w:r>
                </w:p>
                <w:p>
                  <w:pPr>
                    <w:numPr>
                      <w:numId w:val="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核心突破点</w:t>
                  </w:r>
                </w:p>
                <w:p>
                  <w:pPr>
                    <w:numPr>
                      <w:numId w:val="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预计可产生的量化价值估算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Before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245bdb"/>
                <w:sz w:val="22"/>
              </w:rPr>
              <w:t>After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具体方案说明（突出AI能力）</w:t>
      </w:r>
      <w:bookmarkEnd w:id="5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非常重要！请展示方案完整核心功能与亮点。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涵盖：AI应用创新性，业务价值，AI应用深度，方案完整度、可落地性与可推广性(见附录：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对应4大评分维度</w:t>
              </w:r>
            </w:hyperlink>
            <w:r>
              <w:rPr>
                <w:rFonts w:eastAsia="等线" w:ascii="Arial" w:cs="Arial" w:hAnsi="Arial"/>
                <w:sz w:val="22"/>
              </w:rPr>
              <w:t>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图文并茂、动图/视频等形式清晰说明，让评审明确理解你的方案。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方案价值</w:t>
      </w:r>
      <w:bookmarkEnd w:id="6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描述方案落地后对命题企业命题场景带来的价值。可以围绕有改善的业务环节，测算节省的时间成本、时间效率等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方案体验入口 &amp; demo展示视频 【建议包含】</w:t>
      </w:r>
      <w:bookmarkEnd w:id="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体验入口（如有）：对应提交(体验链接/体验二维码)，并附测试账号、打开说明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3-5分钟demo成功展示视频，清晰展示参赛方案的完整核心流程与亮</w:t>
            </w:r>
            <w:r>
              <w:rPr>
                <w:rFonts w:eastAsia="等线" w:ascii="Arial" w:cs="Arial" w:hAnsi="Arial"/>
                <w:sz w:val="22"/>
              </w:rPr>
              <w:t>点(可贴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飞书会议录制妙记</w:t>
              </w:r>
            </w:hyperlink>
            <w:r>
              <w:rPr>
                <w:rFonts w:eastAsia="等线" w:ascii="Arial" w:cs="Arial" w:hAnsi="Arial"/>
                <w:sz w:val="22"/>
              </w:rPr>
              <w:t>，抖音、Bilibili等第三方平台公开链接)，不要求专业剪</w:t>
            </w:r>
            <w:r>
              <w:rPr>
                <w:rFonts w:eastAsia="等线" w:ascii="Arial" w:cs="Arial" w:hAnsi="Arial"/>
                <w:sz w:val="22"/>
              </w:rPr>
              <w:t>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三、自由展示区【可选 · 加分项】</w:t>
      </w:r>
      <w:bookmarkEnd w:id="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这里是你的自由展示区——任何能让方案更有说服力、更能体现团队实力与创造力的内容，都欢迎补充进来。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不限于：团队成员介绍、技术架构详解、未来迭代规划、参考资料来源、相关项目经历、获奖证明等。形式不限，尽情发挥你的亮点！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四、附录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幕后故事和花絮 (可选)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参考项目&amp;文献 (可选)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399">
    <w:lvl>
      <w:numFmt w:val="bullet"/>
      <w:suff w:val="tab"/>
      <w:lvlText w:val="•"/>
      <w:rPr>
        <w:color w:val="3370ff"/>
      </w:rPr>
    </w:lvl>
  </w:abstractNum>
  <w:abstractNum w:abstractNumId="46400">
    <w:lvl>
      <w:numFmt w:val="bullet"/>
      <w:suff w:val="tab"/>
      <w:lvlText w:val="•"/>
      <w:rPr>
        <w:color w:val="3370ff"/>
      </w:rPr>
    </w:lvl>
  </w:abstractNum>
  <w:abstractNum w:abstractNumId="46401">
    <w:lvl>
      <w:numFmt w:val="bullet"/>
      <w:suff w:val="tab"/>
      <w:lvlText w:val="•"/>
      <w:rPr>
        <w:color w:val="3370ff"/>
      </w:rPr>
    </w:lvl>
  </w:abstractNum>
  <w:abstractNum w:abstractNumId="46402">
    <w:lvl>
      <w:numFmt w:val="bullet"/>
      <w:suff w:val="tab"/>
      <w:lvlText w:val="•"/>
      <w:rPr>
        <w:color w:val="3370ff"/>
      </w:rPr>
    </w:lvl>
  </w:abstractNum>
  <w:abstractNum w:abstractNumId="46403">
    <w:lvl>
      <w:numFmt w:val="bullet"/>
      <w:suff w:val="tab"/>
      <w:lvlText w:val="•"/>
      <w:rPr>
        <w:color w:val="3370ff"/>
      </w:rPr>
    </w:lvl>
  </w:abstractNum>
  <w:abstractNum w:abstractNumId="46404">
    <w:lvl>
      <w:numFmt w:val="bullet"/>
      <w:suff w:val="tab"/>
      <w:lvlText w:val="•"/>
      <w:rPr>
        <w:color w:val="3370ff"/>
      </w:rPr>
    </w:lvl>
  </w:abstractNum>
  <w:abstractNum w:abstractNumId="46405">
    <w:lvl>
      <w:numFmt w:val="bullet"/>
      <w:suff w:val="tab"/>
      <w:lvlText w:val="•"/>
      <w:rPr>
        <w:color w:val="3370ff"/>
      </w:rPr>
    </w:lvl>
  </w:abstractNum>
  <w:abstractNum w:abstractNumId="46406">
    <w:lvl>
      <w:numFmt w:val="bullet"/>
      <w:suff w:val="tab"/>
      <w:lvlText w:val="•"/>
      <w:rPr>
        <w:color w:val="3370ff"/>
      </w:rPr>
    </w:lvl>
  </w:abstractNum>
  <w:abstractNum w:abstractNumId="46407">
    <w:lvl>
      <w:numFmt w:val="bullet"/>
      <w:suff w:val="tab"/>
      <w:lvlText w:val="•"/>
      <w:rPr>
        <w:color w:val="3370ff"/>
      </w:rPr>
    </w:lvl>
  </w:abstractNum>
  <w:abstractNum w:abstractNumId="46408">
    <w:lvl>
      <w:numFmt w:val="bullet"/>
      <w:suff w:val="tab"/>
      <w:lvlText w:val="•"/>
      <w:rPr>
        <w:color w:val="3370ff"/>
      </w:rPr>
    </w:lvl>
  </w:abstractNum>
  <w:num w:numId="1">
    <w:abstractNumId w:val="46399"/>
  </w:num>
  <w:num w:numId="2">
    <w:abstractNumId w:val="46400"/>
  </w:num>
  <w:num w:numId="3">
    <w:abstractNumId w:val="46401"/>
  </w:num>
  <w:num w:numId="4">
    <w:abstractNumId w:val="46402"/>
  </w:num>
  <w:num w:numId="5">
    <w:abstractNumId w:val="46403"/>
  </w:num>
  <w:num w:numId="6">
    <w:abstractNumId w:val="46404"/>
  </w:num>
  <w:num w:numId="7">
    <w:abstractNumId w:val="46405"/>
  </w:num>
  <w:num w:numId="8">
    <w:abstractNumId w:val="46406"/>
  </w:num>
  <w:num w:numId="9">
    <w:abstractNumId w:val="46407"/>
  </w:num>
  <w:num w:numId="10">
    <w:abstractNumId w:val="464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bytedance.larkoffice.com/share/base/form/shrcnpcjBJgBkIhDOclTkgsiLaf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bytedance.larkoffice.com/docx/TX3jd1VtyorKA5xV6QgcqHzfnag#share-IIOxdQrxeoN436x2qbpckzbDngb" TargetMode="External" Type="http://schemas.openxmlformats.org/officeDocument/2006/relationships/hyperlink"/><Relationship Id="rId7" Target="https://www.feishu.cn/hc/zh-CN/articles/386045971891-%E7%94%9F%E6%88%90%E5%A6%99%E8%AE%B0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2026-08-11T14:21:20Z</dcterms:created>
  <dc:creator>Apache POI</dc:creator>
</cp:coreProperties>
</file>