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3C7BA3">
        <w:t>共通アロケータインターフェース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3C7BA3">
          <w:t>様々なメモリ管理手法の活用とメモリ操作の汎用化のために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3C7BA3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45DD6771" w14:textId="77777777" w:rsidR="003C7BA3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5632" w:history="1">
        <w:r w:rsidR="003C7BA3" w:rsidRPr="00377E3A">
          <w:rPr>
            <w:rStyle w:val="afff3"/>
            <w:rFonts w:ascii="Wingdings" w:hAnsi="Wingdings"/>
          </w:rPr>
          <w:t></w:t>
        </w:r>
        <w:r w:rsidR="003C7BA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C7BA3" w:rsidRPr="00377E3A">
          <w:rPr>
            <w:rStyle w:val="afff3"/>
            <w:rFonts w:hint="eastAsia"/>
          </w:rPr>
          <w:t>概略</w:t>
        </w:r>
        <w:r w:rsidR="003C7BA3">
          <w:rPr>
            <w:webHidden/>
          </w:rPr>
          <w:tab/>
        </w:r>
        <w:r w:rsidR="003C7BA3">
          <w:rPr>
            <w:webHidden/>
          </w:rPr>
          <w:fldChar w:fldCharType="begin"/>
        </w:r>
        <w:r w:rsidR="003C7BA3">
          <w:rPr>
            <w:webHidden/>
          </w:rPr>
          <w:instrText xml:space="preserve"> PAGEREF _Toc377445632 \h </w:instrText>
        </w:r>
        <w:r w:rsidR="003C7BA3">
          <w:rPr>
            <w:webHidden/>
          </w:rPr>
        </w:r>
        <w:r w:rsidR="003C7BA3">
          <w:rPr>
            <w:webHidden/>
          </w:rPr>
          <w:fldChar w:fldCharType="separate"/>
        </w:r>
        <w:r w:rsidR="003C7BA3">
          <w:rPr>
            <w:webHidden/>
          </w:rPr>
          <w:t>1</w:t>
        </w:r>
        <w:r w:rsidR="003C7BA3">
          <w:rPr>
            <w:webHidden/>
          </w:rPr>
          <w:fldChar w:fldCharType="end"/>
        </w:r>
      </w:hyperlink>
    </w:p>
    <w:p w14:paraId="59D6329D" w14:textId="77777777" w:rsidR="003C7BA3" w:rsidRDefault="003C7BA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633" w:history="1">
        <w:r w:rsidRPr="00377E3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377E3A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960A5B4" w14:textId="77777777" w:rsidR="003C7BA3" w:rsidRDefault="003C7BA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634" w:history="1">
        <w:r w:rsidRPr="00377E3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377E3A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BC196BF" w14:textId="77777777" w:rsidR="003C7BA3" w:rsidRDefault="003C7BA3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5635" w:history="1">
        <w:r w:rsidRPr="00377E3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377E3A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CC10B9C" w14:textId="77777777" w:rsidR="003C7BA3" w:rsidRDefault="003C7BA3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5636" w:history="1">
        <w:r w:rsidRPr="00377E3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377E3A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4E71A92" w14:textId="77777777" w:rsidR="003C7BA3" w:rsidRDefault="003C7BA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637" w:history="1">
        <w:r w:rsidRPr="00377E3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377E3A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0F2FDAD" w14:textId="77777777" w:rsidR="003C7BA3" w:rsidRDefault="003C7BA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638" w:history="1">
        <w:r w:rsidRPr="00377E3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377E3A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4FA96E2" w14:textId="77777777" w:rsidR="003C7BA3" w:rsidRDefault="003C7BA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639" w:history="1">
        <w:r w:rsidRPr="00377E3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377E3A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5632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5633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5634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5635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5636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5637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7501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5638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5639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3C7BA3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CF1073" w:rsidP="000D4978">
      <w:pPr>
        <w:pStyle w:val="afff"/>
        <w:spacing w:before="5040"/>
      </w:pPr>
      <w:fldSimple w:instr=" TITLE   \* MERGEFORMAT ">
        <w:r w:rsidR="003C7BA3">
          <w:t>共通アロケータインターフェース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CE5C2" w14:textId="77777777" w:rsidR="00C763C8" w:rsidRDefault="00C763C8" w:rsidP="002B2600">
      <w:r>
        <w:separator/>
      </w:r>
    </w:p>
  </w:endnote>
  <w:endnote w:type="continuationSeparator" w:id="0">
    <w:p w14:paraId="6F4A9D22" w14:textId="77777777" w:rsidR="00C763C8" w:rsidRDefault="00C763C8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3C7BA3">
      <w:rPr>
        <w:rFonts w:hint="eastAsia"/>
      </w:rPr>
      <w:t>共通アロケータインターフェース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C7BA3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3C7BA3">
      <w:rPr>
        <w:rFonts w:hint="eastAsia"/>
      </w:rPr>
      <w:t>共通アロケータインターフェース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C7BA3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3C7BA3">
      <w:rPr>
        <w:rFonts w:hint="eastAsia"/>
      </w:rPr>
      <w:t>共通アロケータインターフェース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C7BA3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3C7BA3">
      <w:rPr>
        <w:rFonts w:hint="eastAsia"/>
      </w:rPr>
      <w:t>共通アロケータインターフェース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3C7BA3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1CDA6" w14:textId="77777777" w:rsidR="00C763C8" w:rsidRDefault="00C763C8" w:rsidP="002B2600">
      <w:r>
        <w:separator/>
      </w:r>
    </w:p>
  </w:footnote>
  <w:footnote w:type="continuationSeparator" w:id="0">
    <w:p w14:paraId="4CE86290" w14:textId="77777777" w:rsidR="00C763C8" w:rsidRDefault="00C763C8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C763C8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C763C8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C763C8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3C7BA3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C763C8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C763C8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C763C8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C763C8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C763C8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C763C8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C763C8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C763C8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C763C8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C763C8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C763C8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C763C8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C763C8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C763C8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C763C8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C7BA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0DCF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763C8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1073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A9A51-6900-4BCA-AB50-04E82CC4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6695</TotalTime>
  <Pages>7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共通アロケータインターフェース</vt:lpstr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共通アロケータインターフェース</dc:title>
  <dc:subject>様々なメモリ管理手法の活用とメモリ操作の汎用化のために</dc:subject>
  <dc:creator>板垣 衛</dc:creator>
  <cp:keywords/>
  <dc:description/>
  <cp:lastModifiedBy>板垣衛</cp:lastModifiedBy>
  <cp:revision>1045</cp:revision>
  <cp:lastPrinted>2014-01-13T15:10:00Z</cp:lastPrinted>
  <dcterms:created xsi:type="dcterms:W3CDTF">2014-01-07T17:50:00Z</dcterms:created>
  <dcterms:modified xsi:type="dcterms:W3CDTF">2014-01-13T21:52:00Z</dcterms:modified>
  <cp:category>仕様・設計書</cp:category>
  <cp:contentStatus/>
</cp:coreProperties>
</file>