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3EFA" w:rsidRDefault="007E3EFA" w:rsidP="007E3EFA">
      <w:pPr>
        <w:jc w:val="center"/>
      </w:pPr>
      <w:r>
        <w:rPr>
          <w:rFonts w:hint="eastAsia"/>
        </w:rPr>
        <w:t>Multinomial</w:t>
      </w:r>
      <w:r>
        <w:t xml:space="preserve"> </w:t>
      </w:r>
      <w:r>
        <w:rPr>
          <w:rFonts w:hint="eastAsia"/>
        </w:rPr>
        <w:t>Naive贝叶斯</w:t>
      </w:r>
    </w:p>
    <w:p w:rsidR="00960164" w:rsidRDefault="00960164" w:rsidP="007E3EFA">
      <w:pPr>
        <w:jc w:val="center"/>
      </w:pPr>
    </w:p>
    <w:p w:rsidR="00960164" w:rsidRDefault="00960164" w:rsidP="00960164">
      <w:pPr>
        <w:jc w:val="left"/>
        <w:rPr>
          <w:rFonts w:hint="eastAsia"/>
        </w:rPr>
      </w:pPr>
      <w:r>
        <w:rPr>
          <w:rFonts w:hint="eastAsia"/>
        </w:rPr>
        <w:t>特征选择：所有的单词</w:t>
      </w:r>
    </w:p>
    <w:p w:rsidR="00673B53" w:rsidRDefault="00673B53" w:rsidP="00673B53">
      <w:r>
        <w:rPr>
          <w:rFonts w:hint="eastAsia"/>
        </w:rPr>
        <w:t>数据处理：label</w:t>
      </w:r>
      <w:r>
        <w:t xml:space="preserve"> </w:t>
      </w:r>
      <w:r>
        <w:rPr>
          <w:rFonts w:hint="eastAsia"/>
        </w:rPr>
        <w:t>coding：将1</w:t>
      </w:r>
      <w:r>
        <w:t>1</w:t>
      </w:r>
      <w:r>
        <w:rPr>
          <w:rFonts w:hint="eastAsia"/>
        </w:rPr>
        <w:t>种文本分类转换成数字。如下表：</w:t>
      </w:r>
    </w:p>
    <w:tbl>
      <w:tblPr>
        <w:tblStyle w:val="a3"/>
        <w:tblW w:w="0" w:type="auto"/>
        <w:tblLook w:val="04A0" w:firstRow="1" w:lastRow="0" w:firstColumn="1" w:lastColumn="0" w:noHBand="0" w:noVBand="1"/>
      </w:tblPr>
      <w:tblGrid>
        <w:gridCol w:w="3681"/>
        <w:gridCol w:w="1037"/>
      </w:tblGrid>
      <w:tr w:rsidR="00CE45F0" w:rsidTr="00CE45F0">
        <w:trPr>
          <w:trHeight w:val="263"/>
        </w:trPr>
        <w:tc>
          <w:tcPr>
            <w:tcW w:w="3681" w:type="dxa"/>
          </w:tcPr>
          <w:p w:rsidR="00CE45F0" w:rsidRDefault="00CE45F0" w:rsidP="00673B53">
            <w:r>
              <w:rPr>
                <w:rFonts w:hint="eastAsia"/>
              </w:rPr>
              <w:t>C</w:t>
            </w:r>
            <w:r>
              <w:t>ategory name</w:t>
            </w:r>
          </w:p>
        </w:tc>
        <w:tc>
          <w:tcPr>
            <w:tcW w:w="365" w:type="dxa"/>
          </w:tcPr>
          <w:p w:rsidR="00CE45F0" w:rsidRDefault="00CE45F0" w:rsidP="00673B53">
            <w:r>
              <w:rPr>
                <w:rFonts w:hint="eastAsia"/>
              </w:rPr>
              <w:t>C</w:t>
            </w:r>
            <w:r>
              <w:t>ategory code</w:t>
            </w:r>
          </w:p>
        </w:tc>
      </w:tr>
      <w:tr w:rsidR="00CE45F0" w:rsidTr="00CE45F0">
        <w:trPr>
          <w:trHeight w:val="263"/>
        </w:trPr>
        <w:tc>
          <w:tcPr>
            <w:tcW w:w="3681" w:type="dxa"/>
          </w:tcPr>
          <w:p w:rsidR="00CE45F0" w:rsidRDefault="00CE45F0" w:rsidP="00673B53">
            <w:r w:rsidRPr="00CE45F0">
              <w:t>ARTS CULTURE ENTERTAINMENT</w:t>
            </w:r>
          </w:p>
        </w:tc>
        <w:tc>
          <w:tcPr>
            <w:tcW w:w="365" w:type="dxa"/>
          </w:tcPr>
          <w:p w:rsidR="00CE45F0" w:rsidRDefault="00421836" w:rsidP="00421836">
            <w:pPr>
              <w:jc w:val="center"/>
            </w:pPr>
            <w:r>
              <w:rPr>
                <w:rFonts w:hint="eastAsia"/>
              </w:rPr>
              <w:t>0</w:t>
            </w:r>
          </w:p>
        </w:tc>
      </w:tr>
      <w:tr w:rsidR="00CE45F0" w:rsidTr="00CE45F0">
        <w:trPr>
          <w:trHeight w:val="263"/>
        </w:trPr>
        <w:tc>
          <w:tcPr>
            <w:tcW w:w="3681" w:type="dxa"/>
          </w:tcPr>
          <w:p w:rsidR="00CE45F0" w:rsidRDefault="00CE45F0" w:rsidP="00673B53">
            <w:r w:rsidRPr="00CE45F0">
              <w:t>BIOGRAPHIES PERSONALITIES PEOPLE</w:t>
            </w:r>
          </w:p>
        </w:tc>
        <w:tc>
          <w:tcPr>
            <w:tcW w:w="365" w:type="dxa"/>
          </w:tcPr>
          <w:p w:rsidR="00CE45F0" w:rsidRDefault="00421836" w:rsidP="00421836">
            <w:pPr>
              <w:jc w:val="center"/>
            </w:pPr>
            <w:r>
              <w:rPr>
                <w:rFonts w:hint="eastAsia"/>
              </w:rPr>
              <w:t>1</w:t>
            </w:r>
          </w:p>
        </w:tc>
      </w:tr>
      <w:tr w:rsidR="00CE45F0" w:rsidTr="00CE45F0">
        <w:trPr>
          <w:trHeight w:val="269"/>
        </w:trPr>
        <w:tc>
          <w:tcPr>
            <w:tcW w:w="3681" w:type="dxa"/>
          </w:tcPr>
          <w:p w:rsidR="00CE45F0" w:rsidRDefault="00CE45F0" w:rsidP="00673B53">
            <w:r w:rsidRPr="00CE45F0">
              <w:t>DEFENCE</w:t>
            </w:r>
          </w:p>
        </w:tc>
        <w:tc>
          <w:tcPr>
            <w:tcW w:w="365" w:type="dxa"/>
          </w:tcPr>
          <w:p w:rsidR="00CE45F0" w:rsidRDefault="00421836" w:rsidP="00421836">
            <w:pPr>
              <w:jc w:val="center"/>
            </w:pPr>
            <w:r>
              <w:rPr>
                <w:rFonts w:hint="eastAsia"/>
              </w:rPr>
              <w:t>2</w:t>
            </w:r>
          </w:p>
        </w:tc>
      </w:tr>
      <w:tr w:rsidR="00CE45F0" w:rsidTr="00CE45F0">
        <w:trPr>
          <w:trHeight w:val="263"/>
        </w:trPr>
        <w:tc>
          <w:tcPr>
            <w:tcW w:w="3681" w:type="dxa"/>
          </w:tcPr>
          <w:p w:rsidR="00CE45F0" w:rsidRDefault="00CE45F0" w:rsidP="00673B53">
            <w:r w:rsidRPr="00CE45F0">
              <w:t>DOMESTIC MARKETS</w:t>
            </w:r>
          </w:p>
        </w:tc>
        <w:tc>
          <w:tcPr>
            <w:tcW w:w="365" w:type="dxa"/>
          </w:tcPr>
          <w:p w:rsidR="00CE45F0" w:rsidRDefault="00421836" w:rsidP="00421836">
            <w:pPr>
              <w:jc w:val="center"/>
            </w:pPr>
            <w:r>
              <w:rPr>
                <w:rFonts w:hint="eastAsia"/>
              </w:rPr>
              <w:t>3</w:t>
            </w:r>
          </w:p>
        </w:tc>
      </w:tr>
      <w:tr w:rsidR="00CE45F0" w:rsidTr="00CE45F0">
        <w:trPr>
          <w:trHeight w:val="263"/>
        </w:trPr>
        <w:tc>
          <w:tcPr>
            <w:tcW w:w="3681" w:type="dxa"/>
          </w:tcPr>
          <w:p w:rsidR="00CE45F0" w:rsidRDefault="00421836" w:rsidP="00673B53">
            <w:r w:rsidRPr="00421836">
              <w:t>FOREX MARKETS</w:t>
            </w:r>
          </w:p>
        </w:tc>
        <w:tc>
          <w:tcPr>
            <w:tcW w:w="365" w:type="dxa"/>
          </w:tcPr>
          <w:p w:rsidR="00CE45F0" w:rsidRDefault="00421836" w:rsidP="00421836">
            <w:pPr>
              <w:jc w:val="center"/>
            </w:pPr>
            <w:r>
              <w:rPr>
                <w:rFonts w:hint="eastAsia"/>
              </w:rPr>
              <w:t>4</w:t>
            </w:r>
          </w:p>
        </w:tc>
      </w:tr>
      <w:tr w:rsidR="00CE45F0" w:rsidTr="00CE45F0">
        <w:trPr>
          <w:trHeight w:val="263"/>
        </w:trPr>
        <w:tc>
          <w:tcPr>
            <w:tcW w:w="3681" w:type="dxa"/>
          </w:tcPr>
          <w:p w:rsidR="00CE45F0" w:rsidRDefault="00421836" w:rsidP="00673B53">
            <w:r w:rsidRPr="00421836">
              <w:t>HEALTH</w:t>
            </w:r>
          </w:p>
        </w:tc>
        <w:tc>
          <w:tcPr>
            <w:tcW w:w="365" w:type="dxa"/>
          </w:tcPr>
          <w:p w:rsidR="00CE45F0" w:rsidRDefault="00421836" w:rsidP="00421836">
            <w:pPr>
              <w:jc w:val="center"/>
            </w:pPr>
            <w:r>
              <w:rPr>
                <w:rFonts w:hint="eastAsia"/>
              </w:rPr>
              <w:t>5</w:t>
            </w:r>
          </w:p>
        </w:tc>
      </w:tr>
      <w:tr w:rsidR="00CE45F0" w:rsidTr="00CE45F0">
        <w:trPr>
          <w:trHeight w:val="263"/>
        </w:trPr>
        <w:tc>
          <w:tcPr>
            <w:tcW w:w="3681" w:type="dxa"/>
          </w:tcPr>
          <w:p w:rsidR="00CE45F0" w:rsidRDefault="00421836" w:rsidP="00673B53">
            <w:r w:rsidRPr="00421836">
              <w:t>MONEY MARKETS</w:t>
            </w:r>
          </w:p>
        </w:tc>
        <w:tc>
          <w:tcPr>
            <w:tcW w:w="365" w:type="dxa"/>
          </w:tcPr>
          <w:p w:rsidR="00CE45F0" w:rsidRDefault="00421836" w:rsidP="00421836">
            <w:pPr>
              <w:jc w:val="center"/>
            </w:pPr>
            <w:r>
              <w:rPr>
                <w:rFonts w:hint="eastAsia"/>
              </w:rPr>
              <w:t>6</w:t>
            </w:r>
          </w:p>
        </w:tc>
      </w:tr>
      <w:tr w:rsidR="00CE45F0" w:rsidTr="00CE45F0">
        <w:trPr>
          <w:trHeight w:val="263"/>
        </w:trPr>
        <w:tc>
          <w:tcPr>
            <w:tcW w:w="3681" w:type="dxa"/>
          </w:tcPr>
          <w:p w:rsidR="00CE45F0" w:rsidRDefault="00421836" w:rsidP="00673B53">
            <w:r w:rsidRPr="00421836">
              <w:t>SCIENCE AND TECHNOLOGY</w:t>
            </w:r>
          </w:p>
        </w:tc>
        <w:tc>
          <w:tcPr>
            <w:tcW w:w="365" w:type="dxa"/>
          </w:tcPr>
          <w:p w:rsidR="00CE45F0" w:rsidRDefault="00421836" w:rsidP="00421836">
            <w:pPr>
              <w:jc w:val="center"/>
            </w:pPr>
            <w:r>
              <w:rPr>
                <w:rFonts w:hint="eastAsia"/>
              </w:rPr>
              <w:t>7</w:t>
            </w:r>
          </w:p>
        </w:tc>
      </w:tr>
      <w:tr w:rsidR="00CE45F0" w:rsidTr="00CE45F0">
        <w:trPr>
          <w:trHeight w:val="263"/>
        </w:trPr>
        <w:tc>
          <w:tcPr>
            <w:tcW w:w="3681" w:type="dxa"/>
          </w:tcPr>
          <w:p w:rsidR="00CE45F0" w:rsidRDefault="00421836" w:rsidP="00673B53">
            <w:r w:rsidRPr="00421836">
              <w:t>SHARE LISTINGS</w:t>
            </w:r>
          </w:p>
        </w:tc>
        <w:tc>
          <w:tcPr>
            <w:tcW w:w="365" w:type="dxa"/>
          </w:tcPr>
          <w:p w:rsidR="00CE45F0" w:rsidRDefault="00421836" w:rsidP="00421836">
            <w:pPr>
              <w:jc w:val="center"/>
            </w:pPr>
            <w:r>
              <w:rPr>
                <w:rFonts w:hint="eastAsia"/>
              </w:rPr>
              <w:t>8</w:t>
            </w:r>
          </w:p>
        </w:tc>
      </w:tr>
      <w:tr w:rsidR="00421836" w:rsidTr="00CE45F0">
        <w:trPr>
          <w:trHeight w:val="263"/>
        </w:trPr>
        <w:tc>
          <w:tcPr>
            <w:tcW w:w="3681" w:type="dxa"/>
          </w:tcPr>
          <w:p w:rsidR="00421836" w:rsidRPr="00421836" w:rsidRDefault="00421836" w:rsidP="00673B53">
            <w:r w:rsidRPr="00421836">
              <w:t>SPORTS</w:t>
            </w:r>
          </w:p>
        </w:tc>
        <w:tc>
          <w:tcPr>
            <w:tcW w:w="365" w:type="dxa"/>
          </w:tcPr>
          <w:p w:rsidR="00421836" w:rsidRDefault="00421836" w:rsidP="00421836">
            <w:pPr>
              <w:jc w:val="center"/>
            </w:pPr>
            <w:r>
              <w:rPr>
                <w:rFonts w:hint="eastAsia"/>
              </w:rPr>
              <w:t>9</w:t>
            </w:r>
          </w:p>
        </w:tc>
      </w:tr>
      <w:tr w:rsidR="00CE45F0" w:rsidTr="00CE45F0">
        <w:trPr>
          <w:trHeight w:val="269"/>
        </w:trPr>
        <w:tc>
          <w:tcPr>
            <w:tcW w:w="3681" w:type="dxa"/>
          </w:tcPr>
          <w:p w:rsidR="00CE45F0" w:rsidRDefault="00421836" w:rsidP="00673B53">
            <w:r w:rsidRPr="00421836">
              <w:t>IRRELEVANT</w:t>
            </w:r>
          </w:p>
        </w:tc>
        <w:tc>
          <w:tcPr>
            <w:tcW w:w="365" w:type="dxa"/>
          </w:tcPr>
          <w:p w:rsidR="00CE45F0" w:rsidRDefault="00421836" w:rsidP="00421836">
            <w:pPr>
              <w:jc w:val="center"/>
            </w:pPr>
            <w:r>
              <w:rPr>
                <w:rFonts w:hint="eastAsia"/>
              </w:rPr>
              <w:t>1</w:t>
            </w:r>
            <w:r>
              <w:t>0</w:t>
            </w:r>
          </w:p>
        </w:tc>
      </w:tr>
    </w:tbl>
    <w:p w:rsidR="00673B53" w:rsidRDefault="00673B53" w:rsidP="00673B53"/>
    <w:p w:rsidR="0085609A" w:rsidRDefault="0085609A" w:rsidP="00673B53">
      <w:pPr>
        <w:rPr>
          <w:rFonts w:hint="eastAsia"/>
        </w:rPr>
      </w:pPr>
      <w:r>
        <w:rPr>
          <w:rFonts w:hint="eastAsia"/>
        </w:rPr>
        <w:t>方法</w:t>
      </w:r>
      <w:r w:rsidR="00745879">
        <w:rPr>
          <w:rFonts w:hint="eastAsia"/>
        </w:rPr>
        <w:t>和原因</w:t>
      </w:r>
      <w:r>
        <w:rPr>
          <w:rFonts w:hint="eastAsia"/>
        </w:rPr>
        <w:t>:</w:t>
      </w:r>
    </w:p>
    <w:p w:rsidR="00945994" w:rsidRDefault="0085609A" w:rsidP="007E3EFA">
      <w:r>
        <w:rPr>
          <w:rFonts w:hint="eastAsia"/>
        </w:rPr>
        <w:t>所有的单词都算作feature，用整个training</w:t>
      </w:r>
      <w:r>
        <w:t xml:space="preserve"> </w:t>
      </w:r>
      <w:r>
        <w:rPr>
          <w:rFonts w:hint="eastAsia"/>
        </w:rPr>
        <w:t>set训练，没有做cross</w:t>
      </w:r>
      <w:r>
        <w:t xml:space="preserve"> </w:t>
      </w:r>
      <w:r>
        <w:rPr>
          <w:rFonts w:hint="eastAsia"/>
        </w:rPr>
        <w:t>validation</w:t>
      </w:r>
      <w:r w:rsidR="00945994">
        <w:rPr>
          <w:rFonts w:hint="eastAsia"/>
        </w:rPr>
        <w:t>（这里我比较不确定，因为不知道要不要做，我不做的原因是已经决定要multinomial</w:t>
      </w:r>
      <w:r w:rsidR="00945994">
        <w:t xml:space="preserve"> </w:t>
      </w:r>
      <w:proofErr w:type="spellStart"/>
      <w:r w:rsidR="00945994">
        <w:rPr>
          <w:rFonts w:hint="eastAsia"/>
        </w:rPr>
        <w:t>bayes</w:t>
      </w:r>
      <w:proofErr w:type="spellEnd"/>
      <w:r w:rsidR="00945994">
        <w:rPr>
          <w:rFonts w:hint="eastAsia"/>
        </w:rPr>
        <w:t>了并且该模型并没有特定参数要进行比较取舍）</w:t>
      </w:r>
      <w:r>
        <w:rPr>
          <w:rFonts w:hint="eastAsia"/>
        </w:rPr>
        <w:t>。</w:t>
      </w:r>
    </w:p>
    <w:p w:rsidR="00945994" w:rsidRDefault="00945994" w:rsidP="007E3EFA">
      <w:r>
        <w:rPr>
          <w:rFonts w:hint="eastAsia"/>
        </w:rPr>
        <w:t>具体代码实现</w:t>
      </w:r>
      <w:r w:rsidR="007E3EFA">
        <w:rPr>
          <w:rFonts w:hint="eastAsia"/>
        </w:rPr>
        <w:t>用</w:t>
      </w:r>
      <w:proofErr w:type="spellStart"/>
      <w:r w:rsidR="007E3EFA">
        <w:rPr>
          <w:rFonts w:hint="eastAsia"/>
        </w:rPr>
        <w:t>sklearn</w:t>
      </w:r>
      <w:proofErr w:type="spellEnd"/>
      <w:r w:rsidR="007E3EFA">
        <w:rPr>
          <w:rFonts w:hint="eastAsia"/>
        </w:rPr>
        <w:t xml:space="preserve"> 包里的</w:t>
      </w:r>
      <w:proofErr w:type="spellStart"/>
      <w:r w:rsidR="007E3EFA" w:rsidRPr="007E3EFA">
        <w:t>MultinomialNB</w:t>
      </w:r>
      <w:proofErr w:type="spellEnd"/>
      <w:r w:rsidR="007E3EFA">
        <w:t>(</w:t>
      </w:r>
      <w:r w:rsidR="007E3EFA">
        <w:rPr>
          <w:rFonts w:hint="eastAsia"/>
        </w:rPr>
        <w:t>)</w:t>
      </w:r>
      <w:r w:rsidR="007E3EFA">
        <w:t xml:space="preserve"> </w:t>
      </w:r>
      <w:r w:rsidR="007E3EFA">
        <w:rPr>
          <w:rFonts w:hint="eastAsia"/>
        </w:rPr>
        <w:t>来fit</w:t>
      </w:r>
      <w:r w:rsidR="007E3EFA">
        <w:t xml:space="preserve"> </w:t>
      </w:r>
      <w:r w:rsidR="007E3EFA">
        <w:rPr>
          <w:rFonts w:hint="eastAsia"/>
        </w:rPr>
        <w:t>训练集，然后对于test集合进行预测，预测正确率为7</w:t>
      </w:r>
      <w:r w:rsidR="007E3EFA">
        <w:t>2.8%</w:t>
      </w:r>
      <w:r w:rsidR="007E3EFA">
        <w:rPr>
          <w:rFonts w:hint="eastAsia"/>
        </w:rPr>
        <w:t>。</w:t>
      </w:r>
    </w:p>
    <w:p w:rsidR="00801E53" w:rsidRDefault="007E3EFA" w:rsidP="007E3EFA">
      <w:r>
        <w:rPr>
          <w:rFonts w:hint="eastAsia"/>
        </w:rPr>
        <w:t>由于推荐1</w:t>
      </w:r>
      <w:r>
        <w:t>0</w:t>
      </w:r>
      <w:r>
        <w:rPr>
          <w:rFonts w:hint="eastAsia"/>
        </w:rPr>
        <w:t>个文章对每个读者，这里用的方法是用</w:t>
      </w:r>
      <w:proofErr w:type="spellStart"/>
      <w:r>
        <w:rPr>
          <w:rFonts w:hint="eastAsia"/>
        </w:rPr>
        <w:t>predict</w:t>
      </w:r>
      <w:r>
        <w:t>_proba</w:t>
      </w:r>
      <w:proofErr w:type="spellEnd"/>
      <w:r>
        <w:rPr>
          <w:rFonts w:hint="eastAsia"/>
        </w:rPr>
        <w:t>函数计算test集合里每个article对于每种topic的概率，然后对于每个topic，挑选出概率最大的1</w:t>
      </w:r>
      <w:r>
        <w:t>0</w:t>
      </w:r>
      <w:r>
        <w:rPr>
          <w:rFonts w:hint="eastAsia"/>
        </w:rPr>
        <w:t>个，推荐给相应的读者。</w:t>
      </w:r>
      <w:r w:rsidR="00F53F20">
        <w:rPr>
          <w:rFonts w:hint="eastAsia"/>
        </w:rPr>
        <w:t>我们</w:t>
      </w:r>
      <w:r>
        <w:rPr>
          <w:rFonts w:hint="eastAsia"/>
        </w:rPr>
        <w:t>发现整个test集合里</w:t>
      </w:r>
      <w:r w:rsidR="002A4CE9">
        <w:rPr>
          <w:rFonts w:hint="eastAsia"/>
        </w:rPr>
        <w:t>那些总共</w:t>
      </w:r>
      <w:r w:rsidR="00D14E82">
        <w:rPr>
          <w:rFonts w:hint="eastAsia"/>
        </w:rPr>
        <w:t>文章数</w:t>
      </w:r>
      <w:r w:rsidR="00F53F20">
        <w:rPr>
          <w:rFonts w:hint="eastAsia"/>
        </w:rPr>
        <w:t>很少</w:t>
      </w:r>
      <w:r w:rsidR="00D14E82">
        <w:rPr>
          <w:rFonts w:hint="eastAsia"/>
        </w:rPr>
        <w:t>topic，推荐的</w:t>
      </w:r>
      <w:r w:rsidR="00D14E82">
        <w:t>10</w:t>
      </w:r>
      <w:r w:rsidR="00D14E82">
        <w:rPr>
          <w:rFonts w:hint="eastAsia"/>
        </w:rPr>
        <w:t>个文章效果很差，例如对于</w:t>
      </w:r>
      <w:r w:rsidR="00D14E82" w:rsidRPr="00D14E82">
        <w:t>ARTS CULTURE ENTERTAINMENT</w:t>
      </w:r>
      <w:r w:rsidR="00D14E82">
        <w:rPr>
          <w:rFonts w:hint="eastAsia"/>
        </w:rPr>
        <w:t>类型，整个test集合只有</w:t>
      </w:r>
      <w:r w:rsidR="00B81CE8">
        <w:rPr>
          <w:rFonts w:hint="eastAsia"/>
        </w:rPr>
        <w:t>3个</w:t>
      </w:r>
      <w:r w:rsidR="00395E2C">
        <w:rPr>
          <w:rFonts w:hint="eastAsia"/>
        </w:rPr>
        <w:t>，用贝叶斯模型训练test也只有</w:t>
      </w:r>
      <w:r w:rsidR="00F53F20">
        <w:rPr>
          <w:rFonts w:hint="eastAsia"/>
        </w:rPr>
        <w:t>推荐出</w:t>
      </w:r>
      <w:r w:rsidR="00395E2C">
        <w:rPr>
          <w:rFonts w:hint="eastAsia"/>
        </w:rPr>
        <w:t>5个该类型。这种情况下如果为了凑齐1</w:t>
      </w:r>
      <w:r w:rsidR="00395E2C">
        <w:t>0</w:t>
      </w:r>
      <w:r w:rsidR="00395E2C">
        <w:rPr>
          <w:rFonts w:hint="eastAsia"/>
        </w:rPr>
        <w:t>篇推荐文章而选择其他不相关文章，读者可能会觉得烦躁而停止使用这个app</w:t>
      </w:r>
      <w:r w:rsidR="00801E53">
        <w:rPr>
          <w:rFonts w:hint="eastAsia"/>
        </w:rPr>
        <w:t>；同时</w:t>
      </w:r>
      <w:r w:rsidR="00562831">
        <w:rPr>
          <w:rFonts w:hint="eastAsia"/>
        </w:rPr>
        <w:t>用模型</w:t>
      </w:r>
      <w:r w:rsidR="00801E53">
        <w:rPr>
          <w:rFonts w:hint="eastAsia"/>
        </w:rPr>
        <w:t>测试test集合时，发现有些</w:t>
      </w:r>
      <w:r w:rsidR="00562831">
        <w:rPr>
          <w:rFonts w:hint="eastAsia"/>
        </w:rPr>
        <w:t>对于有些topic，通过训练出的模型竟然没有推荐</w:t>
      </w:r>
      <w:r w:rsidR="00F53F20">
        <w:rPr>
          <w:rFonts w:hint="eastAsia"/>
        </w:rPr>
        <w:t>的文章，比如</w:t>
      </w:r>
      <w:r w:rsidR="00F53F20" w:rsidRPr="00F53F20">
        <w:t>SCIENCE AND TECHNOLOGY</w:t>
      </w:r>
      <w:r w:rsidR="00F53F20">
        <w:rPr>
          <w:rFonts w:hint="eastAsia"/>
        </w:rPr>
        <w:t>，实际test集合里该类型有三篇</w:t>
      </w:r>
      <w:r w:rsidR="00F53F20">
        <w:t>(</w:t>
      </w:r>
      <w:r w:rsidR="00F53F20">
        <w:rPr>
          <w:rFonts w:hint="eastAsia"/>
        </w:rPr>
        <w:t>分别是9</w:t>
      </w:r>
      <w:r w:rsidR="00F53F20">
        <w:t>604</w:t>
      </w:r>
      <w:r w:rsidR="00F53F20">
        <w:rPr>
          <w:rFonts w:hint="eastAsia"/>
        </w:rPr>
        <w:t>、9</w:t>
      </w:r>
      <w:r w:rsidR="00F53F20">
        <w:t>722</w:t>
      </w:r>
      <w:r w:rsidR="00F53F20">
        <w:rPr>
          <w:rFonts w:hint="eastAsia"/>
        </w:rPr>
        <w:t>、9</w:t>
      </w:r>
      <w:r w:rsidR="00F53F20">
        <w:t>929)</w:t>
      </w:r>
      <w:r w:rsidR="00F53F20">
        <w:rPr>
          <w:rFonts w:hint="eastAsia"/>
        </w:rPr>
        <w:t>，这样的话如果没有任何推荐文章也达不到读者的要求。</w:t>
      </w:r>
    </w:p>
    <w:p w:rsidR="007E3EFA" w:rsidRDefault="00395E2C" w:rsidP="007E3EFA">
      <w:r>
        <w:rPr>
          <w:rFonts w:hint="eastAsia"/>
        </w:rPr>
        <w:t>所以为了用户的良好体验，这里选用的方法是：如果用模型训练出的推荐该类型数目</w:t>
      </w:r>
      <w:r w:rsidR="00F53F20">
        <w:rPr>
          <w:rFonts w:hint="eastAsia"/>
        </w:rPr>
        <w:t>小于5个，这时候推荐出该用户偏爱topic里概率最大的5个；推荐该类型数目大于等于5个、</w:t>
      </w:r>
      <w:r>
        <w:rPr>
          <w:rFonts w:hint="eastAsia"/>
        </w:rPr>
        <w:t>小于等于7个</w:t>
      </w:r>
      <w:r w:rsidR="00F53F20">
        <w:rPr>
          <w:rFonts w:hint="eastAsia"/>
        </w:rPr>
        <w:t>的时候</w:t>
      </w:r>
      <w:r>
        <w:rPr>
          <w:rFonts w:hint="eastAsia"/>
        </w:rPr>
        <w:t>，那就全部推荐这些文章，不再推荐其他文章，防止过多不相关文章。如果用模型训练出的推荐该类型文章数目大于等于</w:t>
      </w:r>
      <w:r>
        <w:t>8</w:t>
      </w:r>
      <w:r>
        <w:rPr>
          <w:rFonts w:hint="eastAsia"/>
        </w:rPr>
        <w:t>个，那么可以选用该用户偏爱topic里概率最大的</w:t>
      </w:r>
      <w:r>
        <w:t>10</w:t>
      </w:r>
      <w:r>
        <w:rPr>
          <w:rFonts w:hint="eastAsia"/>
        </w:rPr>
        <w:t>个。(</w:t>
      </w:r>
      <w:r>
        <w:t>8</w:t>
      </w:r>
      <w:r>
        <w:rPr>
          <w:rFonts w:hint="eastAsia"/>
        </w:rPr>
        <w:t>个或9个的情况，可以</w:t>
      </w:r>
      <w:r w:rsidR="00AF41AE">
        <w:rPr>
          <w:rFonts w:hint="eastAsia"/>
        </w:rPr>
        <w:t>混入一两篇非该分类文章</w:t>
      </w:r>
      <w:r w:rsidR="00D11F0B">
        <w:rPr>
          <w:rFonts w:hint="eastAsia"/>
        </w:rPr>
        <w:t>，</w:t>
      </w:r>
      <w:r w:rsidR="000F65BA">
        <w:rPr>
          <w:rFonts w:hint="eastAsia"/>
        </w:rPr>
        <w:t>同时</w:t>
      </w:r>
      <w:r w:rsidR="00D11F0B">
        <w:rPr>
          <w:rFonts w:hint="eastAsia"/>
        </w:rPr>
        <w:t>模型挑选出的该分类文章也基本都出现在概率前十里</w:t>
      </w:r>
      <w:r w:rsidR="000F65BA">
        <w:rPr>
          <w:rFonts w:hint="eastAsia"/>
        </w:rPr>
        <w:t>，所以可以使用直接使用模型计算的概率前十最大的文章来近似模型预测的文章</w:t>
      </w:r>
      <w:r>
        <w:rPr>
          <w:rFonts w:hint="eastAsia"/>
        </w:rPr>
        <w:t>)</w:t>
      </w:r>
      <w:r w:rsidR="00F25434">
        <w:rPr>
          <w:rFonts w:hint="eastAsia"/>
        </w:rPr>
        <w:t>。输出结果顺序按照概率从小到大输出。</w:t>
      </w:r>
    </w:p>
    <w:p w:rsidR="00635D4D" w:rsidRDefault="00635D4D" w:rsidP="007E3EFA"/>
    <w:p w:rsidR="007E5B2C" w:rsidRDefault="007E5B2C" w:rsidP="007E3EFA"/>
    <w:p w:rsidR="007E5B2C" w:rsidRDefault="007E5B2C" w:rsidP="007E3EFA"/>
    <w:p w:rsidR="007E5B2C" w:rsidRDefault="007E5B2C" w:rsidP="007E3EFA">
      <w:pPr>
        <w:rPr>
          <w:rFonts w:hint="eastAsia"/>
        </w:rPr>
      </w:pPr>
    </w:p>
    <w:p w:rsidR="00635D4D" w:rsidRDefault="00635D4D" w:rsidP="007E3EFA">
      <w:r>
        <w:rPr>
          <w:rFonts w:hint="eastAsia"/>
        </w:rPr>
        <w:lastRenderedPageBreak/>
        <w:t>Performance</w:t>
      </w:r>
      <w:r>
        <w:t xml:space="preserve"> </w:t>
      </w:r>
      <w:r>
        <w:rPr>
          <w:rFonts w:hint="eastAsia"/>
        </w:rPr>
        <w:t>measurement</w:t>
      </w:r>
      <w:r w:rsidR="0032071A">
        <w:t xml:space="preserve"> of the whole test set</w:t>
      </w:r>
      <w:r>
        <w:t>:</w:t>
      </w:r>
    </w:p>
    <w:tbl>
      <w:tblPr>
        <w:tblStyle w:val="a3"/>
        <w:tblW w:w="0" w:type="auto"/>
        <w:tblLook w:val="04A0" w:firstRow="1" w:lastRow="0" w:firstColumn="1" w:lastColumn="0" w:noHBand="0" w:noVBand="1"/>
      </w:tblPr>
      <w:tblGrid>
        <w:gridCol w:w="1696"/>
        <w:gridCol w:w="1276"/>
        <w:gridCol w:w="1134"/>
        <w:gridCol w:w="992"/>
      </w:tblGrid>
      <w:tr w:rsidR="0032071A" w:rsidTr="0032071A">
        <w:tc>
          <w:tcPr>
            <w:tcW w:w="1696" w:type="dxa"/>
          </w:tcPr>
          <w:p w:rsidR="0032071A" w:rsidRDefault="0032071A" w:rsidP="007E3EFA">
            <w:r>
              <w:rPr>
                <w:rFonts w:hint="eastAsia"/>
              </w:rPr>
              <w:t>Topic</w:t>
            </w:r>
            <w:r>
              <w:t xml:space="preserve"> name</w:t>
            </w:r>
          </w:p>
        </w:tc>
        <w:tc>
          <w:tcPr>
            <w:tcW w:w="1276" w:type="dxa"/>
          </w:tcPr>
          <w:p w:rsidR="0032071A" w:rsidRDefault="0032071A" w:rsidP="007E3EFA">
            <w:r>
              <w:rPr>
                <w:rFonts w:hint="eastAsia"/>
              </w:rPr>
              <w:t>P</w:t>
            </w:r>
            <w:r>
              <w:t>recision</w:t>
            </w:r>
          </w:p>
        </w:tc>
        <w:tc>
          <w:tcPr>
            <w:tcW w:w="1134" w:type="dxa"/>
          </w:tcPr>
          <w:p w:rsidR="0032071A" w:rsidRDefault="0032071A" w:rsidP="007E3EFA">
            <w:r>
              <w:rPr>
                <w:rFonts w:hint="eastAsia"/>
              </w:rPr>
              <w:t>R</w:t>
            </w:r>
            <w:r>
              <w:t>ecall</w:t>
            </w:r>
          </w:p>
        </w:tc>
        <w:tc>
          <w:tcPr>
            <w:tcW w:w="992" w:type="dxa"/>
          </w:tcPr>
          <w:p w:rsidR="0032071A" w:rsidRDefault="0032071A" w:rsidP="007E3EFA">
            <w:r>
              <w:rPr>
                <w:rFonts w:hint="eastAsia"/>
              </w:rPr>
              <w:t>F</w:t>
            </w:r>
            <w:r>
              <w:t>1</w:t>
            </w:r>
          </w:p>
        </w:tc>
      </w:tr>
      <w:tr w:rsidR="0032071A" w:rsidTr="0032071A">
        <w:tc>
          <w:tcPr>
            <w:tcW w:w="1696" w:type="dxa"/>
          </w:tcPr>
          <w:p w:rsidR="0032071A" w:rsidRPr="0032071A" w:rsidRDefault="0032071A" w:rsidP="0032071A">
            <w:pPr>
              <w:jc w:val="left"/>
              <w:rPr>
                <w:sz w:val="15"/>
                <w:szCs w:val="15"/>
              </w:rPr>
            </w:pPr>
            <w:r w:rsidRPr="0032071A">
              <w:rPr>
                <w:sz w:val="15"/>
                <w:szCs w:val="15"/>
              </w:rPr>
              <w:t>ARTS CULTURE ENTERTAINMENT</w:t>
            </w:r>
          </w:p>
        </w:tc>
        <w:tc>
          <w:tcPr>
            <w:tcW w:w="1276" w:type="dxa"/>
          </w:tcPr>
          <w:p w:rsidR="0032071A" w:rsidRDefault="0032071A" w:rsidP="007E3EFA">
            <w:r>
              <w:rPr>
                <w:rFonts w:hint="eastAsia"/>
              </w:rPr>
              <w:t>0</w:t>
            </w:r>
            <w:r>
              <w:t>.</w:t>
            </w:r>
            <w:r w:rsidR="00EE68D7">
              <w:t>5</w:t>
            </w:r>
            <w:r>
              <w:t>0</w:t>
            </w:r>
          </w:p>
        </w:tc>
        <w:tc>
          <w:tcPr>
            <w:tcW w:w="1134" w:type="dxa"/>
          </w:tcPr>
          <w:p w:rsidR="0032071A" w:rsidRDefault="0032071A" w:rsidP="007E3EFA">
            <w:r>
              <w:rPr>
                <w:rFonts w:hint="eastAsia"/>
              </w:rPr>
              <w:t>0</w:t>
            </w:r>
            <w:r>
              <w:t>.</w:t>
            </w:r>
            <w:r w:rsidR="00EE68D7">
              <w:t>33</w:t>
            </w:r>
          </w:p>
        </w:tc>
        <w:tc>
          <w:tcPr>
            <w:tcW w:w="992" w:type="dxa"/>
          </w:tcPr>
          <w:p w:rsidR="0032071A" w:rsidRDefault="0032071A" w:rsidP="007E3EFA">
            <w:r>
              <w:rPr>
                <w:rFonts w:hint="eastAsia"/>
              </w:rPr>
              <w:t>0</w:t>
            </w:r>
            <w:r>
              <w:t>.</w:t>
            </w:r>
            <w:r w:rsidR="00EE68D7">
              <w:t>40</w:t>
            </w:r>
          </w:p>
        </w:tc>
      </w:tr>
      <w:tr w:rsidR="0032071A" w:rsidTr="0032071A">
        <w:trPr>
          <w:trHeight w:val="703"/>
        </w:trPr>
        <w:tc>
          <w:tcPr>
            <w:tcW w:w="1696" w:type="dxa"/>
          </w:tcPr>
          <w:p w:rsidR="0032071A" w:rsidRPr="0032071A" w:rsidRDefault="0032071A" w:rsidP="007E3EFA">
            <w:pPr>
              <w:rPr>
                <w:sz w:val="15"/>
                <w:szCs w:val="15"/>
              </w:rPr>
            </w:pPr>
            <w:r w:rsidRPr="0032071A">
              <w:rPr>
                <w:sz w:val="15"/>
                <w:szCs w:val="15"/>
              </w:rPr>
              <w:t>BIOGRAPHIES PERSONALITIES PEOPLE</w:t>
            </w:r>
          </w:p>
        </w:tc>
        <w:tc>
          <w:tcPr>
            <w:tcW w:w="1276" w:type="dxa"/>
          </w:tcPr>
          <w:p w:rsidR="0032071A" w:rsidRDefault="0032071A" w:rsidP="007E3EFA">
            <w:r>
              <w:rPr>
                <w:rFonts w:hint="eastAsia"/>
              </w:rPr>
              <w:t>0</w:t>
            </w:r>
            <w:r>
              <w:t>.</w:t>
            </w:r>
            <w:r w:rsidR="00EE68D7">
              <w:t>75</w:t>
            </w:r>
          </w:p>
        </w:tc>
        <w:tc>
          <w:tcPr>
            <w:tcW w:w="1134" w:type="dxa"/>
          </w:tcPr>
          <w:p w:rsidR="0032071A" w:rsidRDefault="0032071A" w:rsidP="007E3EFA">
            <w:r>
              <w:rPr>
                <w:rFonts w:hint="eastAsia"/>
              </w:rPr>
              <w:t>0</w:t>
            </w:r>
            <w:r>
              <w:t>.</w:t>
            </w:r>
            <w:r w:rsidR="00EE68D7">
              <w:t>20</w:t>
            </w:r>
          </w:p>
        </w:tc>
        <w:tc>
          <w:tcPr>
            <w:tcW w:w="992" w:type="dxa"/>
          </w:tcPr>
          <w:p w:rsidR="0032071A" w:rsidRDefault="0032071A" w:rsidP="007E3EFA">
            <w:r>
              <w:rPr>
                <w:rFonts w:hint="eastAsia"/>
              </w:rPr>
              <w:t>0</w:t>
            </w:r>
            <w:r>
              <w:t>.</w:t>
            </w:r>
            <w:r w:rsidR="00EE68D7">
              <w:t>32</w:t>
            </w:r>
          </w:p>
        </w:tc>
      </w:tr>
      <w:tr w:rsidR="0032071A" w:rsidTr="0032071A">
        <w:tc>
          <w:tcPr>
            <w:tcW w:w="1696" w:type="dxa"/>
          </w:tcPr>
          <w:p w:rsidR="0032071A" w:rsidRPr="0032071A" w:rsidRDefault="0032071A" w:rsidP="007E3EFA">
            <w:pPr>
              <w:rPr>
                <w:sz w:val="15"/>
                <w:szCs w:val="15"/>
              </w:rPr>
            </w:pPr>
            <w:r w:rsidRPr="0032071A">
              <w:rPr>
                <w:sz w:val="15"/>
                <w:szCs w:val="15"/>
              </w:rPr>
              <w:t>DEFENCE</w:t>
            </w:r>
          </w:p>
        </w:tc>
        <w:tc>
          <w:tcPr>
            <w:tcW w:w="1276" w:type="dxa"/>
          </w:tcPr>
          <w:p w:rsidR="0032071A" w:rsidRDefault="0032071A" w:rsidP="007E3EFA">
            <w:r>
              <w:rPr>
                <w:rFonts w:hint="eastAsia"/>
              </w:rPr>
              <w:t>0</w:t>
            </w:r>
            <w:r>
              <w:t>.</w:t>
            </w:r>
            <w:r w:rsidR="00EE68D7">
              <w:t>88</w:t>
            </w:r>
          </w:p>
        </w:tc>
        <w:tc>
          <w:tcPr>
            <w:tcW w:w="1134" w:type="dxa"/>
          </w:tcPr>
          <w:p w:rsidR="0032071A" w:rsidRDefault="0032071A" w:rsidP="007E3EFA">
            <w:r>
              <w:rPr>
                <w:rFonts w:hint="eastAsia"/>
              </w:rPr>
              <w:t>0</w:t>
            </w:r>
            <w:r>
              <w:t>.</w:t>
            </w:r>
            <w:r w:rsidR="00EE68D7">
              <w:t>54</w:t>
            </w:r>
          </w:p>
        </w:tc>
        <w:tc>
          <w:tcPr>
            <w:tcW w:w="992" w:type="dxa"/>
          </w:tcPr>
          <w:p w:rsidR="0032071A" w:rsidRDefault="0032071A" w:rsidP="007E3EFA">
            <w:r>
              <w:rPr>
                <w:rFonts w:hint="eastAsia"/>
              </w:rPr>
              <w:t>0</w:t>
            </w:r>
            <w:r>
              <w:t>.6</w:t>
            </w:r>
            <w:r w:rsidR="00EE68D7">
              <w:t>7</w:t>
            </w:r>
          </w:p>
        </w:tc>
      </w:tr>
      <w:tr w:rsidR="0032071A" w:rsidTr="0032071A">
        <w:tc>
          <w:tcPr>
            <w:tcW w:w="1696" w:type="dxa"/>
          </w:tcPr>
          <w:p w:rsidR="0032071A" w:rsidRPr="0032071A" w:rsidRDefault="0032071A" w:rsidP="007E3EFA">
            <w:pPr>
              <w:rPr>
                <w:sz w:val="15"/>
                <w:szCs w:val="15"/>
              </w:rPr>
            </w:pPr>
            <w:r w:rsidRPr="0032071A">
              <w:rPr>
                <w:sz w:val="15"/>
                <w:szCs w:val="15"/>
              </w:rPr>
              <w:t>DOMESTIC MARKETS</w:t>
            </w:r>
          </w:p>
        </w:tc>
        <w:tc>
          <w:tcPr>
            <w:tcW w:w="1276" w:type="dxa"/>
          </w:tcPr>
          <w:p w:rsidR="0032071A" w:rsidRDefault="00FF48D6" w:rsidP="007E3EFA">
            <w:r>
              <w:rPr>
                <w:rFonts w:hint="eastAsia"/>
              </w:rPr>
              <w:t>0</w:t>
            </w:r>
            <w:r>
              <w:t>.00</w:t>
            </w:r>
          </w:p>
        </w:tc>
        <w:tc>
          <w:tcPr>
            <w:tcW w:w="1134" w:type="dxa"/>
          </w:tcPr>
          <w:p w:rsidR="0032071A" w:rsidRDefault="00FF48D6" w:rsidP="007E3EFA">
            <w:r>
              <w:rPr>
                <w:rFonts w:hint="eastAsia"/>
              </w:rPr>
              <w:t>0</w:t>
            </w:r>
            <w:r>
              <w:t>.00</w:t>
            </w:r>
          </w:p>
        </w:tc>
        <w:tc>
          <w:tcPr>
            <w:tcW w:w="992" w:type="dxa"/>
          </w:tcPr>
          <w:p w:rsidR="0032071A" w:rsidRDefault="00FF48D6" w:rsidP="007E3EFA">
            <w:r>
              <w:rPr>
                <w:rFonts w:hint="eastAsia"/>
              </w:rPr>
              <w:t>0</w:t>
            </w:r>
            <w:r>
              <w:t>.00</w:t>
            </w:r>
          </w:p>
        </w:tc>
      </w:tr>
      <w:tr w:rsidR="0032071A" w:rsidTr="0032071A">
        <w:tc>
          <w:tcPr>
            <w:tcW w:w="1696" w:type="dxa"/>
          </w:tcPr>
          <w:p w:rsidR="0032071A" w:rsidRPr="0032071A" w:rsidRDefault="0032071A" w:rsidP="007E3EFA">
            <w:pPr>
              <w:rPr>
                <w:sz w:val="15"/>
                <w:szCs w:val="15"/>
              </w:rPr>
            </w:pPr>
            <w:r w:rsidRPr="0032071A">
              <w:rPr>
                <w:sz w:val="15"/>
                <w:szCs w:val="15"/>
              </w:rPr>
              <w:t>FOREX MARKETS</w:t>
            </w:r>
          </w:p>
        </w:tc>
        <w:tc>
          <w:tcPr>
            <w:tcW w:w="1276" w:type="dxa"/>
          </w:tcPr>
          <w:p w:rsidR="0032071A" w:rsidRDefault="00FF48D6" w:rsidP="007E3EFA">
            <w:r>
              <w:rPr>
                <w:rFonts w:hint="eastAsia"/>
              </w:rPr>
              <w:t>0</w:t>
            </w:r>
            <w:r>
              <w:t>.</w:t>
            </w:r>
            <w:r w:rsidR="00EE68D7">
              <w:t>2</w:t>
            </w:r>
            <w:r>
              <w:t>9</w:t>
            </w:r>
          </w:p>
        </w:tc>
        <w:tc>
          <w:tcPr>
            <w:tcW w:w="1134" w:type="dxa"/>
          </w:tcPr>
          <w:p w:rsidR="0032071A" w:rsidRDefault="00FF48D6" w:rsidP="007E3EFA">
            <w:r>
              <w:rPr>
                <w:rFonts w:hint="eastAsia"/>
              </w:rPr>
              <w:t>0</w:t>
            </w:r>
            <w:r>
              <w:t>.</w:t>
            </w:r>
            <w:r w:rsidR="00EE68D7">
              <w:t>08</w:t>
            </w:r>
          </w:p>
        </w:tc>
        <w:tc>
          <w:tcPr>
            <w:tcW w:w="992" w:type="dxa"/>
          </w:tcPr>
          <w:p w:rsidR="0032071A" w:rsidRDefault="00FF48D6" w:rsidP="007E3EFA">
            <w:r>
              <w:rPr>
                <w:rFonts w:hint="eastAsia"/>
              </w:rPr>
              <w:t>0</w:t>
            </w:r>
            <w:r>
              <w:t>.</w:t>
            </w:r>
            <w:r w:rsidR="00EE68D7">
              <w:t>13</w:t>
            </w:r>
          </w:p>
        </w:tc>
      </w:tr>
      <w:tr w:rsidR="0032071A" w:rsidTr="0032071A">
        <w:tc>
          <w:tcPr>
            <w:tcW w:w="1696" w:type="dxa"/>
          </w:tcPr>
          <w:p w:rsidR="0032071A" w:rsidRPr="0032071A" w:rsidRDefault="0032071A" w:rsidP="007E3EFA">
            <w:pPr>
              <w:rPr>
                <w:sz w:val="15"/>
                <w:szCs w:val="15"/>
              </w:rPr>
            </w:pPr>
            <w:r w:rsidRPr="0032071A">
              <w:rPr>
                <w:sz w:val="15"/>
                <w:szCs w:val="15"/>
              </w:rPr>
              <w:t>HEALTH</w:t>
            </w:r>
          </w:p>
        </w:tc>
        <w:tc>
          <w:tcPr>
            <w:tcW w:w="1276" w:type="dxa"/>
          </w:tcPr>
          <w:p w:rsidR="0032071A" w:rsidRDefault="00FF48D6" w:rsidP="007E3EFA">
            <w:r>
              <w:rPr>
                <w:rFonts w:hint="eastAsia"/>
              </w:rPr>
              <w:t>0</w:t>
            </w:r>
            <w:r>
              <w:t>.</w:t>
            </w:r>
            <w:r w:rsidR="00EE68D7">
              <w:t>86</w:t>
            </w:r>
          </w:p>
        </w:tc>
        <w:tc>
          <w:tcPr>
            <w:tcW w:w="1134" w:type="dxa"/>
          </w:tcPr>
          <w:p w:rsidR="0032071A" w:rsidRDefault="00FF48D6" w:rsidP="007E3EFA">
            <w:r>
              <w:rPr>
                <w:rFonts w:hint="eastAsia"/>
              </w:rPr>
              <w:t>0</w:t>
            </w:r>
            <w:r>
              <w:t>.</w:t>
            </w:r>
            <w:r w:rsidR="00EE68D7">
              <w:t>43</w:t>
            </w:r>
          </w:p>
        </w:tc>
        <w:tc>
          <w:tcPr>
            <w:tcW w:w="992" w:type="dxa"/>
          </w:tcPr>
          <w:p w:rsidR="0032071A" w:rsidRDefault="00FF48D6" w:rsidP="007E3EFA">
            <w:r>
              <w:rPr>
                <w:rFonts w:hint="eastAsia"/>
              </w:rPr>
              <w:t>0</w:t>
            </w:r>
            <w:r>
              <w:t>.</w:t>
            </w:r>
            <w:r w:rsidR="00EE68D7">
              <w:t>57</w:t>
            </w:r>
          </w:p>
        </w:tc>
      </w:tr>
      <w:tr w:rsidR="0032071A" w:rsidTr="0032071A">
        <w:tc>
          <w:tcPr>
            <w:tcW w:w="1696" w:type="dxa"/>
          </w:tcPr>
          <w:p w:rsidR="0032071A" w:rsidRPr="0032071A" w:rsidRDefault="0032071A" w:rsidP="007E3EFA">
            <w:pPr>
              <w:rPr>
                <w:sz w:val="15"/>
                <w:szCs w:val="15"/>
              </w:rPr>
            </w:pPr>
            <w:r w:rsidRPr="0032071A">
              <w:rPr>
                <w:sz w:val="15"/>
                <w:szCs w:val="15"/>
              </w:rPr>
              <w:t>MONEY MARKETS</w:t>
            </w:r>
          </w:p>
        </w:tc>
        <w:tc>
          <w:tcPr>
            <w:tcW w:w="1276" w:type="dxa"/>
          </w:tcPr>
          <w:p w:rsidR="0032071A" w:rsidRDefault="00FF48D6" w:rsidP="007E3EFA">
            <w:r>
              <w:rPr>
                <w:rFonts w:hint="eastAsia"/>
              </w:rPr>
              <w:t>0</w:t>
            </w:r>
            <w:r>
              <w:t>.44</w:t>
            </w:r>
          </w:p>
        </w:tc>
        <w:tc>
          <w:tcPr>
            <w:tcW w:w="1134" w:type="dxa"/>
          </w:tcPr>
          <w:p w:rsidR="0032071A" w:rsidRDefault="00FF48D6" w:rsidP="007E3EFA">
            <w:r>
              <w:rPr>
                <w:rFonts w:hint="eastAsia"/>
              </w:rPr>
              <w:t>0</w:t>
            </w:r>
            <w:r>
              <w:t>.8</w:t>
            </w:r>
            <w:r w:rsidR="00EE68D7">
              <w:t>7</w:t>
            </w:r>
          </w:p>
        </w:tc>
        <w:tc>
          <w:tcPr>
            <w:tcW w:w="992" w:type="dxa"/>
          </w:tcPr>
          <w:p w:rsidR="0032071A" w:rsidRDefault="00FF48D6" w:rsidP="007E3EFA">
            <w:r>
              <w:rPr>
                <w:rFonts w:hint="eastAsia"/>
              </w:rPr>
              <w:t>0</w:t>
            </w:r>
            <w:r>
              <w:t>.5</w:t>
            </w:r>
            <w:r w:rsidR="00EE68D7">
              <w:t>8</w:t>
            </w:r>
          </w:p>
        </w:tc>
      </w:tr>
      <w:tr w:rsidR="0032071A" w:rsidTr="0032071A">
        <w:tc>
          <w:tcPr>
            <w:tcW w:w="1696" w:type="dxa"/>
          </w:tcPr>
          <w:p w:rsidR="0032071A" w:rsidRPr="0032071A" w:rsidRDefault="0032071A" w:rsidP="0032071A">
            <w:pPr>
              <w:jc w:val="left"/>
              <w:rPr>
                <w:sz w:val="15"/>
                <w:szCs w:val="15"/>
              </w:rPr>
            </w:pPr>
            <w:r w:rsidRPr="0032071A">
              <w:rPr>
                <w:sz w:val="15"/>
                <w:szCs w:val="15"/>
              </w:rPr>
              <w:t>SCIENCE AND TECHNOLOGY</w:t>
            </w:r>
          </w:p>
        </w:tc>
        <w:tc>
          <w:tcPr>
            <w:tcW w:w="1276" w:type="dxa"/>
          </w:tcPr>
          <w:p w:rsidR="0032071A" w:rsidRDefault="00FF48D6" w:rsidP="007E3EFA">
            <w:r>
              <w:rPr>
                <w:rFonts w:hint="eastAsia"/>
              </w:rPr>
              <w:t>0</w:t>
            </w:r>
            <w:r>
              <w:t>.00</w:t>
            </w:r>
          </w:p>
        </w:tc>
        <w:tc>
          <w:tcPr>
            <w:tcW w:w="1134" w:type="dxa"/>
          </w:tcPr>
          <w:p w:rsidR="0032071A" w:rsidRDefault="00FF48D6" w:rsidP="007E3EFA">
            <w:r>
              <w:rPr>
                <w:rFonts w:hint="eastAsia"/>
              </w:rPr>
              <w:t>0</w:t>
            </w:r>
            <w:r>
              <w:t>.00</w:t>
            </w:r>
          </w:p>
        </w:tc>
        <w:tc>
          <w:tcPr>
            <w:tcW w:w="992" w:type="dxa"/>
          </w:tcPr>
          <w:p w:rsidR="0032071A" w:rsidRDefault="00FF48D6" w:rsidP="007E3EFA">
            <w:r>
              <w:rPr>
                <w:rFonts w:hint="eastAsia"/>
              </w:rPr>
              <w:t>0</w:t>
            </w:r>
            <w:r>
              <w:t>.00</w:t>
            </w:r>
          </w:p>
        </w:tc>
      </w:tr>
      <w:tr w:rsidR="0032071A" w:rsidTr="0032071A">
        <w:tc>
          <w:tcPr>
            <w:tcW w:w="1696" w:type="dxa"/>
          </w:tcPr>
          <w:p w:rsidR="0032071A" w:rsidRPr="0032071A" w:rsidRDefault="0032071A" w:rsidP="007E3EFA">
            <w:pPr>
              <w:rPr>
                <w:sz w:val="15"/>
                <w:szCs w:val="15"/>
              </w:rPr>
            </w:pPr>
            <w:r w:rsidRPr="0032071A">
              <w:rPr>
                <w:sz w:val="15"/>
                <w:szCs w:val="15"/>
              </w:rPr>
              <w:t>SHARE LISTINGS</w:t>
            </w:r>
          </w:p>
        </w:tc>
        <w:tc>
          <w:tcPr>
            <w:tcW w:w="1276" w:type="dxa"/>
          </w:tcPr>
          <w:p w:rsidR="0032071A" w:rsidRDefault="00EE68D7" w:rsidP="007E3EFA">
            <w:r>
              <w:t>1.00</w:t>
            </w:r>
          </w:p>
        </w:tc>
        <w:tc>
          <w:tcPr>
            <w:tcW w:w="1134" w:type="dxa"/>
          </w:tcPr>
          <w:p w:rsidR="0032071A" w:rsidRDefault="00FF48D6" w:rsidP="007E3EFA">
            <w:r>
              <w:rPr>
                <w:rFonts w:hint="eastAsia"/>
              </w:rPr>
              <w:t>0</w:t>
            </w:r>
            <w:r>
              <w:t>.14</w:t>
            </w:r>
          </w:p>
        </w:tc>
        <w:tc>
          <w:tcPr>
            <w:tcW w:w="992" w:type="dxa"/>
          </w:tcPr>
          <w:p w:rsidR="0032071A" w:rsidRDefault="00FF48D6" w:rsidP="007E3EFA">
            <w:r>
              <w:rPr>
                <w:rFonts w:hint="eastAsia"/>
              </w:rPr>
              <w:t>0</w:t>
            </w:r>
            <w:r>
              <w:t>.25</w:t>
            </w:r>
          </w:p>
        </w:tc>
      </w:tr>
      <w:tr w:rsidR="0032071A" w:rsidTr="0032071A">
        <w:tc>
          <w:tcPr>
            <w:tcW w:w="1696" w:type="dxa"/>
          </w:tcPr>
          <w:p w:rsidR="0032071A" w:rsidRPr="0032071A" w:rsidRDefault="0032071A" w:rsidP="007E3EFA">
            <w:pPr>
              <w:rPr>
                <w:sz w:val="15"/>
                <w:szCs w:val="15"/>
              </w:rPr>
            </w:pPr>
            <w:r w:rsidRPr="0032071A">
              <w:rPr>
                <w:sz w:val="15"/>
                <w:szCs w:val="15"/>
              </w:rPr>
              <w:t>SPORTS</w:t>
            </w:r>
          </w:p>
        </w:tc>
        <w:tc>
          <w:tcPr>
            <w:tcW w:w="1276" w:type="dxa"/>
          </w:tcPr>
          <w:p w:rsidR="0032071A" w:rsidRDefault="00FF48D6" w:rsidP="007E3EFA">
            <w:r>
              <w:rPr>
                <w:rFonts w:hint="eastAsia"/>
              </w:rPr>
              <w:t>0</w:t>
            </w:r>
            <w:r>
              <w:t>.9</w:t>
            </w:r>
            <w:r w:rsidR="00EE68D7">
              <w:t>4</w:t>
            </w:r>
          </w:p>
        </w:tc>
        <w:tc>
          <w:tcPr>
            <w:tcW w:w="1134" w:type="dxa"/>
          </w:tcPr>
          <w:p w:rsidR="0032071A" w:rsidRDefault="00FF48D6" w:rsidP="007E3EFA">
            <w:r>
              <w:rPr>
                <w:rFonts w:hint="eastAsia"/>
              </w:rPr>
              <w:t>1</w:t>
            </w:r>
            <w:r>
              <w:t>.00</w:t>
            </w:r>
          </w:p>
        </w:tc>
        <w:tc>
          <w:tcPr>
            <w:tcW w:w="992" w:type="dxa"/>
          </w:tcPr>
          <w:p w:rsidR="0032071A" w:rsidRDefault="00FF48D6" w:rsidP="007E3EFA">
            <w:r>
              <w:rPr>
                <w:rFonts w:hint="eastAsia"/>
              </w:rPr>
              <w:t>0</w:t>
            </w:r>
            <w:r>
              <w:t>.9</w:t>
            </w:r>
            <w:r w:rsidR="00EE68D7">
              <w:t>7</w:t>
            </w:r>
          </w:p>
        </w:tc>
      </w:tr>
    </w:tbl>
    <w:p w:rsidR="0032071A" w:rsidRDefault="0032071A" w:rsidP="007E3EFA"/>
    <w:p w:rsidR="00FF48D6" w:rsidRDefault="00FF48D6" w:rsidP="007E3EFA">
      <w:r>
        <w:rPr>
          <w:rFonts w:hint="eastAsia"/>
        </w:rPr>
        <w:t>P</w:t>
      </w:r>
      <w:r>
        <w:t xml:space="preserve">erformance measurement of </w:t>
      </w:r>
      <w:r w:rsidRPr="00FF48D6">
        <w:t>recommendation</w:t>
      </w:r>
      <w:r>
        <w:t xml:space="preserve"> set:</w:t>
      </w:r>
    </w:p>
    <w:tbl>
      <w:tblPr>
        <w:tblStyle w:val="a3"/>
        <w:tblW w:w="0" w:type="auto"/>
        <w:tblLook w:val="04A0" w:firstRow="1" w:lastRow="0" w:firstColumn="1" w:lastColumn="0" w:noHBand="0" w:noVBand="1"/>
      </w:tblPr>
      <w:tblGrid>
        <w:gridCol w:w="1696"/>
        <w:gridCol w:w="2694"/>
        <w:gridCol w:w="1305"/>
        <w:gridCol w:w="1134"/>
        <w:gridCol w:w="992"/>
      </w:tblGrid>
      <w:tr w:rsidR="00FF48D6" w:rsidTr="00740079">
        <w:tc>
          <w:tcPr>
            <w:tcW w:w="1696" w:type="dxa"/>
          </w:tcPr>
          <w:p w:rsidR="00FF48D6" w:rsidRDefault="00FF48D6" w:rsidP="004E0E20">
            <w:r>
              <w:rPr>
                <w:rFonts w:hint="eastAsia"/>
              </w:rPr>
              <w:t>Topic</w:t>
            </w:r>
            <w:r>
              <w:t xml:space="preserve"> name</w:t>
            </w:r>
          </w:p>
        </w:tc>
        <w:tc>
          <w:tcPr>
            <w:tcW w:w="2694" w:type="dxa"/>
          </w:tcPr>
          <w:p w:rsidR="00FF48D6" w:rsidRPr="00FF48D6" w:rsidRDefault="00FF48D6" w:rsidP="00FF48D6">
            <w:pPr>
              <w:pStyle w:val="a4"/>
              <w:rPr>
                <w:rFonts w:asciiTheme="minorHAnsi" w:eastAsiaTheme="minorHAnsi" w:hAnsiTheme="minorHAnsi"/>
              </w:rPr>
            </w:pPr>
            <w:r w:rsidRPr="00FF48D6">
              <w:rPr>
                <w:rFonts w:asciiTheme="minorHAnsi" w:eastAsiaTheme="minorHAnsi" w:hAnsiTheme="minorHAnsi"/>
                <w:sz w:val="22"/>
                <w:szCs w:val="22"/>
              </w:rPr>
              <w:t>Suggested articles</w:t>
            </w:r>
          </w:p>
        </w:tc>
        <w:tc>
          <w:tcPr>
            <w:tcW w:w="1305" w:type="dxa"/>
          </w:tcPr>
          <w:p w:rsidR="00FF48D6" w:rsidRDefault="00FF48D6" w:rsidP="004E0E20">
            <w:r>
              <w:rPr>
                <w:rFonts w:hint="eastAsia"/>
              </w:rPr>
              <w:t>P</w:t>
            </w:r>
            <w:r>
              <w:t>recision</w:t>
            </w:r>
          </w:p>
        </w:tc>
        <w:tc>
          <w:tcPr>
            <w:tcW w:w="1134" w:type="dxa"/>
          </w:tcPr>
          <w:p w:rsidR="00FF48D6" w:rsidRDefault="00FF48D6" w:rsidP="004E0E20">
            <w:r>
              <w:rPr>
                <w:rFonts w:hint="eastAsia"/>
              </w:rPr>
              <w:t>R</w:t>
            </w:r>
            <w:r>
              <w:t>ecall</w:t>
            </w:r>
          </w:p>
        </w:tc>
        <w:tc>
          <w:tcPr>
            <w:tcW w:w="992" w:type="dxa"/>
          </w:tcPr>
          <w:p w:rsidR="00FF48D6" w:rsidRDefault="00FF48D6" w:rsidP="004E0E20">
            <w:r>
              <w:rPr>
                <w:rFonts w:hint="eastAsia"/>
              </w:rPr>
              <w:t>F</w:t>
            </w:r>
            <w:r>
              <w:t>1</w:t>
            </w:r>
          </w:p>
        </w:tc>
      </w:tr>
      <w:tr w:rsidR="00FF48D6" w:rsidTr="00740079">
        <w:tc>
          <w:tcPr>
            <w:tcW w:w="1696" w:type="dxa"/>
          </w:tcPr>
          <w:p w:rsidR="00FF48D6" w:rsidRPr="0032071A" w:rsidRDefault="00FF48D6" w:rsidP="004E0E20">
            <w:pPr>
              <w:jc w:val="left"/>
              <w:rPr>
                <w:sz w:val="15"/>
                <w:szCs w:val="15"/>
              </w:rPr>
            </w:pPr>
            <w:r w:rsidRPr="0032071A">
              <w:rPr>
                <w:sz w:val="15"/>
                <w:szCs w:val="15"/>
              </w:rPr>
              <w:t>ARTS CULTURE ENTERTAINMENT</w:t>
            </w:r>
          </w:p>
        </w:tc>
        <w:tc>
          <w:tcPr>
            <w:tcW w:w="2694" w:type="dxa"/>
          </w:tcPr>
          <w:p w:rsidR="00FF48D6" w:rsidRDefault="00D9445F" w:rsidP="004E0E20">
            <w:r w:rsidRPr="00D9445F">
              <w:t>9830</w:t>
            </w:r>
            <w:r>
              <w:t>,</w:t>
            </w:r>
            <w:r w:rsidRPr="00D9445F">
              <w:t>9952</w:t>
            </w:r>
            <w:r>
              <w:t>,</w:t>
            </w:r>
            <w:r w:rsidRPr="00D9445F">
              <w:t>9789</w:t>
            </w:r>
            <w:r>
              <w:t>,</w:t>
            </w:r>
            <w:r w:rsidRPr="00D9445F">
              <w:t>9703</w:t>
            </w:r>
            <w:r>
              <w:t>,</w:t>
            </w:r>
            <w:r w:rsidRPr="00D9445F">
              <w:t xml:space="preserve"> 9604</w:t>
            </w:r>
          </w:p>
        </w:tc>
        <w:tc>
          <w:tcPr>
            <w:tcW w:w="1305" w:type="dxa"/>
          </w:tcPr>
          <w:p w:rsidR="00FF48D6" w:rsidRDefault="00FF48D6" w:rsidP="004E0E20">
            <w:r>
              <w:rPr>
                <w:rFonts w:hint="eastAsia"/>
              </w:rPr>
              <w:t>0</w:t>
            </w:r>
            <w:r>
              <w:t>.40</w:t>
            </w:r>
          </w:p>
        </w:tc>
        <w:tc>
          <w:tcPr>
            <w:tcW w:w="1134" w:type="dxa"/>
          </w:tcPr>
          <w:p w:rsidR="00FF48D6" w:rsidRDefault="00FF48D6" w:rsidP="004E0E20">
            <w:r>
              <w:rPr>
                <w:rFonts w:hint="eastAsia"/>
              </w:rPr>
              <w:t>0</w:t>
            </w:r>
            <w:r>
              <w:t>.67</w:t>
            </w:r>
          </w:p>
        </w:tc>
        <w:tc>
          <w:tcPr>
            <w:tcW w:w="992" w:type="dxa"/>
          </w:tcPr>
          <w:p w:rsidR="00FF48D6" w:rsidRDefault="00FF48D6" w:rsidP="004E0E20">
            <w:r>
              <w:rPr>
                <w:rFonts w:hint="eastAsia"/>
              </w:rPr>
              <w:t>0</w:t>
            </w:r>
            <w:r>
              <w:t>.50</w:t>
            </w:r>
          </w:p>
        </w:tc>
      </w:tr>
      <w:tr w:rsidR="00FF48D6" w:rsidTr="00740079">
        <w:trPr>
          <w:trHeight w:val="703"/>
        </w:trPr>
        <w:tc>
          <w:tcPr>
            <w:tcW w:w="1696" w:type="dxa"/>
          </w:tcPr>
          <w:p w:rsidR="00FF48D6" w:rsidRPr="0032071A" w:rsidRDefault="00FF48D6" w:rsidP="004E0E20">
            <w:pPr>
              <w:rPr>
                <w:sz w:val="15"/>
                <w:szCs w:val="15"/>
              </w:rPr>
            </w:pPr>
            <w:r w:rsidRPr="0032071A">
              <w:rPr>
                <w:sz w:val="15"/>
                <w:szCs w:val="15"/>
              </w:rPr>
              <w:t>BIOGRAPHIES PERSONALITIES PEOPLE</w:t>
            </w:r>
          </w:p>
        </w:tc>
        <w:tc>
          <w:tcPr>
            <w:tcW w:w="2694" w:type="dxa"/>
          </w:tcPr>
          <w:p w:rsidR="00740079" w:rsidRDefault="00E64AAD" w:rsidP="004E0E20">
            <w:r w:rsidRPr="00E64AAD">
              <w:t>9758</w:t>
            </w:r>
            <w:r>
              <w:t>,</w:t>
            </w:r>
            <w:r w:rsidRPr="00E64AAD">
              <w:t>9940</w:t>
            </w:r>
            <w:r>
              <w:t>,</w:t>
            </w:r>
            <w:r w:rsidRPr="00E64AAD">
              <w:t>9854</w:t>
            </w:r>
            <w:r>
              <w:t>,</w:t>
            </w:r>
            <w:r w:rsidRPr="00E64AAD">
              <w:t>9933</w:t>
            </w:r>
            <w:r>
              <w:t>,</w:t>
            </w:r>
            <w:r w:rsidRPr="00E64AAD">
              <w:t>9988</w:t>
            </w:r>
            <w:r>
              <w:t>,</w:t>
            </w:r>
          </w:p>
          <w:p w:rsidR="00FF48D6" w:rsidRDefault="00E64AAD" w:rsidP="004E0E20">
            <w:r w:rsidRPr="00E64AAD">
              <w:t>9526</w:t>
            </w:r>
            <w:r>
              <w:t>,</w:t>
            </w:r>
            <w:r w:rsidRPr="00E64AAD">
              <w:t>9896</w:t>
            </w:r>
          </w:p>
        </w:tc>
        <w:tc>
          <w:tcPr>
            <w:tcW w:w="1305" w:type="dxa"/>
          </w:tcPr>
          <w:p w:rsidR="00FF48D6" w:rsidRDefault="00FF48D6" w:rsidP="004E0E20">
            <w:r>
              <w:rPr>
                <w:rFonts w:hint="eastAsia"/>
              </w:rPr>
              <w:t>0</w:t>
            </w:r>
            <w:r>
              <w:t>.86</w:t>
            </w:r>
          </w:p>
        </w:tc>
        <w:tc>
          <w:tcPr>
            <w:tcW w:w="1134" w:type="dxa"/>
          </w:tcPr>
          <w:p w:rsidR="00FF48D6" w:rsidRDefault="00FF48D6" w:rsidP="004E0E20">
            <w:r>
              <w:rPr>
                <w:rFonts w:hint="eastAsia"/>
              </w:rPr>
              <w:t>0</w:t>
            </w:r>
            <w:r>
              <w:t>.40</w:t>
            </w:r>
          </w:p>
        </w:tc>
        <w:tc>
          <w:tcPr>
            <w:tcW w:w="992" w:type="dxa"/>
          </w:tcPr>
          <w:p w:rsidR="00FF48D6" w:rsidRDefault="00FF48D6" w:rsidP="004E0E20">
            <w:r>
              <w:rPr>
                <w:rFonts w:hint="eastAsia"/>
              </w:rPr>
              <w:t>0</w:t>
            </w:r>
            <w:r>
              <w:t>.55</w:t>
            </w:r>
          </w:p>
        </w:tc>
      </w:tr>
      <w:tr w:rsidR="00FF48D6" w:rsidTr="00740079">
        <w:tc>
          <w:tcPr>
            <w:tcW w:w="1696" w:type="dxa"/>
          </w:tcPr>
          <w:p w:rsidR="00FF48D6" w:rsidRPr="0032071A" w:rsidRDefault="00FF48D6" w:rsidP="004E0E20">
            <w:pPr>
              <w:rPr>
                <w:sz w:val="15"/>
                <w:szCs w:val="15"/>
              </w:rPr>
            </w:pPr>
            <w:r w:rsidRPr="0032071A">
              <w:rPr>
                <w:sz w:val="15"/>
                <w:szCs w:val="15"/>
              </w:rPr>
              <w:t>DEFENCE</w:t>
            </w:r>
          </w:p>
        </w:tc>
        <w:tc>
          <w:tcPr>
            <w:tcW w:w="2694" w:type="dxa"/>
          </w:tcPr>
          <w:p w:rsidR="00740079" w:rsidRDefault="00E64AAD" w:rsidP="004E0E20">
            <w:r w:rsidRPr="00E64AAD">
              <w:t>9770</w:t>
            </w:r>
            <w:r>
              <w:t>,</w:t>
            </w:r>
            <w:r w:rsidRPr="00E64AAD">
              <w:t>9987</w:t>
            </w:r>
            <w:r>
              <w:t>,</w:t>
            </w:r>
            <w:r w:rsidRPr="00E64AAD">
              <w:t>9783</w:t>
            </w:r>
            <w:r>
              <w:t>,</w:t>
            </w:r>
            <w:r w:rsidRPr="00E64AAD">
              <w:t>9773</w:t>
            </w:r>
            <w:r>
              <w:t>,</w:t>
            </w:r>
            <w:r w:rsidRPr="00E64AAD">
              <w:t>9576</w:t>
            </w:r>
            <w:r>
              <w:t>,</w:t>
            </w:r>
          </w:p>
          <w:p w:rsidR="00FF48D6" w:rsidRDefault="00E64AAD" w:rsidP="004E0E20">
            <w:r w:rsidRPr="00E64AAD">
              <w:t>9559</w:t>
            </w:r>
            <w:r>
              <w:t>,</w:t>
            </w:r>
            <w:r w:rsidRPr="00E64AAD">
              <w:t>9616</w:t>
            </w:r>
            <w:r>
              <w:t>,</w:t>
            </w:r>
            <w:r w:rsidRPr="00E64AAD">
              <w:t>9607</w:t>
            </w:r>
            <w:r>
              <w:t>,</w:t>
            </w:r>
            <w:r w:rsidRPr="00E64AAD">
              <w:t>9579</w:t>
            </w:r>
            <w:r>
              <w:t>,</w:t>
            </w:r>
            <w:r w:rsidRPr="00E64AAD">
              <w:t>9842.</w:t>
            </w:r>
          </w:p>
        </w:tc>
        <w:tc>
          <w:tcPr>
            <w:tcW w:w="1305" w:type="dxa"/>
          </w:tcPr>
          <w:p w:rsidR="00FF48D6" w:rsidRDefault="00FF48D6" w:rsidP="004E0E20">
            <w:r>
              <w:rPr>
                <w:rFonts w:hint="eastAsia"/>
              </w:rPr>
              <w:t>0</w:t>
            </w:r>
            <w:r>
              <w:t>.</w:t>
            </w:r>
            <w:r w:rsidR="00E64AAD">
              <w:t>70</w:t>
            </w:r>
          </w:p>
        </w:tc>
        <w:tc>
          <w:tcPr>
            <w:tcW w:w="1134" w:type="dxa"/>
          </w:tcPr>
          <w:p w:rsidR="00FF48D6" w:rsidRDefault="00FF48D6" w:rsidP="004E0E20">
            <w:r>
              <w:rPr>
                <w:rFonts w:hint="eastAsia"/>
              </w:rPr>
              <w:t>0</w:t>
            </w:r>
            <w:r>
              <w:t>.</w:t>
            </w:r>
            <w:r w:rsidR="00E64AAD">
              <w:t>54</w:t>
            </w:r>
          </w:p>
        </w:tc>
        <w:tc>
          <w:tcPr>
            <w:tcW w:w="992" w:type="dxa"/>
          </w:tcPr>
          <w:p w:rsidR="00FF48D6" w:rsidRDefault="00FF48D6" w:rsidP="004E0E20">
            <w:r>
              <w:rPr>
                <w:rFonts w:hint="eastAsia"/>
              </w:rPr>
              <w:t>0</w:t>
            </w:r>
            <w:r>
              <w:t>.6</w:t>
            </w:r>
            <w:r w:rsidR="00E64AAD">
              <w:t>1</w:t>
            </w:r>
          </w:p>
        </w:tc>
      </w:tr>
      <w:tr w:rsidR="00FF48D6" w:rsidTr="00740079">
        <w:tc>
          <w:tcPr>
            <w:tcW w:w="1696" w:type="dxa"/>
          </w:tcPr>
          <w:p w:rsidR="00FF48D6" w:rsidRPr="0032071A" w:rsidRDefault="00FF48D6" w:rsidP="004E0E20">
            <w:pPr>
              <w:rPr>
                <w:sz w:val="15"/>
                <w:szCs w:val="15"/>
              </w:rPr>
            </w:pPr>
            <w:r w:rsidRPr="0032071A">
              <w:rPr>
                <w:sz w:val="15"/>
                <w:szCs w:val="15"/>
              </w:rPr>
              <w:t>DOMESTIC MARKETS</w:t>
            </w:r>
          </w:p>
        </w:tc>
        <w:tc>
          <w:tcPr>
            <w:tcW w:w="2694" w:type="dxa"/>
          </w:tcPr>
          <w:p w:rsidR="00FF48D6" w:rsidRDefault="00E64AAD" w:rsidP="004E0E20">
            <w:r w:rsidRPr="00E64AAD">
              <w:t>9762</w:t>
            </w:r>
            <w:r>
              <w:t>,</w:t>
            </w:r>
            <w:r w:rsidRPr="00E64AAD">
              <w:t>9591</w:t>
            </w:r>
            <w:r>
              <w:t>,</w:t>
            </w:r>
            <w:r w:rsidRPr="00E64AAD">
              <w:t>9989</w:t>
            </w:r>
            <w:r>
              <w:t>,</w:t>
            </w:r>
            <w:r w:rsidRPr="00E64AAD">
              <w:t>9640</w:t>
            </w:r>
            <w:r>
              <w:t>,</w:t>
            </w:r>
            <w:r w:rsidRPr="00E64AAD">
              <w:t>9969</w:t>
            </w:r>
          </w:p>
        </w:tc>
        <w:tc>
          <w:tcPr>
            <w:tcW w:w="1305" w:type="dxa"/>
          </w:tcPr>
          <w:p w:rsidR="00FF48D6" w:rsidRDefault="00FF48D6" w:rsidP="004E0E20">
            <w:r>
              <w:rPr>
                <w:rFonts w:hint="eastAsia"/>
              </w:rPr>
              <w:t>0</w:t>
            </w:r>
            <w:r>
              <w:t>.00</w:t>
            </w:r>
          </w:p>
        </w:tc>
        <w:tc>
          <w:tcPr>
            <w:tcW w:w="1134" w:type="dxa"/>
          </w:tcPr>
          <w:p w:rsidR="00FF48D6" w:rsidRDefault="00FF48D6" w:rsidP="004E0E20">
            <w:r>
              <w:rPr>
                <w:rFonts w:hint="eastAsia"/>
              </w:rPr>
              <w:t>0</w:t>
            </w:r>
            <w:r>
              <w:t>.00</w:t>
            </w:r>
          </w:p>
        </w:tc>
        <w:tc>
          <w:tcPr>
            <w:tcW w:w="992" w:type="dxa"/>
          </w:tcPr>
          <w:p w:rsidR="00FF48D6" w:rsidRDefault="00FF48D6" w:rsidP="004E0E20">
            <w:r>
              <w:rPr>
                <w:rFonts w:hint="eastAsia"/>
              </w:rPr>
              <w:t>0</w:t>
            </w:r>
            <w:r>
              <w:t>.00</w:t>
            </w:r>
          </w:p>
        </w:tc>
      </w:tr>
      <w:tr w:rsidR="00FF48D6" w:rsidTr="00740079">
        <w:tc>
          <w:tcPr>
            <w:tcW w:w="1696" w:type="dxa"/>
          </w:tcPr>
          <w:p w:rsidR="00FF48D6" w:rsidRPr="0032071A" w:rsidRDefault="00FF48D6" w:rsidP="004E0E20">
            <w:pPr>
              <w:rPr>
                <w:sz w:val="15"/>
                <w:szCs w:val="15"/>
              </w:rPr>
            </w:pPr>
            <w:r w:rsidRPr="0032071A">
              <w:rPr>
                <w:sz w:val="15"/>
                <w:szCs w:val="15"/>
              </w:rPr>
              <w:t>FOREX MARKETS</w:t>
            </w:r>
          </w:p>
        </w:tc>
        <w:tc>
          <w:tcPr>
            <w:tcW w:w="2694" w:type="dxa"/>
          </w:tcPr>
          <w:p w:rsidR="00740079" w:rsidRDefault="00E64AAD" w:rsidP="004E0E20">
            <w:r w:rsidRPr="00E64AAD">
              <w:t>9572</w:t>
            </w:r>
            <w:r>
              <w:t>,</w:t>
            </w:r>
            <w:r w:rsidRPr="00E64AAD">
              <w:t>9693</w:t>
            </w:r>
            <w:r>
              <w:t>,</w:t>
            </w:r>
            <w:r w:rsidRPr="00E64AAD">
              <w:t>9584</w:t>
            </w:r>
            <w:r>
              <w:t>,</w:t>
            </w:r>
            <w:r w:rsidRPr="00E64AAD">
              <w:t>9711</w:t>
            </w:r>
            <w:r>
              <w:t>,</w:t>
            </w:r>
            <w:r w:rsidRPr="00E64AAD">
              <w:t>9823</w:t>
            </w:r>
            <w:r>
              <w:t>,</w:t>
            </w:r>
          </w:p>
          <w:p w:rsidR="00FF48D6" w:rsidRDefault="00E64AAD" w:rsidP="004E0E20">
            <w:r w:rsidRPr="00E64AAD">
              <w:t>9704</w:t>
            </w:r>
            <w:r>
              <w:t>,</w:t>
            </w:r>
            <w:r w:rsidRPr="00E64AAD">
              <w:t>9727</w:t>
            </w:r>
            <w:r>
              <w:t>,</w:t>
            </w:r>
            <w:r w:rsidRPr="00E64AAD">
              <w:t>9743</w:t>
            </w:r>
            <w:r w:rsidR="00740079">
              <w:t>,</w:t>
            </w:r>
            <w:r w:rsidRPr="00E64AAD">
              <w:t>9551</w:t>
            </w:r>
            <w:r>
              <w:t>,</w:t>
            </w:r>
            <w:r w:rsidRPr="00E64AAD">
              <w:t xml:space="preserve"> 9577</w:t>
            </w:r>
          </w:p>
        </w:tc>
        <w:tc>
          <w:tcPr>
            <w:tcW w:w="1305" w:type="dxa"/>
          </w:tcPr>
          <w:p w:rsidR="00FF48D6" w:rsidRDefault="00FF48D6" w:rsidP="004E0E20">
            <w:r>
              <w:rPr>
                <w:rFonts w:hint="eastAsia"/>
              </w:rPr>
              <w:t>0</w:t>
            </w:r>
            <w:r>
              <w:t>.</w:t>
            </w:r>
            <w:r w:rsidR="00365341">
              <w:t>50</w:t>
            </w:r>
          </w:p>
        </w:tc>
        <w:tc>
          <w:tcPr>
            <w:tcW w:w="1134" w:type="dxa"/>
          </w:tcPr>
          <w:p w:rsidR="00FF48D6" w:rsidRDefault="00FF48D6" w:rsidP="004E0E20">
            <w:r>
              <w:rPr>
                <w:rFonts w:hint="eastAsia"/>
              </w:rPr>
              <w:t>0</w:t>
            </w:r>
            <w:r>
              <w:t>.</w:t>
            </w:r>
            <w:r w:rsidR="00365341">
              <w:t>10</w:t>
            </w:r>
          </w:p>
        </w:tc>
        <w:tc>
          <w:tcPr>
            <w:tcW w:w="992" w:type="dxa"/>
          </w:tcPr>
          <w:p w:rsidR="00FF48D6" w:rsidRDefault="00FF48D6" w:rsidP="004E0E20">
            <w:r>
              <w:rPr>
                <w:rFonts w:hint="eastAsia"/>
              </w:rPr>
              <w:t>0</w:t>
            </w:r>
            <w:r>
              <w:t>.</w:t>
            </w:r>
            <w:r w:rsidR="00365341">
              <w:t>17</w:t>
            </w:r>
          </w:p>
        </w:tc>
      </w:tr>
      <w:tr w:rsidR="00FF48D6" w:rsidTr="00740079">
        <w:tc>
          <w:tcPr>
            <w:tcW w:w="1696" w:type="dxa"/>
          </w:tcPr>
          <w:p w:rsidR="00FF48D6" w:rsidRPr="0032071A" w:rsidRDefault="00FF48D6" w:rsidP="004E0E20">
            <w:pPr>
              <w:rPr>
                <w:sz w:val="15"/>
                <w:szCs w:val="15"/>
              </w:rPr>
            </w:pPr>
            <w:r w:rsidRPr="0032071A">
              <w:rPr>
                <w:sz w:val="15"/>
                <w:szCs w:val="15"/>
              </w:rPr>
              <w:t>HEALTH</w:t>
            </w:r>
          </w:p>
        </w:tc>
        <w:tc>
          <w:tcPr>
            <w:tcW w:w="2694" w:type="dxa"/>
          </w:tcPr>
          <w:p w:rsidR="00740079" w:rsidRDefault="0045755D" w:rsidP="004E0E20">
            <w:r w:rsidRPr="0045755D">
              <w:t>9621</w:t>
            </w:r>
            <w:r>
              <w:t>,</w:t>
            </w:r>
            <w:r w:rsidRPr="0045755D">
              <w:t>9982</w:t>
            </w:r>
            <w:r>
              <w:t>,</w:t>
            </w:r>
            <w:r w:rsidRPr="0045755D">
              <w:t>9661</w:t>
            </w:r>
            <w:r>
              <w:t>,</w:t>
            </w:r>
            <w:r w:rsidRPr="0045755D">
              <w:t>9929</w:t>
            </w:r>
            <w:r w:rsidR="00740079">
              <w:t>,</w:t>
            </w:r>
            <w:r w:rsidRPr="0045755D">
              <w:t>9807</w:t>
            </w:r>
            <w:r>
              <w:t>,</w:t>
            </w:r>
          </w:p>
          <w:p w:rsidR="00FF48D6" w:rsidRDefault="0045755D" w:rsidP="004E0E20">
            <w:r w:rsidRPr="0045755D">
              <w:t>9873</w:t>
            </w:r>
            <w:r>
              <w:t>,</w:t>
            </w:r>
            <w:r w:rsidRPr="0045755D">
              <w:t>9947</w:t>
            </w:r>
            <w:r>
              <w:t>,</w:t>
            </w:r>
            <w:r w:rsidRPr="0045755D">
              <w:t>9617</w:t>
            </w:r>
            <w:r w:rsidR="00740079">
              <w:t>,</w:t>
            </w:r>
            <w:r w:rsidRPr="0045755D">
              <w:t>9735</w:t>
            </w:r>
            <w:r>
              <w:t>,</w:t>
            </w:r>
            <w:r w:rsidRPr="0045755D">
              <w:t>9937.</w:t>
            </w:r>
          </w:p>
        </w:tc>
        <w:tc>
          <w:tcPr>
            <w:tcW w:w="1305" w:type="dxa"/>
          </w:tcPr>
          <w:p w:rsidR="00FF48D6" w:rsidRDefault="00FF48D6" w:rsidP="004E0E20">
            <w:r>
              <w:rPr>
                <w:rFonts w:hint="eastAsia"/>
              </w:rPr>
              <w:t>0</w:t>
            </w:r>
            <w:r>
              <w:t>.</w:t>
            </w:r>
            <w:r w:rsidR="00365341">
              <w:t>80</w:t>
            </w:r>
          </w:p>
        </w:tc>
        <w:tc>
          <w:tcPr>
            <w:tcW w:w="1134" w:type="dxa"/>
          </w:tcPr>
          <w:p w:rsidR="00FF48D6" w:rsidRDefault="00FF48D6" w:rsidP="004E0E20">
            <w:r>
              <w:rPr>
                <w:rFonts w:hint="eastAsia"/>
              </w:rPr>
              <w:t>0</w:t>
            </w:r>
            <w:r>
              <w:t>.57</w:t>
            </w:r>
          </w:p>
        </w:tc>
        <w:tc>
          <w:tcPr>
            <w:tcW w:w="992" w:type="dxa"/>
          </w:tcPr>
          <w:p w:rsidR="00FF48D6" w:rsidRDefault="00FF48D6" w:rsidP="004E0E20">
            <w:r>
              <w:rPr>
                <w:rFonts w:hint="eastAsia"/>
              </w:rPr>
              <w:t>0</w:t>
            </w:r>
            <w:r>
              <w:t>.6</w:t>
            </w:r>
            <w:r w:rsidR="00365341">
              <w:t>7</w:t>
            </w:r>
          </w:p>
        </w:tc>
      </w:tr>
      <w:tr w:rsidR="00FF48D6" w:rsidTr="00740079">
        <w:tc>
          <w:tcPr>
            <w:tcW w:w="1696" w:type="dxa"/>
          </w:tcPr>
          <w:p w:rsidR="00FF48D6" w:rsidRPr="0032071A" w:rsidRDefault="00FF48D6" w:rsidP="004E0E20">
            <w:pPr>
              <w:rPr>
                <w:sz w:val="15"/>
                <w:szCs w:val="15"/>
              </w:rPr>
            </w:pPr>
            <w:r w:rsidRPr="0032071A">
              <w:rPr>
                <w:sz w:val="15"/>
                <w:szCs w:val="15"/>
              </w:rPr>
              <w:t>MONEY MARKETS</w:t>
            </w:r>
          </w:p>
        </w:tc>
        <w:tc>
          <w:tcPr>
            <w:tcW w:w="2694" w:type="dxa"/>
          </w:tcPr>
          <w:p w:rsidR="00740079" w:rsidRDefault="009453AA" w:rsidP="004E0E20">
            <w:r w:rsidRPr="009453AA">
              <w:t>9901</w:t>
            </w:r>
            <w:r>
              <w:t>,</w:t>
            </w:r>
            <w:r w:rsidRPr="009453AA">
              <w:t>9985</w:t>
            </w:r>
            <w:r>
              <w:t>,</w:t>
            </w:r>
            <w:r w:rsidRPr="009453AA">
              <w:t>9769</w:t>
            </w:r>
            <w:r>
              <w:t>,</w:t>
            </w:r>
            <w:r w:rsidRPr="009453AA">
              <w:t>9967</w:t>
            </w:r>
            <w:r>
              <w:t>,</w:t>
            </w:r>
            <w:r w:rsidRPr="009453AA">
              <w:t>9829</w:t>
            </w:r>
            <w:r>
              <w:t>,</w:t>
            </w:r>
          </w:p>
          <w:p w:rsidR="00FF48D6" w:rsidRDefault="009453AA" w:rsidP="004E0E20">
            <w:r w:rsidRPr="009453AA">
              <w:t>9765</w:t>
            </w:r>
            <w:r>
              <w:t>,</w:t>
            </w:r>
            <w:r w:rsidRPr="009453AA">
              <w:t>9586</w:t>
            </w:r>
            <w:r>
              <w:t>,</w:t>
            </w:r>
            <w:r w:rsidRPr="009453AA">
              <w:t>9939</w:t>
            </w:r>
            <w:r w:rsidR="00740079">
              <w:t>,</w:t>
            </w:r>
            <w:r w:rsidRPr="009453AA">
              <w:t>9863</w:t>
            </w:r>
            <w:r>
              <w:t>,</w:t>
            </w:r>
            <w:r w:rsidRPr="009453AA">
              <w:t>9755.</w:t>
            </w:r>
          </w:p>
        </w:tc>
        <w:tc>
          <w:tcPr>
            <w:tcW w:w="1305" w:type="dxa"/>
          </w:tcPr>
          <w:p w:rsidR="00FF48D6" w:rsidRDefault="00FF48D6" w:rsidP="004E0E20">
            <w:r>
              <w:rPr>
                <w:rFonts w:hint="eastAsia"/>
              </w:rPr>
              <w:t>0</w:t>
            </w:r>
            <w:r>
              <w:t>.</w:t>
            </w:r>
            <w:r w:rsidR="00365341">
              <w:t>80</w:t>
            </w:r>
          </w:p>
        </w:tc>
        <w:tc>
          <w:tcPr>
            <w:tcW w:w="1134" w:type="dxa"/>
          </w:tcPr>
          <w:p w:rsidR="00FF48D6" w:rsidRDefault="00FF48D6" w:rsidP="004E0E20">
            <w:r>
              <w:rPr>
                <w:rFonts w:hint="eastAsia"/>
              </w:rPr>
              <w:t>0</w:t>
            </w:r>
            <w:r>
              <w:t>.</w:t>
            </w:r>
            <w:r w:rsidR="00365341">
              <w:t>12</w:t>
            </w:r>
          </w:p>
        </w:tc>
        <w:tc>
          <w:tcPr>
            <w:tcW w:w="992" w:type="dxa"/>
          </w:tcPr>
          <w:p w:rsidR="00FF48D6" w:rsidRDefault="00FF48D6" w:rsidP="004E0E20">
            <w:r>
              <w:rPr>
                <w:rFonts w:hint="eastAsia"/>
              </w:rPr>
              <w:t>0</w:t>
            </w:r>
            <w:r>
              <w:t>.</w:t>
            </w:r>
            <w:r w:rsidR="00365341">
              <w:t>20</w:t>
            </w:r>
          </w:p>
        </w:tc>
      </w:tr>
      <w:tr w:rsidR="00FF48D6" w:rsidTr="00740079">
        <w:tc>
          <w:tcPr>
            <w:tcW w:w="1696" w:type="dxa"/>
          </w:tcPr>
          <w:p w:rsidR="00FF48D6" w:rsidRPr="0032071A" w:rsidRDefault="00FF48D6" w:rsidP="004E0E20">
            <w:pPr>
              <w:jc w:val="left"/>
              <w:rPr>
                <w:sz w:val="15"/>
                <w:szCs w:val="15"/>
              </w:rPr>
            </w:pPr>
            <w:r w:rsidRPr="0032071A">
              <w:rPr>
                <w:sz w:val="15"/>
                <w:szCs w:val="15"/>
              </w:rPr>
              <w:t>SCIENCE AND TECHNOLOGY</w:t>
            </w:r>
          </w:p>
        </w:tc>
        <w:tc>
          <w:tcPr>
            <w:tcW w:w="2694" w:type="dxa"/>
          </w:tcPr>
          <w:p w:rsidR="00FF48D6" w:rsidRDefault="009453AA" w:rsidP="004E0E20">
            <w:r w:rsidRPr="009453AA">
              <w:t>9722</w:t>
            </w:r>
            <w:r>
              <w:t>,</w:t>
            </w:r>
            <w:r w:rsidRPr="009453AA">
              <w:t>9978</w:t>
            </w:r>
            <w:r>
              <w:t>,</w:t>
            </w:r>
            <w:r w:rsidRPr="009453AA">
              <w:t>9617</w:t>
            </w:r>
            <w:r>
              <w:t>,</w:t>
            </w:r>
            <w:r w:rsidRPr="009453AA">
              <w:t>9981</w:t>
            </w:r>
            <w:r>
              <w:t>,</w:t>
            </w:r>
            <w:r w:rsidRPr="009453AA">
              <w:t>9644.</w:t>
            </w:r>
          </w:p>
        </w:tc>
        <w:tc>
          <w:tcPr>
            <w:tcW w:w="1305" w:type="dxa"/>
          </w:tcPr>
          <w:p w:rsidR="00FF48D6" w:rsidRDefault="00FF48D6" w:rsidP="004E0E20">
            <w:r>
              <w:rPr>
                <w:rFonts w:hint="eastAsia"/>
              </w:rPr>
              <w:t>0</w:t>
            </w:r>
            <w:r>
              <w:t>.</w:t>
            </w:r>
            <w:r w:rsidR="00365341">
              <w:t>20</w:t>
            </w:r>
          </w:p>
        </w:tc>
        <w:tc>
          <w:tcPr>
            <w:tcW w:w="1134" w:type="dxa"/>
          </w:tcPr>
          <w:p w:rsidR="00FF48D6" w:rsidRDefault="00FF48D6" w:rsidP="004E0E20">
            <w:r>
              <w:rPr>
                <w:rFonts w:hint="eastAsia"/>
              </w:rPr>
              <w:t>0</w:t>
            </w:r>
            <w:r>
              <w:t>.</w:t>
            </w:r>
            <w:r w:rsidR="00365341">
              <w:t>33</w:t>
            </w:r>
          </w:p>
        </w:tc>
        <w:tc>
          <w:tcPr>
            <w:tcW w:w="992" w:type="dxa"/>
          </w:tcPr>
          <w:p w:rsidR="00FF48D6" w:rsidRDefault="00FF48D6" w:rsidP="004E0E20">
            <w:r>
              <w:rPr>
                <w:rFonts w:hint="eastAsia"/>
              </w:rPr>
              <w:t>0</w:t>
            </w:r>
            <w:r>
              <w:t>.</w:t>
            </w:r>
            <w:r w:rsidR="00365341">
              <w:t>25</w:t>
            </w:r>
          </w:p>
        </w:tc>
      </w:tr>
      <w:tr w:rsidR="00FF48D6" w:rsidTr="00740079">
        <w:tc>
          <w:tcPr>
            <w:tcW w:w="1696" w:type="dxa"/>
          </w:tcPr>
          <w:p w:rsidR="00FF48D6" w:rsidRPr="0032071A" w:rsidRDefault="00FF48D6" w:rsidP="004E0E20">
            <w:pPr>
              <w:rPr>
                <w:sz w:val="15"/>
                <w:szCs w:val="15"/>
              </w:rPr>
            </w:pPr>
            <w:r w:rsidRPr="0032071A">
              <w:rPr>
                <w:sz w:val="15"/>
                <w:szCs w:val="15"/>
              </w:rPr>
              <w:t>SHARE LISTINGS</w:t>
            </w:r>
          </w:p>
        </w:tc>
        <w:tc>
          <w:tcPr>
            <w:tcW w:w="2694" w:type="dxa"/>
          </w:tcPr>
          <w:p w:rsidR="00FF48D6" w:rsidRDefault="009453AA" w:rsidP="004E0E20">
            <w:r w:rsidRPr="009453AA">
              <w:t>9601</w:t>
            </w:r>
            <w:r w:rsidR="00740079">
              <w:t>,</w:t>
            </w:r>
            <w:r w:rsidRPr="009453AA">
              <w:t>9666</w:t>
            </w:r>
            <w:r w:rsidR="00740079">
              <w:t>,</w:t>
            </w:r>
            <w:r w:rsidRPr="009453AA">
              <w:t>9518</w:t>
            </w:r>
            <w:r w:rsidR="00740079">
              <w:t>,</w:t>
            </w:r>
            <w:r w:rsidRPr="009453AA">
              <w:t>9972</w:t>
            </w:r>
            <w:r w:rsidR="00740079">
              <w:t>,</w:t>
            </w:r>
            <w:r w:rsidRPr="009453AA">
              <w:t>9867.</w:t>
            </w:r>
          </w:p>
        </w:tc>
        <w:tc>
          <w:tcPr>
            <w:tcW w:w="1305" w:type="dxa"/>
          </w:tcPr>
          <w:p w:rsidR="00FF48D6" w:rsidRDefault="00365341" w:rsidP="004E0E20">
            <w:r>
              <w:t>0.60</w:t>
            </w:r>
          </w:p>
        </w:tc>
        <w:tc>
          <w:tcPr>
            <w:tcW w:w="1134" w:type="dxa"/>
          </w:tcPr>
          <w:p w:rsidR="00FF48D6" w:rsidRDefault="00FF48D6" w:rsidP="004E0E20">
            <w:r>
              <w:rPr>
                <w:rFonts w:hint="eastAsia"/>
              </w:rPr>
              <w:t>0</w:t>
            </w:r>
            <w:r>
              <w:t>.</w:t>
            </w:r>
            <w:r w:rsidR="00365341">
              <w:t>43</w:t>
            </w:r>
          </w:p>
        </w:tc>
        <w:tc>
          <w:tcPr>
            <w:tcW w:w="992" w:type="dxa"/>
          </w:tcPr>
          <w:p w:rsidR="00FF48D6" w:rsidRDefault="00FF48D6" w:rsidP="004E0E20">
            <w:r>
              <w:rPr>
                <w:rFonts w:hint="eastAsia"/>
              </w:rPr>
              <w:t>0</w:t>
            </w:r>
            <w:r>
              <w:t>.</w:t>
            </w:r>
            <w:r w:rsidR="00365341">
              <w:t>50</w:t>
            </w:r>
          </w:p>
        </w:tc>
      </w:tr>
      <w:tr w:rsidR="00FF48D6" w:rsidTr="00740079">
        <w:tc>
          <w:tcPr>
            <w:tcW w:w="1696" w:type="dxa"/>
          </w:tcPr>
          <w:p w:rsidR="00FF48D6" w:rsidRPr="0032071A" w:rsidRDefault="00FF48D6" w:rsidP="004E0E20">
            <w:pPr>
              <w:rPr>
                <w:sz w:val="15"/>
                <w:szCs w:val="15"/>
              </w:rPr>
            </w:pPr>
            <w:r w:rsidRPr="0032071A">
              <w:rPr>
                <w:sz w:val="15"/>
                <w:szCs w:val="15"/>
              </w:rPr>
              <w:t>SPORTS</w:t>
            </w:r>
          </w:p>
        </w:tc>
        <w:tc>
          <w:tcPr>
            <w:tcW w:w="2694" w:type="dxa"/>
          </w:tcPr>
          <w:p w:rsidR="00FF48D6" w:rsidRDefault="00740079" w:rsidP="004E0E20">
            <w:r w:rsidRPr="00740079">
              <w:t>9821</w:t>
            </w:r>
            <w:r>
              <w:t>,</w:t>
            </w:r>
            <w:r w:rsidRPr="00740079">
              <w:t>9653</w:t>
            </w:r>
            <w:r>
              <w:t>,</w:t>
            </w:r>
            <w:r w:rsidRPr="00740079">
              <w:t>9754</w:t>
            </w:r>
            <w:r>
              <w:t>,</w:t>
            </w:r>
            <w:r w:rsidRPr="00740079">
              <w:t>9836</w:t>
            </w:r>
            <w:r>
              <w:t>,</w:t>
            </w:r>
            <w:r w:rsidRPr="00740079">
              <w:t>9757</w:t>
            </w:r>
            <w:r>
              <w:t>,</w:t>
            </w:r>
            <w:r w:rsidRPr="00740079">
              <w:t xml:space="preserve"> 9832</w:t>
            </w:r>
            <w:r>
              <w:t>,</w:t>
            </w:r>
            <w:r w:rsidRPr="00740079">
              <w:t>9760</w:t>
            </w:r>
            <w:r>
              <w:t>,</w:t>
            </w:r>
            <w:r w:rsidRPr="00740079">
              <w:t>9536</w:t>
            </w:r>
            <w:r>
              <w:t>,</w:t>
            </w:r>
            <w:r w:rsidRPr="00740079">
              <w:t>9568</w:t>
            </w:r>
            <w:r>
              <w:t>,</w:t>
            </w:r>
            <w:r w:rsidRPr="00740079">
              <w:t>9573.</w:t>
            </w:r>
          </w:p>
        </w:tc>
        <w:tc>
          <w:tcPr>
            <w:tcW w:w="1305" w:type="dxa"/>
          </w:tcPr>
          <w:p w:rsidR="00FF48D6" w:rsidRDefault="00FF48D6" w:rsidP="004E0E20">
            <w:r>
              <w:rPr>
                <w:rFonts w:hint="eastAsia"/>
              </w:rPr>
              <w:t>0</w:t>
            </w:r>
            <w:r>
              <w:t>.9</w:t>
            </w:r>
            <w:r w:rsidR="00365341">
              <w:t>0</w:t>
            </w:r>
          </w:p>
        </w:tc>
        <w:tc>
          <w:tcPr>
            <w:tcW w:w="1134" w:type="dxa"/>
          </w:tcPr>
          <w:p w:rsidR="00FF48D6" w:rsidRDefault="00365341" w:rsidP="004E0E20">
            <w:r>
              <w:t>0.15</w:t>
            </w:r>
          </w:p>
        </w:tc>
        <w:tc>
          <w:tcPr>
            <w:tcW w:w="992" w:type="dxa"/>
          </w:tcPr>
          <w:p w:rsidR="00FF48D6" w:rsidRDefault="00FF48D6" w:rsidP="004E0E20">
            <w:r>
              <w:rPr>
                <w:rFonts w:hint="eastAsia"/>
              </w:rPr>
              <w:t>0</w:t>
            </w:r>
            <w:r>
              <w:t>.</w:t>
            </w:r>
            <w:r w:rsidR="00365341">
              <w:t>26</w:t>
            </w:r>
          </w:p>
        </w:tc>
      </w:tr>
    </w:tbl>
    <w:p w:rsidR="00FF48D6" w:rsidRDefault="00FF48D6" w:rsidP="007E3EFA"/>
    <w:p w:rsidR="00945994" w:rsidRDefault="00945994" w:rsidP="007E3EFA"/>
    <w:p w:rsidR="00945994" w:rsidRDefault="00945994" w:rsidP="007E3EFA"/>
    <w:p w:rsidR="00945994" w:rsidRDefault="00945994" w:rsidP="007E3EFA"/>
    <w:p w:rsidR="00945994" w:rsidRDefault="00945994" w:rsidP="007E3EFA"/>
    <w:p w:rsidR="00945994" w:rsidRPr="00FF48D6" w:rsidRDefault="00945994" w:rsidP="007E3EFA">
      <w:pPr>
        <w:rPr>
          <w:rFonts w:hint="eastAsia"/>
        </w:rPr>
      </w:pPr>
    </w:p>
    <w:p w:rsidR="00635D4D" w:rsidRDefault="00745879" w:rsidP="007E3EFA">
      <w:r>
        <w:rPr>
          <w:rFonts w:hint="eastAsia"/>
        </w:rPr>
        <w:lastRenderedPageBreak/>
        <w:t>结果评估</w:t>
      </w:r>
    </w:p>
    <w:p w:rsidR="00745879" w:rsidRDefault="00745879" w:rsidP="007E3EFA">
      <w:pPr>
        <w:rPr>
          <w:rFonts w:hint="eastAsia"/>
        </w:rPr>
      </w:pPr>
      <w:r>
        <w:rPr>
          <w:rFonts w:hint="eastAsia"/>
        </w:rPr>
        <w:t>我们重点关注Precision因为这代表了推荐给用户的文章符合预期topic的比率。</w:t>
      </w:r>
    </w:p>
    <w:p w:rsidR="009E3C2E" w:rsidRDefault="009E3C2E" w:rsidP="007E3EFA">
      <w:r>
        <w:rPr>
          <w:rFonts w:hint="eastAsia"/>
        </w:rPr>
        <w:t>测验的结果对于test集合里</w:t>
      </w:r>
      <w:r w:rsidR="00D76A39">
        <w:rPr>
          <w:rFonts w:hint="eastAsia"/>
        </w:rPr>
        <w:t>文章数量较少的topic</w:t>
      </w:r>
      <w:r>
        <w:rPr>
          <w:rFonts w:hint="eastAsia"/>
        </w:rPr>
        <w:t>效果比较差，例如</w:t>
      </w:r>
      <w:r w:rsidRPr="00F53F20">
        <w:t>SCIENCE AND TECHNOLOGY</w:t>
      </w:r>
      <w:r>
        <w:rPr>
          <w:rFonts w:hint="eastAsia"/>
        </w:rPr>
        <w:t>，test里面只有3个</w:t>
      </w:r>
      <w:r>
        <w:t>(</w:t>
      </w:r>
      <w:r>
        <w:rPr>
          <w:rFonts w:hint="eastAsia"/>
        </w:rPr>
        <w:t>9</w:t>
      </w:r>
      <w:r>
        <w:t>604</w:t>
      </w:r>
      <w:r>
        <w:rPr>
          <w:rFonts w:hint="eastAsia"/>
        </w:rPr>
        <w:t>、9</w:t>
      </w:r>
      <w:r>
        <w:t>722</w:t>
      </w:r>
      <w:r>
        <w:rPr>
          <w:rFonts w:hint="eastAsia"/>
        </w:rPr>
        <w:t>、9</w:t>
      </w:r>
      <w:r>
        <w:t>929)</w:t>
      </w:r>
      <w:r>
        <w:rPr>
          <w:rFonts w:hint="eastAsia"/>
        </w:rPr>
        <w:t>，模型测试预测前五分别是</w:t>
      </w:r>
      <w:r w:rsidRPr="009E3C2E">
        <w:t>9644</w:t>
      </w:r>
      <w:r>
        <w:rPr>
          <w:rFonts w:hint="eastAsia"/>
        </w:rPr>
        <w:t>、</w:t>
      </w:r>
      <w:r w:rsidRPr="009E3C2E">
        <w:t>9617</w:t>
      </w:r>
      <w:r>
        <w:rPr>
          <w:rFonts w:hint="eastAsia"/>
        </w:rPr>
        <w:t>、</w:t>
      </w:r>
      <w:r w:rsidRPr="009E3C2E">
        <w:t>9978</w:t>
      </w:r>
      <w:r>
        <w:rPr>
          <w:rFonts w:hint="eastAsia"/>
        </w:rPr>
        <w:t>、</w:t>
      </w:r>
      <w:r w:rsidRPr="009E3C2E">
        <w:t>9981</w:t>
      </w:r>
      <w:r>
        <w:rPr>
          <w:rFonts w:hint="eastAsia"/>
        </w:rPr>
        <w:t>、</w:t>
      </w:r>
      <w:r w:rsidRPr="009E3C2E">
        <w:t>9722</w:t>
      </w:r>
      <w:r>
        <w:rPr>
          <w:rFonts w:hint="eastAsia"/>
        </w:rPr>
        <w:t>，只有9</w:t>
      </w:r>
      <w:r>
        <w:t>722</w:t>
      </w:r>
      <w:r>
        <w:rPr>
          <w:rFonts w:hint="eastAsia"/>
        </w:rPr>
        <w:t>预测对了。</w:t>
      </w:r>
      <w:r w:rsidR="00635D4D">
        <w:rPr>
          <w:rFonts w:hint="eastAsia"/>
        </w:rPr>
        <w:t>更差的是</w:t>
      </w:r>
      <w:r w:rsidR="00D76A39" w:rsidRPr="00D76A39">
        <w:t>DOMESTIC MARKETS</w:t>
      </w:r>
      <w:r w:rsidR="00D76A39">
        <w:t xml:space="preserve">, </w:t>
      </w:r>
      <w:r w:rsidR="00D76A39">
        <w:rPr>
          <w:rFonts w:hint="eastAsia"/>
        </w:rPr>
        <w:t>预测正确率为0，在这种情况下，读者可能发现搜索结果和预期相差很远而不喜欢用这款app。需要更大的test集合来正确地挑选出拥有此类型的文章。</w:t>
      </w:r>
      <w:r w:rsidR="00745879">
        <w:rPr>
          <w:rFonts w:hint="eastAsia"/>
        </w:rPr>
        <w:t>对于test</w:t>
      </w:r>
      <w:r w:rsidR="00745879">
        <w:t xml:space="preserve"> </w:t>
      </w:r>
      <w:r w:rsidR="00745879">
        <w:rPr>
          <w:rFonts w:hint="eastAsia"/>
        </w:rPr>
        <w:t>set里面拥有很比较多文章的topic</w:t>
      </w:r>
      <w:r w:rsidR="00745879">
        <w:t xml:space="preserve"> </w:t>
      </w:r>
      <w:r w:rsidR="00745879">
        <w:rPr>
          <w:rFonts w:hint="eastAsia"/>
        </w:rPr>
        <w:t>预测</w:t>
      </w:r>
      <w:bookmarkStart w:id="0" w:name="_GoBack"/>
      <w:bookmarkEnd w:id="0"/>
      <w:r w:rsidR="00745879">
        <w:rPr>
          <w:rFonts w:hint="eastAsia"/>
        </w:rPr>
        <w:t>效果很好，例如sports，预测的1</w:t>
      </w:r>
      <w:r w:rsidR="00745879">
        <w:t>0</w:t>
      </w:r>
      <w:r w:rsidR="00745879">
        <w:rPr>
          <w:rFonts w:hint="eastAsia"/>
        </w:rPr>
        <w:t>篇里正确率达到</w:t>
      </w:r>
      <w:r w:rsidR="00745879">
        <w:t xml:space="preserve">90 </w:t>
      </w:r>
      <w:r w:rsidR="00745879">
        <w:rPr>
          <w:rFonts w:hint="eastAsia"/>
        </w:rPr>
        <w:t>percent，还有一些用在whole</w:t>
      </w:r>
      <w:r w:rsidR="00745879">
        <w:t xml:space="preserve"> </w:t>
      </w:r>
      <w:r w:rsidR="00745879">
        <w:rPr>
          <w:rFonts w:hint="eastAsia"/>
        </w:rPr>
        <w:t>test</w:t>
      </w:r>
      <w:r w:rsidR="00745879">
        <w:t xml:space="preserve"> </w:t>
      </w:r>
      <w:r w:rsidR="00745879">
        <w:rPr>
          <w:rFonts w:hint="eastAsia"/>
        </w:rPr>
        <w:t>set</w:t>
      </w:r>
      <w:r w:rsidR="00745879">
        <w:t xml:space="preserve"> </w:t>
      </w:r>
      <w:r w:rsidR="00745879">
        <w:rPr>
          <w:rFonts w:hint="eastAsia"/>
        </w:rPr>
        <w:t>效果一般的topic，但用了推荐算法后Precision得到提升，例如MONEY</w:t>
      </w:r>
      <w:r w:rsidR="00745879">
        <w:t xml:space="preserve"> </w:t>
      </w:r>
      <w:r w:rsidR="00745879">
        <w:rPr>
          <w:rFonts w:hint="eastAsia"/>
        </w:rPr>
        <w:t>MARKETS，从0</w:t>
      </w:r>
      <w:r w:rsidR="00745879">
        <w:t>.44</w:t>
      </w:r>
      <w:r w:rsidR="00745879">
        <w:rPr>
          <w:rFonts w:hint="eastAsia"/>
        </w:rPr>
        <w:t>到0</w:t>
      </w:r>
      <w:r w:rsidR="00745879">
        <w:t>.80</w:t>
      </w:r>
      <w:r w:rsidR="00745879">
        <w:rPr>
          <w:rFonts w:hint="eastAsia"/>
        </w:rPr>
        <w:t>。对于</w:t>
      </w:r>
      <w:r w:rsidR="00F208C1">
        <w:rPr>
          <w:rFonts w:hint="eastAsia"/>
        </w:rPr>
        <w:t>Precision有显著下降的</w:t>
      </w:r>
      <w:r w:rsidR="00745879" w:rsidRPr="00745879">
        <w:t>SHARE LISTINGS</w:t>
      </w:r>
      <w:r w:rsidR="00F208C1">
        <w:rPr>
          <w:rFonts w:hint="eastAsia"/>
        </w:rPr>
        <w:t>（</w:t>
      </w:r>
      <w:r w:rsidR="00F208C1">
        <w:t>1.0-&gt;0.6</w:t>
      </w:r>
      <w:r w:rsidR="00F208C1">
        <w:rPr>
          <w:rFonts w:hint="eastAsia"/>
        </w:rPr>
        <w:t>）</w:t>
      </w:r>
      <w:r w:rsidR="00745879">
        <w:t>,</w:t>
      </w:r>
      <w:r w:rsidR="00745879">
        <w:rPr>
          <w:rFonts w:hint="eastAsia"/>
        </w:rPr>
        <w:t>模型预测只得到了唯一的结果9</w:t>
      </w:r>
      <w:r w:rsidR="00745879">
        <w:t>601</w:t>
      </w:r>
      <w:r w:rsidR="00745879">
        <w:rPr>
          <w:rFonts w:hint="eastAsia"/>
        </w:rPr>
        <w:t>，</w:t>
      </w:r>
      <w:r w:rsidR="00F208C1">
        <w:rPr>
          <w:rFonts w:hint="eastAsia"/>
        </w:rPr>
        <w:t>虽然是正确的预测，但只有一个预测显然也达不到读者的预期，增加到5个推荐后，Precision为</w:t>
      </w:r>
      <w:r w:rsidR="00F208C1">
        <w:t>0.6</w:t>
      </w:r>
      <w:r w:rsidR="00F208C1">
        <w:rPr>
          <w:rFonts w:hint="eastAsia"/>
        </w:rPr>
        <w:t>，说明有3个为</w:t>
      </w:r>
      <w:r w:rsidR="00F208C1" w:rsidRPr="00745879">
        <w:t>SHARE LISTINGS</w:t>
      </w:r>
      <w:r w:rsidR="00F208C1">
        <w:rPr>
          <w:rFonts w:hint="eastAsia"/>
        </w:rPr>
        <w:t>类型，推荐反而更加符合读者要求</w:t>
      </w:r>
      <w:r w:rsidR="00031773">
        <w:rPr>
          <w:rFonts w:hint="eastAsia"/>
        </w:rPr>
        <w:t>。</w:t>
      </w:r>
    </w:p>
    <w:p w:rsidR="00031773" w:rsidRDefault="00031773" w:rsidP="007E3EFA">
      <w:r>
        <w:rPr>
          <w:rFonts w:hint="eastAsia"/>
        </w:rPr>
        <w:t>总的来说，这种推荐没有数学依据，但比较符合人之常情</w:t>
      </w:r>
      <w:r w:rsidR="00FA7352">
        <w:t>(</w:t>
      </w:r>
      <w:r w:rsidR="00FA7352">
        <w:rPr>
          <w:rFonts w:hint="eastAsia"/>
        </w:rPr>
        <w:t>在最多推荐1</w:t>
      </w:r>
      <w:r w:rsidR="00FA7352">
        <w:t>0</w:t>
      </w:r>
      <w:r w:rsidR="00FA7352">
        <w:rPr>
          <w:rFonts w:hint="eastAsia"/>
        </w:rPr>
        <w:t>个情况下比较平衡的考虑了读者的感受和文章的推荐数目</w:t>
      </w:r>
      <w:r w:rsidR="00FA7352">
        <w:t>)</w:t>
      </w:r>
      <w:r>
        <w:rPr>
          <w:rFonts w:hint="eastAsia"/>
        </w:rPr>
        <w:t>，训练的效果也相对不错</w:t>
      </w:r>
      <w:r w:rsidR="00FA7352">
        <w:rPr>
          <w:rFonts w:hint="eastAsia"/>
        </w:rPr>
        <w:t>。</w:t>
      </w:r>
      <w:r>
        <w:rPr>
          <w:rFonts w:hint="eastAsia"/>
        </w:rPr>
        <w:t>提升的话需要更大的test集合，这样推荐出的文章会更多并且更加符合读者的期望。</w:t>
      </w:r>
    </w:p>
    <w:p w:rsidR="001C21C9" w:rsidRDefault="001C21C9" w:rsidP="007E3EFA"/>
    <w:p w:rsidR="001C21C9" w:rsidRDefault="001C21C9" w:rsidP="007E3EFA"/>
    <w:p w:rsidR="001C21C9" w:rsidRDefault="001C21C9" w:rsidP="007E3EFA">
      <w:r>
        <w:rPr>
          <w:rFonts w:hint="eastAsia"/>
        </w:rPr>
        <w:t>引用：</w:t>
      </w:r>
    </w:p>
    <w:p w:rsidR="001C21C9" w:rsidRDefault="00550D32" w:rsidP="007E3EFA">
      <w:hyperlink r:id="rId4" w:history="1">
        <w:r w:rsidRPr="009D7FC8">
          <w:rPr>
            <w:rStyle w:val="a5"/>
          </w:rPr>
          <w:t>https://towardsdatascience.com/text-classification-in-python-dd95d264c802</w:t>
        </w:r>
      </w:hyperlink>
    </w:p>
    <w:p w:rsidR="00550D32" w:rsidRDefault="00550D32" w:rsidP="00550D32">
      <w:pPr>
        <w:widowControl/>
        <w:jc w:val="left"/>
      </w:pPr>
      <w:hyperlink r:id="rId5" w:history="1">
        <w:r>
          <w:rPr>
            <w:rStyle w:val="a5"/>
          </w:rPr>
          <w:t>https://towardsdatascience.com/hyperparameter-tuning-c5619e7e6624</w:t>
        </w:r>
      </w:hyperlink>
    </w:p>
    <w:p w:rsidR="00550D32" w:rsidRPr="00550D32" w:rsidRDefault="00550D32" w:rsidP="007E3EFA">
      <w:pPr>
        <w:rPr>
          <w:rFonts w:hint="eastAsia"/>
        </w:rPr>
      </w:pPr>
    </w:p>
    <w:sectPr w:rsidR="00550D32" w:rsidRPr="00550D32" w:rsidSect="00AC51A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FA"/>
    <w:rsid w:val="00031773"/>
    <w:rsid w:val="00044554"/>
    <w:rsid w:val="000C16E9"/>
    <w:rsid w:val="000F65BA"/>
    <w:rsid w:val="001940BB"/>
    <w:rsid w:val="001C21C9"/>
    <w:rsid w:val="001C7467"/>
    <w:rsid w:val="002A4CE9"/>
    <w:rsid w:val="0032071A"/>
    <w:rsid w:val="00365341"/>
    <w:rsid w:val="00395E2C"/>
    <w:rsid w:val="00421836"/>
    <w:rsid w:val="0045755D"/>
    <w:rsid w:val="00550D32"/>
    <w:rsid w:val="00562831"/>
    <w:rsid w:val="00635D4D"/>
    <w:rsid w:val="00673B53"/>
    <w:rsid w:val="00740079"/>
    <w:rsid w:val="00745879"/>
    <w:rsid w:val="007E3EFA"/>
    <w:rsid w:val="007E5B2C"/>
    <w:rsid w:val="00801E53"/>
    <w:rsid w:val="00854867"/>
    <w:rsid w:val="0085609A"/>
    <w:rsid w:val="009453AA"/>
    <w:rsid w:val="00945994"/>
    <w:rsid w:val="00960164"/>
    <w:rsid w:val="009E3C2E"/>
    <w:rsid w:val="00AC51A2"/>
    <w:rsid w:val="00AF41AE"/>
    <w:rsid w:val="00B81CE8"/>
    <w:rsid w:val="00CE45F0"/>
    <w:rsid w:val="00D11F0B"/>
    <w:rsid w:val="00D14E82"/>
    <w:rsid w:val="00D76A39"/>
    <w:rsid w:val="00D9445F"/>
    <w:rsid w:val="00E64AAD"/>
    <w:rsid w:val="00EE68D7"/>
    <w:rsid w:val="00F208C1"/>
    <w:rsid w:val="00F25434"/>
    <w:rsid w:val="00F53F20"/>
    <w:rsid w:val="00FA7352"/>
    <w:rsid w:val="00FF4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1EE403"/>
  <w15:chartTrackingRefBased/>
  <w15:docId w15:val="{0C8E72E9-D4A3-8F4C-B37F-7FDDA8C7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4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FF48D6"/>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550D32"/>
    <w:rPr>
      <w:color w:val="0563C1" w:themeColor="hyperlink"/>
      <w:u w:val="single"/>
    </w:rPr>
  </w:style>
  <w:style w:type="character" w:styleId="a6">
    <w:name w:val="Unresolved Mention"/>
    <w:basedOn w:val="a0"/>
    <w:uiPriority w:val="99"/>
    <w:semiHidden/>
    <w:unhideWhenUsed/>
    <w:rsid w:val="00550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15">
      <w:bodyDiv w:val="1"/>
      <w:marLeft w:val="0"/>
      <w:marRight w:val="0"/>
      <w:marTop w:val="0"/>
      <w:marBottom w:val="0"/>
      <w:divBdr>
        <w:top w:val="none" w:sz="0" w:space="0" w:color="auto"/>
        <w:left w:val="none" w:sz="0" w:space="0" w:color="auto"/>
        <w:bottom w:val="none" w:sz="0" w:space="0" w:color="auto"/>
        <w:right w:val="none" w:sz="0" w:space="0" w:color="auto"/>
      </w:divBdr>
    </w:div>
    <w:div w:id="17632005">
      <w:bodyDiv w:val="1"/>
      <w:marLeft w:val="0"/>
      <w:marRight w:val="0"/>
      <w:marTop w:val="0"/>
      <w:marBottom w:val="0"/>
      <w:divBdr>
        <w:top w:val="none" w:sz="0" w:space="0" w:color="auto"/>
        <w:left w:val="none" w:sz="0" w:space="0" w:color="auto"/>
        <w:bottom w:val="none" w:sz="0" w:space="0" w:color="auto"/>
        <w:right w:val="none" w:sz="0" w:space="0" w:color="auto"/>
      </w:divBdr>
    </w:div>
    <w:div w:id="48501407">
      <w:bodyDiv w:val="1"/>
      <w:marLeft w:val="0"/>
      <w:marRight w:val="0"/>
      <w:marTop w:val="0"/>
      <w:marBottom w:val="0"/>
      <w:divBdr>
        <w:top w:val="none" w:sz="0" w:space="0" w:color="auto"/>
        <w:left w:val="none" w:sz="0" w:space="0" w:color="auto"/>
        <w:bottom w:val="none" w:sz="0" w:space="0" w:color="auto"/>
        <w:right w:val="none" w:sz="0" w:space="0" w:color="auto"/>
      </w:divBdr>
      <w:divsChild>
        <w:div w:id="1971548712">
          <w:marLeft w:val="0"/>
          <w:marRight w:val="0"/>
          <w:marTop w:val="0"/>
          <w:marBottom w:val="0"/>
          <w:divBdr>
            <w:top w:val="none" w:sz="0" w:space="0" w:color="auto"/>
            <w:left w:val="none" w:sz="0" w:space="0" w:color="auto"/>
            <w:bottom w:val="none" w:sz="0" w:space="0" w:color="auto"/>
            <w:right w:val="none" w:sz="0" w:space="0" w:color="auto"/>
          </w:divBdr>
          <w:divsChild>
            <w:div w:id="1010639981">
              <w:marLeft w:val="0"/>
              <w:marRight w:val="0"/>
              <w:marTop w:val="0"/>
              <w:marBottom w:val="0"/>
              <w:divBdr>
                <w:top w:val="none" w:sz="0" w:space="0" w:color="auto"/>
                <w:left w:val="none" w:sz="0" w:space="0" w:color="auto"/>
                <w:bottom w:val="none" w:sz="0" w:space="0" w:color="auto"/>
                <w:right w:val="none" w:sz="0" w:space="0" w:color="auto"/>
              </w:divBdr>
              <w:divsChild>
                <w:div w:id="5553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8981">
      <w:bodyDiv w:val="1"/>
      <w:marLeft w:val="0"/>
      <w:marRight w:val="0"/>
      <w:marTop w:val="0"/>
      <w:marBottom w:val="0"/>
      <w:divBdr>
        <w:top w:val="none" w:sz="0" w:space="0" w:color="auto"/>
        <w:left w:val="none" w:sz="0" w:space="0" w:color="auto"/>
        <w:bottom w:val="none" w:sz="0" w:space="0" w:color="auto"/>
        <w:right w:val="none" w:sz="0" w:space="0" w:color="auto"/>
      </w:divBdr>
      <w:divsChild>
        <w:div w:id="638924881">
          <w:marLeft w:val="0"/>
          <w:marRight w:val="0"/>
          <w:marTop w:val="0"/>
          <w:marBottom w:val="0"/>
          <w:divBdr>
            <w:top w:val="none" w:sz="0" w:space="0" w:color="auto"/>
            <w:left w:val="none" w:sz="0" w:space="0" w:color="auto"/>
            <w:bottom w:val="none" w:sz="0" w:space="0" w:color="auto"/>
            <w:right w:val="none" w:sz="0" w:space="0" w:color="auto"/>
          </w:divBdr>
          <w:divsChild>
            <w:div w:id="342974448">
              <w:marLeft w:val="0"/>
              <w:marRight w:val="0"/>
              <w:marTop w:val="0"/>
              <w:marBottom w:val="0"/>
              <w:divBdr>
                <w:top w:val="none" w:sz="0" w:space="0" w:color="auto"/>
                <w:left w:val="none" w:sz="0" w:space="0" w:color="auto"/>
                <w:bottom w:val="none" w:sz="0" w:space="0" w:color="auto"/>
                <w:right w:val="none" w:sz="0" w:space="0" w:color="auto"/>
              </w:divBdr>
              <w:divsChild>
                <w:div w:id="5289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156">
      <w:bodyDiv w:val="1"/>
      <w:marLeft w:val="0"/>
      <w:marRight w:val="0"/>
      <w:marTop w:val="0"/>
      <w:marBottom w:val="0"/>
      <w:divBdr>
        <w:top w:val="none" w:sz="0" w:space="0" w:color="auto"/>
        <w:left w:val="none" w:sz="0" w:space="0" w:color="auto"/>
        <w:bottom w:val="none" w:sz="0" w:space="0" w:color="auto"/>
        <w:right w:val="none" w:sz="0" w:space="0" w:color="auto"/>
      </w:divBdr>
      <w:divsChild>
        <w:div w:id="859585790">
          <w:marLeft w:val="0"/>
          <w:marRight w:val="0"/>
          <w:marTop w:val="0"/>
          <w:marBottom w:val="0"/>
          <w:divBdr>
            <w:top w:val="none" w:sz="0" w:space="0" w:color="auto"/>
            <w:left w:val="none" w:sz="0" w:space="0" w:color="auto"/>
            <w:bottom w:val="none" w:sz="0" w:space="0" w:color="auto"/>
            <w:right w:val="none" w:sz="0" w:space="0" w:color="auto"/>
          </w:divBdr>
          <w:divsChild>
            <w:div w:id="1363551833">
              <w:marLeft w:val="0"/>
              <w:marRight w:val="0"/>
              <w:marTop w:val="0"/>
              <w:marBottom w:val="0"/>
              <w:divBdr>
                <w:top w:val="none" w:sz="0" w:space="0" w:color="auto"/>
                <w:left w:val="none" w:sz="0" w:space="0" w:color="auto"/>
                <w:bottom w:val="none" w:sz="0" w:space="0" w:color="auto"/>
                <w:right w:val="none" w:sz="0" w:space="0" w:color="auto"/>
              </w:divBdr>
              <w:divsChild>
                <w:div w:id="17471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7537">
      <w:bodyDiv w:val="1"/>
      <w:marLeft w:val="0"/>
      <w:marRight w:val="0"/>
      <w:marTop w:val="0"/>
      <w:marBottom w:val="0"/>
      <w:divBdr>
        <w:top w:val="none" w:sz="0" w:space="0" w:color="auto"/>
        <w:left w:val="none" w:sz="0" w:space="0" w:color="auto"/>
        <w:bottom w:val="none" w:sz="0" w:space="0" w:color="auto"/>
        <w:right w:val="none" w:sz="0" w:space="0" w:color="auto"/>
      </w:divBdr>
      <w:divsChild>
        <w:div w:id="1139149905">
          <w:marLeft w:val="0"/>
          <w:marRight w:val="0"/>
          <w:marTop w:val="0"/>
          <w:marBottom w:val="0"/>
          <w:divBdr>
            <w:top w:val="none" w:sz="0" w:space="0" w:color="auto"/>
            <w:left w:val="none" w:sz="0" w:space="0" w:color="auto"/>
            <w:bottom w:val="none" w:sz="0" w:space="0" w:color="auto"/>
            <w:right w:val="none" w:sz="0" w:space="0" w:color="auto"/>
          </w:divBdr>
          <w:divsChild>
            <w:div w:id="464280320">
              <w:marLeft w:val="0"/>
              <w:marRight w:val="0"/>
              <w:marTop w:val="0"/>
              <w:marBottom w:val="0"/>
              <w:divBdr>
                <w:top w:val="none" w:sz="0" w:space="0" w:color="auto"/>
                <w:left w:val="none" w:sz="0" w:space="0" w:color="auto"/>
                <w:bottom w:val="none" w:sz="0" w:space="0" w:color="auto"/>
                <w:right w:val="none" w:sz="0" w:space="0" w:color="auto"/>
              </w:divBdr>
              <w:divsChild>
                <w:div w:id="14517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2455">
      <w:bodyDiv w:val="1"/>
      <w:marLeft w:val="0"/>
      <w:marRight w:val="0"/>
      <w:marTop w:val="0"/>
      <w:marBottom w:val="0"/>
      <w:divBdr>
        <w:top w:val="none" w:sz="0" w:space="0" w:color="auto"/>
        <w:left w:val="none" w:sz="0" w:space="0" w:color="auto"/>
        <w:bottom w:val="none" w:sz="0" w:space="0" w:color="auto"/>
        <w:right w:val="none" w:sz="0" w:space="0" w:color="auto"/>
      </w:divBdr>
    </w:div>
    <w:div w:id="264535315">
      <w:bodyDiv w:val="1"/>
      <w:marLeft w:val="0"/>
      <w:marRight w:val="0"/>
      <w:marTop w:val="0"/>
      <w:marBottom w:val="0"/>
      <w:divBdr>
        <w:top w:val="none" w:sz="0" w:space="0" w:color="auto"/>
        <w:left w:val="none" w:sz="0" w:space="0" w:color="auto"/>
        <w:bottom w:val="none" w:sz="0" w:space="0" w:color="auto"/>
        <w:right w:val="none" w:sz="0" w:space="0" w:color="auto"/>
      </w:divBdr>
      <w:divsChild>
        <w:div w:id="1925603929">
          <w:marLeft w:val="0"/>
          <w:marRight w:val="0"/>
          <w:marTop w:val="0"/>
          <w:marBottom w:val="0"/>
          <w:divBdr>
            <w:top w:val="none" w:sz="0" w:space="0" w:color="auto"/>
            <w:left w:val="none" w:sz="0" w:space="0" w:color="auto"/>
            <w:bottom w:val="none" w:sz="0" w:space="0" w:color="auto"/>
            <w:right w:val="none" w:sz="0" w:space="0" w:color="auto"/>
          </w:divBdr>
          <w:divsChild>
            <w:div w:id="2077900711">
              <w:marLeft w:val="0"/>
              <w:marRight w:val="0"/>
              <w:marTop w:val="0"/>
              <w:marBottom w:val="0"/>
              <w:divBdr>
                <w:top w:val="none" w:sz="0" w:space="0" w:color="auto"/>
                <w:left w:val="none" w:sz="0" w:space="0" w:color="auto"/>
                <w:bottom w:val="none" w:sz="0" w:space="0" w:color="auto"/>
                <w:right w:val="none" w:sz="0" w:space="0" w:color="auto"/>
              </w:divBdr>
              <w:divsChild>
                <w:div w:id="18196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50015">
      <w:bodyDiv w:val="1"/>
      <w:marLeft w:val="0"/>
      <w:marRight w:val="0"/>
      <w:marTop w:val="0"/>
      <w:marBottom w:val="0"/>
      <w:divBdr>
        <w:top w:val="none" w:sz="0" w:space="0" w:color="auto"/>
        <w:left w:val="none" w:sz="0" w:space="0" w:color="auto"/>
        <w:bottom w:val="none" w:sz="0" w:space="0" w:color="auto"/>
        <w:right w:val="none" w:sz="0" w:space="0" w:color="auto"/>
      </w:divBdr>
    </w:div>
    <w:div w:id="537593936">
      <w:bodyDiv w:val="1"/>
      <w:marLeft w:val="0"/>
      <w:marRight w:val="0"/>
      <w:marTop w:val="0"/>
      <w:marBottom w:val="0"/>
      <w:divBdr>
        <w:top w:val="none" w:sz="0" w:space="0" w:color="auto"/>
        <w:left w:val="none" w:sz="0" w:space="0" w:color="auto"/>
        <w:bottom w:val="none" w:sz="0" w:space="0" w:color="auto"/>
        <w:right w:val="none" w:sz="0" w:space="0" w:color="auto"/>
      </w:divBdr>
      <w:divsChild>
        <w:div w:id="703675991">
          <w:marLeft w:val="0"/>
          <w:marRight w:val="0"/>
          <w:marTop w:val="0"/>
          <w:marBottom w:val="0"/>
          <w:divBdr>
            <w:top w:val="none" w:sz="0" w:space="0" w:color="auto"/>
            <w:left w:val="none" w:sz="0" w:space="0" w:color="auto"/>
            <w:bottom w:val="none" w:sz="0" w:space="0" w:color="auto"/>
            <w:right w:val="none" w:sz="0" w:space="0" w:color="auto"/>
          </w:divBdr>
          <w:divsChild>
            <w:div w:id="488326407">
              <w:marLeft w:val="0"/>
              <w:marRight w:val="0"/>
              <w:marTop w:val="0"/>
              <w:marBottom w:val="0"/>
              <w:divBdr>
                <w:top w:val="none" w:sz="0" w:space="0" w:color="auto"/>
                <w:left w:val="none" w:sz="0" w:space="0" w:color="auto"/>
                <w:bottom w:val="none" w:sz="0" w:space="0" w:color="auto"/>
                <w:right w:val="none" w:sz="0" w:space="0" w:color="auto"/>
              </w:divBdr>
              <w:divsChild>
                <w:div w:id="920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50865">
      <w:bodyDiv w:val="1"/>
      <w:marLeft w:val="0"/>
      <w:marRight w:val="0"/>
      <w:marTop w:val="0"/>
      <w:marBottom w:val="0"/>
      <w:divBdr>
        <w:top w:val="none" w:sz="0" w:space="0" w:color="auto"/>
        <w:left w:val="none" w:sz="0" w:space="0" w:color="auto"/>
        <w:bottom w:val="none" w:sz="0" w:space="0" w:color="auto"/>
        <w:right w:val="none" w:sz="0" w:space="0" w:color="auto"/>
      </w:divBdr>
      <w:divsChild>
        <w:div w:id="1879320406">
          <w:marLeft w:val="0"/>
          <w:marRight w:val="0"/>
          <w:marTop w:val="0"/>
          <w:marBottom w:val="0"/>
          <w:divBdr>
            <w:top w:val="none" w:sz="0" w:space="0" w:color="auto"/>
            <w:left w:val="none" w:sz="0" w:space="0" w:color="auto"/>
            <w:bottom w:val="none" w:sz="0" w:space="0" w:color="auto"/>
            <w:right w:val="none" w:sz="0" w:space="0" w:color="auto"/>
          </w:divBdr>
          <w:divsChild>
            <w:div w:id="1479032662">
              <w:marLeft w:val="0"/>
              <w:marRight w:val="0"/>
              <w:marTop w:val="0"/>
              <w:marBottom w:val="0"/>
              <w:divBdr>
                <w:top w:val="none" w:sz="0" w:space="0" w:color="auto"/>
                <w:left w:val="none" w:sz="0" w:space="0" w:color="auto"/>
                <w:bottom w:val="none" w:sz="0" w:space="0" w:color="auto"/>
                <w:right w:val="none" w:sz="0" w:space="0" w:color="auto"/>
              </w:divBdr>
              <w:divsChild>
                <w:div w:id="10298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1205">
      <w:bodyDiv w:val="1"/>
      <w:marLeft w:val="0"/>
      <w:marRight w:val="0"/>
      <w:marTop w:val="0"/>
      <w:marBottom w:val="0"/>
      <w:divBdr>
        <w:top w:val="none" w:sz="0" w:space="0" w:color="auto"/>
        <w:left w:val="none" w:sz="0" w:space="0" w:color="auto"/>
        <w:bottom w:val="none" w:sz="0" w:space="0" w:color="auto"/>
        <w:right w:val="none" w:sz="0" w:space="0" w:color="auto"/>
      </w:divBdr>
    </w:div>
    <w:div w:id="785928772">
      <w:bodyDiv w:val="1"/>
      <w:marLeft w:val="0"/>
      <w:marRight w:val="0"/>
      <w:marTop w:val="0"/>
      <w:marBottom w:val="0"/>
      <w:divBdr>
        <w:top w:val="none" w:sz="0" w:space="0" w:color="auto"/>
        <w:left w:val="none" w:sz="0" w:space="0" w:color="auto"/>
        <w:bottom w:val="none" w:sz="0" w:space="0" w:color="auto"/>
        <w:right w:val="none" w:sz="0" w:space="0" w:color="auto"/>
      </w:divBdr>
    </w:div>
    <w:div w:id="1080634989">
      <w:bodyDiv w:val="1"/>
      <w:marLeft w:val="0"/>
      <w:marRight w:val="0"/>
      <w:marTop w:val="0"/>
      <w:marBottom w:val="0"/>
      <w:divBdr>
        <w:top w:val="none" w:sz="0" w:space="0" w:color="auto"/>
        <w:left w:val="none" w:sz="0" w:space="0" w:color="auto"/>
        <w:bottom w:val="none" w:sz="0" w:space="0" w:color="auto"/>
        <w:right w:val="none" w:sz="0" w:space="0" w:color="auto"/>
      </w:divBdr>
    </w:div>
    <w:div w:id="1106924774">
      <w:bodyDiv w:val="1"/>
      <w:marLeft w:val="0"/>
      <w:marRight w:val="0"/>
      <w:marTop w:val="0"/>
      <w:marBottom w:val="0"/>
      <w:divBdr>
        <w:top w:val="none" w:sz="0" w:space="0" w:color="auto"/>
        <w:left w:val="none" w:sz="0" w:space="0" w:color="auto"/>
        <w:bottom w:val="none" w:sz="0" w:space="0" w:color="auto"/>
        <w:right w:val="none" w:sz="0" w:space="0" w:color="auto"/>
      </w:divBdr>
    </w:div>
    <w:div w:id="1123377434">
      <w:bodyDiv w:val="1"/>
      <w:marLeft w:val="0"/>
      <w:marRight w:val="0"/>
      <w:marTop w:val="0"/>
      <w:marBottom w:val="0"/>
      <w:divBdr>
        <w:top w:val="none" w:sz="0" w:space="0" w:color="auto"/>
        <w:left w:val="none" w:sz="0" w:space="0" w:color="auto"/>
        <w:bottom w:val="none" w:sz="0" w:space="0" w:color="auto"/>
        <w:right w:val="none" w:sz="0" w:space="0" w:color="auto"/>
      </w:divBdr>
      <w:divsChild>
        <w:div w:id="1082484358">
          <w:marLeft w:val="0"/>
          <w:marRight w:val="0"/>
          <w:marTop w:val="0"/>
          <w:marBottom w:val="0"/>
          <w:divBdr>
            <w:top w:val="none" w:sz="0" w:space="0" w:color="auto"/>
            <w:left w:val="none" w:sz="0" w:space="0" w:color="auto"/>
            <w:bottom w:val="none" w:sz="0" w:space="0" w:color="auto"/>
            <w:right w:val="none" w:sz="0" w:space="0" w:color="auto"/>
          </w:divBdr>
          <w:divsChild>
            <w:div w:id="71855237">
              <w:marLeft w:val="0"/>
              <w:marRight w:val="0"/>
              <w:marTop w:val="0"/>
              <w:marBottom w:val="0"/>
              <w:divBdr>
                <w:top w:val="none" w:sz="0" w:space="0" w:color="auto"/>
                <w:left w:val="none" w:sz="0" w:space="0" w:color="auto"/>
                <w:bottom w:val="none" w:sz="0" w:space="0" w:color="auto"/>
                <w:right w:val="none" w:sz="0" w:space="0" w:color="auto"/>
              </w:divBdr>
              <w:divsChild>
                <w:div w:id="9752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4080">
      <w:bodyDiv w:val="1"/>
      <w:marLeft w:val="0"/>
      <w:marRight w:val="0"/>
      <w:marTop w:val="0"/>
      <w:marBottom w:val="0"/>
      <w:divBdr>
        <w:top w:val="none" w:sz="0" w:space="0" w:color="auto"/>
        <w:left w:val="none" w:sz="0" w:space="0" w:color="auto"/>
        <w:bottom w:val="none" w:sz="0" w:space="0" w:color="auto"/>
        <w:right w:val="none" w:sz="0" w:space="0" w:color="auto"/>
      </w:divBdr>
    </w:div>
    <w:div w:id="1157187293">
      <w:bodyDiv w:val="1"/>
      <w:marLeft w:val="0"/>
      <w:marRight w:val="0"/>
      <w:marTop w:val="0"/>
      <w:marBottom w:val="0"/>
      <w:divBdr>
        <w:top w:val="none" w:sz="0" w:space="0" w:color="auto"/>
        <w:left w:val="none" w:sz="0" w:space="0" w:color="auto"/>
        <w:bottom w:val="none" w:sz="0" w:space="0" w:color="auto"/>
        <w:right w:val="none" w:sz="0" w:space="0" w:color="auto"/>
      </w:divBdr>
      <w:divsChild>
        <w:div w:id="1142775549">
          <w:marLeft w:val="0"/>
          <w:marRight w:val="0"/>
          <w:marTop w:val="0"/>
          <w:marBottom w:val="0"/>
          <w:divBdr>
            <w:top w:val="none" w:sz="0" w:space="0" w:color="auto"/>
            <w:left w:val="none" w:sz="0" w:space="0" w:color="auto"/>
            <w:bottom w:val="none" w:sz="0" w:space="0" w:color="auto"/>
            <w:right w:val="none" w:sz="0" w:space="0" w:color="auto"/>
          </w:divBdr>
          <w:divsChild>
            <w:div w:id="798496538">
              <w:marLeft w:val="0"/>
              <w:marRight w:val="0"/>
              <w:marTop w:val="0"/>
              <w:marBottom w:val="0"/>
              <w:divBdr>
                <w:top w:val="none" w:sz="0" w:space="0" w:color="auto"/>
                <w:left w:val="none" w:sz="0" w:space="0" w:color="auto"/>
                <w:bottom w:val="none" w:sz="0" w:space="0" w:color="auto"/>
                <w:right w:val="none" w:sz="0" w:space="0" w:color="auto"/>
              </w:divBdr>
              <w:divsChild>
                <w:div w:id="1569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4480">
      <w:bodyDiv w:val="1"/>
      <w:marLeft w:val="0"/>
      <w:marRight w:val="0"/>
      <w:marTop w:val="0"/>
      <w:marBottom w:val="0"/>
      <w:divBdr>
        <w:top w:val="none" w:sz="0" w:space="0" w:color="auto"/>
        <w:left w:val="none" w:sz="0" w:space="0" w:color="auto"/>
        <w:bottom w:val="none" w:sz="0" w:space="0" w:color="auto"/>
        <w:right w:val="none" w:sz="0" w:space="0" w:color="auto"/>
      </w:divBdr>
    </w:div>
    <w:div w:id="1223448822">
      <w:bodyDiv w:val="1"/>
      <w:marLeft w:val="0"/>
      <w:marRight w:val="0"/>
      <w:marTop w:val="0"/>
      <w:marBottom w:val="0"/>
      <w:divBdr>
        <w:top w:val="none" w:sz="0" w:space="0" w:color="auto"/>
        <w:left w:val="none" w:sz="0" w:space="0" w:color="auto"/>
        <w:bottom w:val="none" w:sz="0" w:space="0" w:color="auto"/>
        <w:right w:val="none" w:sz="0" w:space="0" w:color="auto"/>
      </w:divBdr>
      <w:divsChild>
        <w:div w:id="712077632">
          <w:marLeft w:val="0"/>
          <w:marRight w:val="0"/>
          <w:marTop w:val="0"/>
          <w:marBottom w:val="0"/>
          <w:divBdr>
            <w:top w:val="none" w:sz="0" w:space="0" w:color="auto"/>
            <w:left w:val="none" w:sz="0" w:space="0" w:color="auto"/>
            <w:bottom w:val="none" w:sz="0" w:space="0" w:color="auto"/>
            <w:right w:val="none" w:sz="0" w:space="0" w:color="auto"/>
          </w:divBdr>
          <w:divsChild>
            <w:div w:id="1460491554">
              <w:marLeft w:val="0"/>
              <w:marRight w:val="0"/>
              <w:marTop w:val="0"/>
              <w:marBottom w:val="0"/>
              <w:divBdr>
                <w:top w:val="none" w:sz="0" w:space="0" w:color="auto"/>
                <w:left w:val="none" w:sz="0" w:space="0" w:color="auto"/>
                <w:bottom w:val="none" w:sz="0" w:space="0" w:color="auto"/>
                <w:right w:val="none" w:sz="0" w:space="0" w:color="auto"/>
              </w:divBdr>
              <w:divsChild>
                <w:div w:id="20382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10639">
      <w:bodyDiv w:val="1"/>
      <w:marLeft w:val="0"/>
      <w:marRight w:val="0"/>
      <w:marTop w:val="0"/>
      <w:marBottom w:val="0"/>
      <w:divBdr>
        <w:top w:val="none" w:sz="0" w:space="0" w:color="auto"/>
        <w:left w:val="none" w:sz="0" w:space="0" w:color="auto"/>
        <w:bottom w:val="none" w:sz="0" w:space="0" w:color="auto"/>
        <w:right w:val="none" w:sz="0" w:space="0" w:color="auto"/>
      </w:divBdr>
    </w:div>
    <w:div w:id="1266497391">
      <w:bodyDiv w:val="1"/>
      <w:marLeft w:val="0"/>
      <w:marRight w:val="0"/>
      <w:marTop w:val="0"/>
      <w:marBottom w:val="0"/>
      <w:divBdr>
        <w:top w:val="none" w:sz="0" w:space="0" w:color="auto"/>
        <w:left w:val="none" w:sz="0" w:space="0" w:color="auto"/>
        <w:bottom w:val="none" w:sz="0" w:space="0" w:color="auto"/>
        <w:right w:val="none" w:sz="0" w:space="0" w:color="auto"/>
      </w:divBdr>
    </w:div>
    <w:div w:id="1364866066">
      <w:bodyDiv w:val="1"/>
      <w:marLeft w:val="0"/>
      <w:marRight w:val="0"/>
      <w:marTop w:val="0"/>
      <w:marBottom w:val="0"/>
      <w:divBdr>
        <w:top w:val="none" w:sz="0" w:space="0" w:color="auto"/>
        <w:left w:val="none" w:sz="0" w:space="0" w:color="auto"/>
        <w:bottom w:val="none" w:sz="0" w:space="0" w:color="auto"/>
        <w:right w:val="none" w:sz="0" w:space="0" w:color="auto"/>
      </w:divBdr>
      <w:divsChild>
        <w:div w:id="1296259677">
          <w:marLeft w:val="0"/>
          <w:marRight w:val="0"/>
          <w:marTop w:val="0"/>
          <w:marBottom w:val="0"/>
          <w:divBdr>
            <w:top w:val="none" w:sz="0" w:space="0" w:color="auto"/>
            <w:left w:val="none" w:sz="0" w:space="0" w:color="auto"/>
            <w:bottom w:val="none" w:sz="0" w:space="0" w:color="auto"/>
            <w:right w:val="none" w:sz="0" w:space="0" w:color="auto"/>
          </w:divBdr>
          <w:divsChild>
            <w:div w:id="251937128">
              <w:marLeft w:val="0"/>
              <w:marRight w:val="0"/>
              <w:marTop w:val="0"/>
              <w:marBottom w:val="0"/>
              <w:divBdr>
                <w:top w:val="none" w:sz="0" w:space="0" w:color="auto"/>
                <w:left w:val="none" w:sz="0" w:space="0" w:color="auto"/>
                <w:bottom w:val="none" w:sz="0" w:space="0" w:color="auto"/>
                <w:right w:val="none" w:sz="0" w:space="0" w:color="auto"/>
              </w:divBdr>
              <w:divsChild>
                <w:div w:id="6375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95370">
      <w:bodyDiv w:val="1"/>
      <w:marLeft w:val="0"/>
      <w:marRight w:val="0"/>
      <w:marTop w:val="0"/>
      <w:marBottom w:val="0"/>
      <w:divBdr>
        <w:top w:val="none" w:sz="0" w:space="0" w:color="auto"/>
        <w:left w:val="none" w:sz="0" w:space="0" w:color="auto"/>
        <w:bottom w:val="none" w:sz="0" w:space="0" w:color="auto"/>
        <w:right w:val="none" w:sz="0" w:space="0" w:color="auto"/>
      </w:divBdr>
      <w:divsChild>
        <w:div w:id="1550918157">
          <w:marLeft w:val="0"/>
          <w:marRight w:val="0"/>
          <w:marTop w:val="0"/>
          <w:marBottom w:val="0"/>
          <w:divBdr>
            <w:top w:val="none" w:sz="0" w:space="0" w:color="auto"/>
            <w:left w:val="none" w:sz="0" w:space="0" w:color="auto"/>
            <w:bottom w:val="none" w:sz="0" w:space="0" w:color="auto"/>
            <w:right w:val="none" w:sz="0" w:space="0" w:color="auto"/>
          </w:divBdr>
          <w:divsChild>
            <w:div w:id="1876506613">
              <w:marLeft w:val="0"/>
              <w:marRight w:val="0"/>
              <w:marTop w:val="0"/>
              <w:marBottom w:val="0"/>
              <w:divBdr>
                <w:top w:val="none" w:sz="0" w:space="0" w:color="auto"/>
                <w:left w:val="none" w:sz="0" w:space="0" w:color="auto"/>
                <w:bottom w:val="none" w:sz="0" w:space="0" w:color="auto"/>
                <w:right w:val="none" w:sz="0" w:space="0" w:color="auto"/>
              </w:divBdr>
              <w:divsChild>
                <w:div w:id="1286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4409">
      <w:bodyDiv w:val="1"/>
      <w:marLeft w:val="0"/>
      <w:marRight w:val="0"/>
      <w:marTop w:val="0"/>
      <w:marBottom w:val="0"/>
      <w:divBdr>
        <w:top w:val="none" w:sz="0" w:space="0" w:color="auto"/>
        <w:left w:val="none" w:sz="0" w:space="0" w:color="auto"/>
        <w:bottom w:val="none" w:sz="0" w:space="0" w:color="auto"/>
        <w:right w:val="none" w:sz="0" w:space="0" w:color="auto"/>
      </w:divBdr>
      <w:divsChild>
        <w:div w:id="882983566">
          <w:marLeft w:val="0"/>
          <w:marRight w:val="0"/>
          <w:marTop w:val="0"/>
          <w:marBottom w:val="0"/>
          <w:divBdr>
            <w:top w:val="none" w:sz="0" w:space="0" w:color="auto"/>
            <w:left w:val="none" w:sz="0" w:space="0" w:color="auto"/>
            <w:bottom w:val="none" w:sz="0" w:space="0" w:color="auto"/>
            <w:right w:val="none" w:sz="0" w:space="0" w:color="auto"/>
          </w:divBdr>
          <w:divsChild>
            <w:div w:id="1965887030">
              <w:marLeft w:val="0"/>
              <w:marRight w:val="0"/>
              <w:marTop w:val="0"/>
              <w:marBottom w:val="0"/>
              <w:divBdr>
                <w:top w:val="none" w:sz="0" w:space="0" w:color="auto"/>
                <w:left w:val="none" w:sz="0" w:space="0" w:color="auto"/>
                <w:bottom w:val="none" w:sz="0" w:space="0" w:color="auto"/>
                <w:right w:val="none" w:sz="0" w:space="0" w:color="auto"/>
              </w:divBdr>
              <w:divsChild>
                <w:div w:id="13872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7520">
      <w:bodyDiv w:val="1"/>
      <w:marLeft w:val="0"/>
      <w:marRight w:val="0"/>
      <w:marTop w:val="0"/>
      <w:marBottom w:val="0"/>
      <w:divBdr>
        <w:top w:val="none" w:sz="0" w:space="0" w:color="auto"/>
        <w:left w:val="none" w:sz="0" w:space="0" w:color="auto"/>
        <w:bottom w:val="none" w:sz="0" w:space="0" w:color="auto"/>
        <w:right w:val="none" w:sz="0" w:space="0" w:color="auto"/>
      </w:divBdr>
      <w:divsChild>
        <w:div w:id="365953947">
          <w:marLeft w:val="0"/>
          <w:marRight w:val="0"/>
          <w:marTop w:val="0"/>
          <w:marBottom w:val="0"/>
          <w:divBdr>
            <w:top w:val="none" w:sz="0" w:space="0" w:color="auto"/>
            <w:left w:val="none" w:sz="0" w:space="0" w:color="auto"/>
            <w:bottom w:val="none" w:sz="0" w:space="0" w:color="auto"/>
            <w:right w:val="none" w:sz="0" w:space="0" w:color="auto"/>
          </w:divBdr>
          <w:divsChild>
            <w:div w:id="547303885">
              <w:marLeft w:val="0"/>
              <w:marRight w:val="0"/>
              <w:marTop w:val="0"/>
              <w:marBottom w:val="0"/>
              <w:divBdr>
                <w:top w:val="none" w:sz="0" w:space="0" w:color="auto"/>
                <w:left w:val="none" w:sz="0" w:space="0" w:color="auto"/>
                <w:bottom w:val="none" w:sz="0" w:space="0" w:color="auto"/>
                <w:right w:val="none" w:sz="0" w:space="0" w:color="auto"/>
              </w:divBdr>
              <w:divsChild>
                <w:div w:id="21206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10202">
      <w:bodyDiv w:val="1"/>
      <w:marLeft w:val="0"/>
      <w:marRight w:val="0"/>
      <w:marTop w:val="0"/>
      <w:marBottom w:val="0"/>
      <w:divBdr>
        <w:top w:val="none" w:sz="0" w:space="0" w:color="auto"/>
        <w:left w:val="none" w:sz="0" w:space="0" w:color="auto"/>
        <w:bottom w:val="none" w:sz="0" w:space="0" w:color="auto"/>
        <w:right w:val="none" w:sz="0" w:space="0" w:color="auto"/>
      </w:divBdr>
      <w:divsChild>
        <w:div w:id="811410710">
          <w:marLeft w:val="0"/>
          <w:marRight w:val="0"/>
          <w:marTop w:val="0"/>
          <w:marBottom w:val="0"/>
          <w:divBdr>
            <w:top w:val="none" w:sz="0" w:space="0" w:color="auto"/>
            <w:left w:val="none" w:sz="0" w:space="0" w:color="auto"/>
            <w:bottom w:val="none" w:sz="0" w:space="0" w:color="auto"/>
            <w:right w:val="none" w:sz="0" w:space="0" w:color="auto"/>
          </w:divBdr>
          <w:divsChild>
            <w:div w:id="1144590091">
              <w:marLeft w:val="0"/>
              <w:marRight w:val="0"/>
              <w:marTop w:val="0"/>
              <w:marBottom w:val="0"/>
              <w:divBdr>
                <w:top w:val="none" w:sz="0" w:space="0" w:color="auto"/>
                <w:left w:val="none" w:sz="0" w:space="0" w:color="auto"/>
                <w:bottom w:val="none" w:sz="0" w:space="0" w:color="auto"/>
                <w:right w:val="none" w:sz="0" w:space="0" w:color="auto"/>
              </w:divBdr>
              <w:divsChild>
                <w:div w:id="20684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6898">
      <w:bodyDiv w:val="1"/>
      <w:marLeft w:val="0"/>
      <w:marRight w:val="0"/>
      <w:marTop w:val="0"/>
      <w:marBottom w:val="0"/>
      <w:divBdr>
        <w:top w:val="none" w:sz="0" w:space="0" w:color="auto"/>
        <w:left w:val="none" w:sz="0" w:space="0" w:color="auto"/>
        <w:bottom w:val="none" w:sz="0" w:space="0" w:color="auto"/>
        <w:right w:val="none" w:sz="0" w:space="0" w:color="auto"/>
      </w:divBdr>
    </w:div>
    <w:div w:id="1690638663">
      <w:bodyDiv w:val="1"/>
      <w:marLeft w:val="0"/>
      <w:marRight w:val="0"/>
      <w:marTop w:val="0"/>
      <w:marBottom w:val="0"/>
      <w:divBdr>
        <w:top w:val="none" w:sz="0" w:space="0" w:color="auto"/>
        <w:left w:val="none" w:sz="0" w:space="0" w:color="auto"/>
        <w:bottom w:val="none" w:sz="0" w:space="0" w:color="auto"/>
        <w:right w:val="none" w:sz="0" w:space="0" w:color="auto"/>
      </w:divBdr>
      <w:divsChild>
        <w:div w:id="1726486222">
          <w:marLeft w:val="0"/>
          <w:marRight w:val="0"/>
          <w:marTop w:val="0"/>
          <w:marBottom w:val="0"/>
          <w:divBdr>
            <w:top w:val="none" w:sz="0" w:space="0" w:color="auto"/>
            <w:left w:val="none" w:sz="0" w:space="0" w:color="auto"/>
            <w:bottom w:val="none" w:sz="0" w:space="0" w:color="auto"/>
            <w:right w:val="none" w:sz="0" w:space="0" w:color="auto"/>
          </w:divBdr>
          <w:divsChild>
            <w:div w:id="646007172">
              <w:marLeft w:val="0"/>
              <w:marRight w:val="0"/>
              <w:marTop w:val="0"/>
              <w:marBottom w:val="0"/>
              <w:divBdr>
                <w:top w:val="none" w:sz="0" w:space="0" w:color="auto"/>
                <w:left w:val="none" w:sz="0" w:space="0" w:color="auto"/>
                <w:bottom w:val="none" w:sz="0" w:space="0" w:color="auto"/>
                <w:right w:val="none" w:sz="0" w:space="0" w:color="auto"/>
              </w:divBdr>
              <w:divsChild>
                <w:div w:id="20435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hyperparameter-tuning-c5619e7e6624" TargetMode="External"/><Relationship Id="rId4" Type="http://schemas.openxmlformats.org/officeDocument/2006/relationships/hyperlink" Target="https://towardsdatascience.com/text-classification-in-python-dd95d264c8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Qiwen Zheng</dc:creator>
  <cp:keywords/>
  <dc:description/>
  <cp:lastModifiedBy>Qiwen Zheng</cp:lastModifiedBy>
  <cp:revision>34</cp:revision>
  <dcterms:created xsi:type="dcterms:W3CDTF">2020-03-27T12:15:00Z</dcterms:created>
  <dcterms:modified xsi:type="dcterms:W3CDTF">2020-04-04T08:03:00Z</dcterms:modified>
</cp:coreProperties>
</file>