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EE" w:rsidRDefault="00E35A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ИНСТРУКЦИЯ</w:t>
      </w:r>
    </w:p>
    <w:p w:rsidR="00CB6BEE" w:rsidRDefault="00CB6BE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B6BEE" w:rsidRDefault="00E35AF6">
      <w:pPr>
        <w:pStyle w:val="ae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 тестовой версии приложения</w:t>
      </w:r>
    </w:p>
    <w:p w:rsidR="00CB6BEE" w:rsidRDefault="00E35AF6">
      <w:pPr>
        <w:pStyle w:val="ae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Тестовая версия веб-приложения размещена на хосте </w:t>
      </w:r>
      <w:hyperlink r:id="rId5">
        <w:r>
          <w:rPr>
            <w:rFonts w:ascii="Times New Roman" w:hAnsi="Times New Roman" w:cs="Times New Roman"/>
            <w:sz w:val="28"/>
            <w:szCs w:val="28"/>
          </w:rPr>
          <w:t>http://176.123.162.87:8000/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соответственно, для тестирования возможно перейти по данной ссылке в любом браузере. На Рисунке 1 продемонстрирована начальная страница веб-приложения при переходе по ссылке. </w:t>
      </w:r>
    </w:p>
    <w:p w:rsidR="00CB6BEE" w:rsidRDefault="00E35AF6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76850" cy="2790190"/>
            <wp:effectExtent l="0" t="0" r="0" b="0"/>
            <wp:docPr id="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 сайта</w:t>
      </w:r>
    </w:p>
    <w:p w:rsidR="00CB6BEE" w:rsidRDefault="00E35AF6">
      <w:pPr>
        <w:pStyle w:val="ae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Также возможно развернуть приложение на</w:t>
      </w:r>
      <w:r>
        <w:rPr>
          <w:rFonts w:ascii="Times New Roman" w:hAnsi="Times New Roman" w:cs="Times New Roman"/>
          <w:sz w:val="28"/>
          <w:szCs w:val="28"/>
        </w:rPr>
        <w:t xml:space="preserve"> локальном хосте, и также, через браузер, подключаться к нему. Для того, чтобы развернуть приложение на локальном хосте, необходимо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6BEE" w:rsidRDefault="00E35AF6">
      <w:pPr>
        <w:pStyle w:val="ae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Открыть командную строку в папке, в которой хотите развернуть приложение (Рисунок 2)</w:t>
      </w:r>
      <w:r>
        <w:rPr>
          <w:noProof/>
          <w:lang w:eastAsia="ru-RU"/>
        </w:rPr>
        <w:drawing>
          <wp:inline distT="0" distB="0" distL="0" distR="0">
            <wp:extent cx="4476750" cy="2294890"/>
            <wp:effectExtent l="0" t="0" r="0" b="0"/>
            <wp:docPr id="2" name="Изображение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Командная строка</w:t>
      </w:r>
    </w:p>
    <w:p w:rsidR="00CB6BEE" w:rsidRDefault="00E35AF6">
      <w:pPr>
        <w:pStyle w:val="ae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Клониров</w:t>
      </w:r>
      <w:r>
        <w:rPr>
          <w:rFonts w:ascii="Times New Roman" w:hAnsi="Times New Roman" w:cs="Times New Roman"/>
          <w:sz w:val="28"/>
          <w:szCs w:val="28"/>
        </w:rPr>
        <w:t xml:space="preserve">ать репозиторий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 clone </w:t>
      </w:r>
      <w:hyperlink r:id="rId8">
        <w:r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Fonts w:ascii="Times New Roman" w:hAnsi="Times New Roman" w:cs="Times New Roman"/>
            <w:sz w:val="28"/>
            <w:szCs w:val="28"/>
          </w:rPr>
          <w:t>://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Fonts w:ascii="Times New Roman" w:hAnsi="Times New Roman" w:cs="Times New Roman"/>
            <w:sz w:val="28"/>
            <w:szCs w:val="28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gaknas</w:t>
        </w:r>
        <w:r>
          <w:rPr>
            <w:rFonts w:ascii="Times New Roman" w:hAnsi="Times New Roman" w:cs="Times New Roman"/>
            <w:sz w:val="28"/>
            <w:szCs w:val="28"/>
          </w:rPr>
          <w:t>/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HackatonUIZI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CB6BEE" w:rsidRDefault="00E35AF6">
      <w:pPr>
        <w:pStyle w:val="ae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25645" cy="2311400"/>
            <wp:effectExtent l="0" t="0" r="0" b="0"/>
            <wp:docPr id="3" name="Изображение2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144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 – Клонирование репозитория</w:t>
      </w:r>
    </w:p>
    <w:p w:rsidR="00CB6BEE" w:rsidRDefault="00CB6BEE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Далее необходимо осуществить переход в папку HackatonUIZI (Рисунок 4)</w:t>
      </w:r>
    </w:p>
    <w:p w:rsidR="00CB6BEE" w:rsidRDefault="00E35AF6">
      <w:pPr>
        <w:pStyle w:val="ae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710" cy="485775"/>
            <wp:effectExtent l="0" t="0" r="0" b="0"/>
            <wp:docPr id="4" name="Изображение3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Переход в HackatonUIZI</w:t>
      </w:r>
    </w:p>
    <w:p w:rsidR="00CB6BEE" w:rsidRDefault="00CB6BEE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B6BEE" w:rsidRDefault="00E35AF6">
      <w:pPr>
        <w:pStyle w:val="ae"/>
        <w:numPr>
          <w:ilvl w:val="0"/>
          <w:numId w:val="2"/>
        </w:numPr>
        <w:tabs>
          <w:tab w:val="left" w:pos="1413"/>
        </w:tabs>
        <w:ind w:left="1417" w:firstLine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, в данный момент локальный хост возможно запустить только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системах. Тестирование было произведено на Ubuntu 20.04 и производных от неё системах (Linux Mint) (Рисунок 4, </w:t>
      </w:r>
      <w:r>
        <w:rPr>
          <w:rFonts w:ascii="Times New Roman" w:hAnsi="Times New Roman" w:cs="Times New Roman"/>
          <w:sz w:val="28"/>
          <w:szCs w:val="28"/>
        </w:rPr>
        <w:t>Рисунок 5)</w:t>
      </w:r>
    </w:p>
    <w:p w:rsidR="00CB6BEE" w:rsidRDefault="00E35AF6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6025" cy="475615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Запуск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script.sh</w:t>
      </w:r>
    </w:p>
    <w:p w:rsidR="00CB6BEE" w:rsidRDefault="00CB6BEE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86350" cy="1790065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скрипта</w:t>
      </w:r>
    </w:p>
    <w:p w:rsidR="00CB6BEE" w:rsidRDefault="00CB6BEE">
      <w:pPr>
        <w:pStyle w:val="ae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numPr>
          <w:ilvl w:val="0"/>
          <w:numId w:val="2"/>
        </w:numPr>
        <w:ind w:left="0" w:firstLine="73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скрипта – создание структуры для поднятия веб-приложения на локальном хосте по адресу </w:t>
      </w:r>
      <w:hyperlink r:id="rId13">
        <w:r>
          <w:rPr>
            <w:rFonts w:ascii="Times New Roman" w:hAnsi="Times New Roman" w:cs="Times New Roman"/>
            <w:sz w:val="28"/>
            <w:szCs w:val="28"/>
            <w:lang w:val="en-US"/>
          </w:rPr>
          <w:t>http</w:t>
        </w:r>
        <w:r>
          <w:rPr>
            <w:rFonts w:ascii="Times New Roman" w:hAnsi="Times New Roman" w:cs="Times New Roman"/>
            <w:sz w:val="28"/>
            <w:szCs w:val="28"/>
          </w:rPr>
          <w:t>://0.0.0.0:8000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Чтобы запусть сервер, введите «make run». Остановка сервера выполняется с помощью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сочетания клавиш Ctrl+C. Чтобы открыть стартовую страницу приложения необходимо перейти по адресу </w:t>
      </w:r>
      <w:hyperlink r:id="rId14">
        <w:r>
          <w:rPr>
            <w:rFonts w:ascii="Times New Roman" w:hAnsi="Times New Roman" w:cs="Times New Roman"/>
            <w:sz w:val="28"/>
            <w:szCs w:val="28"/>
            <w:lang w:val="en-US"/>
          </w:rPr>
          <w:t>http</w:t>
        </w:r>
        <w:r>
          <w:rPr>
            <w:rFonts w:ascii="Times New Roman" w:hAnsi="Times New Roman" w:cs="Times New Roman"/>
            <w:sz w:val="28"/>
            <w:szCs w:val="28"/>
          </w:rPr>
          <w:t>://0.0.0.0:8000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любом браузе</w:t>
      </w:r>
      <w:r>
        <w:rPr>
          <w:rFonts w:ascii="Times New Roman" w:hAnsi="Times New Roman" w:cs="Times New Roman"/>
          <w:sz w:val="28"/>
          <w:szCs w:val="28"/>
        </w:rPr>
        <w:t>ре (Рисунок 6)</w:t>
      </w:r>
    </w:p>
    <w:p w:rsidR="00CB6BEE" w:rsidRDefault="00CB6BEE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32350" cy="2426335"/>
            <wp:effectExtent l="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Главная страница сайта (локальный хост)</w:t>
      </w:r>
    </w:p>
    <w:p w:rsidR="00CB6BEE" w:rsidRDefault="00CB6BEE">
      <w:pPr>
        <w:pStyle w:val="ae"/>
        <w:ind w:left="1440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по приложению</w:t>
      </w:r>
    </w:p>
    <w:p w:rsidR="00CB6BEE" w:rsidRDefault="00CB6BEE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В стартовом меню находится страница авторизации, для ознакомления доступны три пользователя: врач, сотрудник кадровой службы, руководитель.</w:t>
      </w:r>
    </w:p>
    <w:p w:rsidR="00CB6BEE" w:rsidRDefault="00E35AF6">
      <w:pPr>
        <w:pStyle w:val="ae"/>
      </w:pPr>
      <w:r>
        <w:rPr>
          <w:rFonts w:ascii="Times New Roman" w:hAnsi="Times New Roman" w:cs="Times New Roman"/>
          <w:sz w:val="28"/>
          <w:szCs w:val="28"/>
        </w:rPr>
        <w:tab/>
        <w:t xml:space="preserve">Для авторизации в </w:t>
      </w:r>
      <w:r>
        <w:rPr>
          <w:rFonts w:ascii="Times New Roman" w:hAnsi="Times New Roman" w:cs="Times New Roman"/>
          <w:sz w:val="28"/>
          <w:szCs w:val="28"/>
        </w:rPr>
        <w:t>тестовой версии</w:t>
      </w:r>
      <w:r w:rsidRPr="003A6521">
        <w:rPr>
          <w:rFonts w:ascii="Times New Roman" w:hAnsi="Times New Roman" w:cs="Times New Roman"/>
          <w:sz w:val="28"/>
          <w:szCs w:val="28"/>
        </w:rPr>
        <w:t>:</w:t>
      </w:r>
    </w:p>
    <w:p w:rsidR="00CB6BEE" w:rsidRDefault="00E35AF6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Врач – 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hAnsi="Times New Roman" w:cs="Times New Roman"/>
          <w:sz w:val="28"/>
          <w:szCs w:val="28"/>
        </w:rPr>
        <w:t xml:space="preserve">1; 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B6BEE" w:rsidRDefault="00E35AF6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кадровой службы – 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 xml:space="preserve">1; 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B6BEE" w:rsidRDefault="00E35AF6">
      <w:pPr>
        <w:pStyle w:val="ae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– 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</w:rPr>
        <w:t xml:space="preserve">1; 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B6BEE" w:rsidRDefault="00CB6BEE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0"/>
      </w:pPr>
      <w:r>
        <w:rPr>
          <w:rFonts w:ascii="Times New Roman" w:hAnsi="Times New Roman" w:cs="Times New Roman"/>
          <w:sz w:val="28"/>
          <w:szCs w:val="28"/>
        </w:rPr>
        <w:tab/>
        <w:t>Если решение собирается заново, пользователей необходимо будет создать самому. Проще всего сделать это, выполнив на</w:t>
      </w:r>
      <w:r>
        <w:rPr>
          <w:rFonts w:ascii="Times New Roman" w:hAnsi="Times New Roman" w:cs="Times New Roman"/>
          <w:sz w:val="28"/>
          <w:szCs w:val="28"/>
        </w:rPr>
        <w:t xml:space="preserve">бор команд в консоли: </w:t>
      </w:r>
    </w:p>
    <w:p w:rsidR="00CB6BEE" w:rsidRDefault="00CB6BEE">
      <w:pPr>
        <w:pStyle w:val="ae"/>
        <w:ind w:left="0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</w:pPr>
      <w:r>
        <w:rPr>
          <w:rFonts w:ascii="Times New Roman" w:hAnsi="Times New Roman" w:cs="Times New Roman"/>
          <w:sz w:val="28"/>
          <w:szCs w:val="28"/>
        </w:rPr>
        <w:t>make shell</w:t>
      </w:r>
    </w:p>
    <w:p w:rsidR="00CB6BEE" w:rsidRPr="003A6521" w:rsidRDefault="00E35AF6">
      <w:pPr>
        <w:pStyle w:val="ae"/>
        <w:rPr>
          <w:lang w:val="en-US"/>
        </w:rPr>
      </w:pPr>
      <w:r w:rsidRPr="003A652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3A6521">
        <w:rPr>
          <w:rFonts w:ascii="Times New Roman" w:hAnsi="Times New Roman" w:cs="Times New Roman"/>
          <w:sz w:val="28"/>
          <w:szCs w:val="28"/>
          <w:lang w:val="en-US"/>
        </w:rPr>
        <w:t>django.contrib</w:t>
      </w:r>
      <w:proofErr w:type="gramEnd"/>
      <w:r w:rsidRPr="003A6521">
        <w:rPr>
          <w:rFonts w:ascii="Times New Roman" w:hAnsi="Times New Roman" w:cs="Times New Roman"/>
          <w:sz w:val="28"/>
          <w:szCs w:val="28"/>
          <w:lang w:val="en-US"/>
        </w:rPr>
        <w:t>.auth.models import User</w:t>
      </w:r>
    </w:p>
    <w:p w:rsidR="00CB6BEE" w:rsidRPr="003A6521" w:rsidRDefault="00E35AF6">
      <w:pPr>
        <w:pStyle w:val="ae"/>
        <w:rPr>
          <w:lang w:val="en-US"/>
        </w:rPr>
      </w:pPr>
      <w:r w:rsidRPr="003A652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3A6521">
        <w:rPr>
          <w:rFonts w:ascii="Times New Roman" w:hAnsi="Times New Roman" w:cs="Times New Roman"/>
          <w:sz w:val="28"/>
          <w:szCs w:val="28"/>
          <w:lang w:val="en-US"/>
        </w:rPr>
        <w:t>accounts.models</w:t>
      </w:r>
      <w:proofErr w:type="gramEnd"/>
      <w:r w:rsidRPr="003A6521">
        <w:rPr>
          <w:rFonts w:ascii="Times New Roman" w:hAnsi="Times New Roman" w:cs="Times New Roman"/>
          <w:sz w:val="28"/>
          <w:szCs w:val="28"/>
          <w:lang w:val="en-US"/>
        </w:rPr>
        <w:t xml:space="preserve"> import Employee</w:t>
      </w:r>
    </w:p>
    <w:p w:rsidR="00CB6BEE" w:rsidRPr="003A6521" w:rsidRDefault="00E35AF6">
      <w:pPr>
        <w:pStyle w:val="ae"/>
        <w:rPr>
          <w:lang w:val="en-US"/>
        </w:rPr>
      </w:pPr>
      <w:r w:rsidRPr="003A6521">
        <w:rPr>
          <w:rFonts w:ascii="Times New Roman" w:hAnsi="Times New Roman" w:cs="Times New Roman"/>
          <w:sz w:val="28"/>
          <w:szCs w:val="28"/>
          <w:lang w:val="en-US"/>
        </w:rPr>
        <w:t xml:space="preserve">emp = </w:t>
      </w:r>
      <w:proofErr w:type="gramStart"/>
      <w:r w:rsidRPr="003A6521">
        <w:rPr>
          <w:rFonts w:ascii="Times New Roman" w:hAnsi="Times New Roman" w:cs="Times New Roman"/>
          <w:sz w:val="28"/>
          <w:szCs w:val="28"/>
          <w:lang w:val="en-US"/>
        </w:rPr>
        <w:t>Employee.objects.create</w:t>
      </w:r>
      <w:proofErr w:type="gramEnd"/>
      <w:r w:rsidRPr="003A6521">
        <w:rPr>
          <w:rFonts w:ascii="Times New Roman" w:hAnsi="Times New Roman" w:cs="Times New Roman"/>
          <w:sz w:val="28"/>
          <w:szCs w:val="28"/>
          <w:lang w:val="en-US"/>
        </w:rPr>
        <w:t>(user_id=User.objects.create_user('mr1', password='mr1').pk, role=3)</w:t>
      </w:r>
    </w:p>
    <w:p w:rsidR="00CB6BEE" w:rsidRDefault="00E35AF6">
      <w:pPr>
        <w:pStyle w:val="ae"/>
      </w:pPr>
      <w:proofErr w:type="gramStart"/>
      <w:r>
        <w:rPr>
          <w:rFonts w:ascii="Times New Roman" w:hAnsi="Times New Roman" w:cs="Times New Roman"/>
          <w:sz w:val="28"/>
          <w:szCs w:val="28"/>
        </w:rPr>
        <w:t>emp.save</w:t>
      </w:r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:rsidR="00CB6BEE" w:rsidRDefault="00E35AF6">
      <w:pPr>
        <w:pStyle w:val="ae"/>
      </w:pPr>
      <w:proofErr w:type="gramStart"/>
      <w:r>
        <w:rPr>
          <w:rFonts w:ascii="Times New Roman" w:hAnsi="Times New Roman" w:cs="Times New Roman"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CB6BEE" w:rsidRDefault="00CB6BEE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0"/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Результатом данного </w:t>
      </w:r>
      <w:r>
        <w:rPr>
          <w:rFonts w:ascii="Times New Roman" w:hAnsi="Times New Roman" w:cs="Times New Roman"/>
          <w:sz w:val="28"/>
          <w:szCs w:val="28"/>
        </w:rPr>
        <w:t>кода станет создание профиля руководителя с логином mr1 и паролем mr1. Из-под аккаунта руководителя удобно создавать новых пользователей и выгружать их из файлов.</w:t>
      </w:r>
    </w:p>
    <w:p w:rsidR="00CB6BEE" w:rsidRDefault="00E35AF6">
      <w:pPr>
        <w:pStyle w:val="ae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Иной способ создания – через админ-панель. Для этого перейдите по адресу </w:t>
      </w:r>
      <w:hyperlink r:id="rId16">
        <w:r>
          <w:rPr>
            <w:rFonts w:ascii="Times New Roman" w:hAnsi="Times New Roman" w:cs="Times New Roman"/>
            <w:sz w:val="28"/>
            <w:szCs w:val="28"/>
            <w:lang w:val="en-US"/>
          </w:rPr>
          <w:t>http</w:t>
        </w:r>
        <w:r>
          <w:rPr>
            <w:rFonts w:ascii="Times New Roman" w:hAnsi="Times New Roman" w:cs="Times New Roman"/>
            <w:sz w:val="28"/>
            <w:szCs w:val="28"/>
          </w:rPr>
          <w:t>://0.0.0.0:8000/admin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введите логин и пароль администратора,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который задан по умолчанию, как admin/admin. Здесь, во вкладке Сотрудники можно будет создать необходимый персонал, что потребует больше времени из-за заполнения не</w:t>
      </w:r>
      <w:r>
        <w:rPr>
          <w:rFonts w:ascii="Times New Roman" w:hAnsi="Times New Roman" w:cs="Times New Roman"/>
          <w:sz w:val="28"/>
          <w:szCs w:val="28"/>
        </w:rPr>
        <w:t>обязательных полей.</w:t>
      </w:r>
    </w:p>
    <w:p w:rsidR="00CB6BEE" w:rsidRDefault="00E35AF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8805" cy="1514475"/>
            <wp:effectExtent l="0" t="0" r="0" b="0"/>
            <wp:wrapSquare wrapText="largest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</w:rPr>
        <w:t>Рисунок  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Админ панель</w:t>
      </w:r>
    </w:p>
    <w:p w:rsidR="00CB6BEE" w:rsidRDefault="00CB6BEE">
      <w:pPr>
        <w:pStyle w:val="ae"/>
        <w:ind w:left="1080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по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Врач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B6BEE" w:rsidRDefault="00CB6BEE">
      <w:pPr>
        <w:pStyle w:val="ae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B6BEE" w:rsidRDefault="00E35AF6">
      <w:pPr>
        <w:pStyle w:val="ae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После авторизации за пользователя “Врач” возможно увидеть расписание для врача на неделю, а также по нажатию на кнопку с восклицательным знаком подать обращение 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для внесения изменения в график.</w:t>
      </w:r>
      <w:bookmarkStart w:id="1" w:name="_Hlk170061858"/>
      <w:bookmarkEnd w:id="1"/>
    </w:p>
    <w:p w:rsidR="00CB6BEE" w:rsidRDefault="00CB6BEE">
      <w:pPr>
        <w:pStyle w:val="ae"/>
        <w:ind w:left="709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</w:pPr>
      <w:r>
        <w:rPr>
          <w:noProof/>
          <w:lang w:eastAsia="ru-RU"/>
        </w:rPr>
        <w:drawing>
          <wp:inline distT="0" distB="0" distL="0" distR="0">
            <wp:extent cx="5490210" cy="906145"/>
            <wp:effectExtent l="0" t="0" r="0" b="0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8 – Меню пользователя “Врач”</w:t>
      </w:r>
    </w:p>
    <w:p w:rsidR="00CB6BEE" w:rsidRDefault="00CB6BEE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297555" cy="2814320"/>
            <wp:effectExtent l="0" t="0" r="0" b="0"/>
            <wp:docPr id="1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9 – Форма обращения к руководителю</w:t>
      </w:r>
    </w:p>
    <w:p w:rsidR="00CB6BEE" w:rsidRPr="003A6521" w:rsidRDefault="00CB6BEE">
      <w:pPr>
        <w:pStyle w:val="ae"/>
        <w:ind w:left="709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ab/>
        <w:t>Навигация по пользователю “Сотрудник кадровой службы”</w:t>
      </w:r>
    </w:p>
    <w:p w:rsidR="00CB6BEE" w:rsidRDefault="00CB6BEE">
      <w:pPr>
        <w:pStyle w:val="ae"/>
        <w:ind w:left="709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авторизации за пользователя “Сотрудник кадровой службы” возможно уви</w:t>
      </w:r>
      <w:r>
        <w:rPr>
          <w:rFonts w:ascii="Times New Roman" w:hAnsi="Times New Roman" w:cs="Times New Roman"/>
          <w:sz w:val="28"/>
          <w:szCs w:val="28"/>
        </w:rPr>
        <w:t>деть расписание для всех врачей на месяц, а также по нажатию на кнопку “Добавить” дает возможность добавлять врачей и подавать обращение руководителю для добавления других сотрудников кадровой службы.</w:t>
      </w:r>
    </w:p>
    <w:p w:rsidR="00CB6BEE" w:rsidRDefault="00CB6BEE">
      <w:pPr>
        <w:pStyle w:val="ae"/>
        <w:ind w:left="709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5490210" cy="1410335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10 – Меню пользователя “Сотрудник кадровой с</w:t>
      </w:r>
      <w:r>
        <w:rPr>
          <w:rFonts w:ascii="Times New Roman" w:hAnsi="Times New Roman" w:cs="Times New Roman"/>
          <w:sz w:val="28"/>
          <w:szCs w:val="28"/>
        </w:rPr>
        <w:t>лужбы”</w:t>
      </w:r>
    </w:p>
    <w:p w:rsidR="00CB6BEE" w:rsidRDefault="00CB6BEE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  <w:jc w:val="center"/>
      </w:pPr>
      <w:r>
        <w:rPr>
          <w:noProof/>
          <w:lang w:eastAsia="ru-RU"/>
        </w:rPr>
        <w:drawing>
          <wp:inline distT="0" distB="0" distL="0" distR="0">
            <wp:extent cx="3460115" cy="483298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11 – Форма добавления нового пользователя для </w:t>
      </w:r>
    </w:p>
    <w:p w:rsidR="00CB6BEE" w:rsidRDefault="00E35AF6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Сотрудника кадровой службы</w:t>
      </w:r>
    </w:p>
    <w:p w:rsidR="00CB6BEE" w:rsidRDefault="00CB6BEE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  <w:t>Навигация по пользователю “Руководитель”</w:t>
      </w:r>
    </w:p>
    <w:p w:rsidR="00CB6BEE" w:rsidRDefault="00E35AF6">
      <w:pPr>
        <w:pStyle w:val="ae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Данный пользователь обладает самым широким спектром возможностней. При выполнении входа за этого пользователя вы </w:t>
      </w:r>
      <w:r>
        <w:rPr>
          <w:rFonts w:ascii="Times New Roman" w:hAnsi="Times New Roman" w:cs="Times New Roman"/>
          <w:sz w:val="28"/>
          <w:szCs w:val="28"/>
        </w:rPr>
        <w:t>попадёте на страницу с составлением расписания.</w:t>
      </w:r>
    </w:p>
    <w:p w:rsidR="00CB6BEE" w:rsidRDefault="00E35AF6">
      <w:pPr>
        <w:pStyle w:val="ae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0210" cy="1411605"/>
            <wp:effectExtent l="0" t="0" r="0" b="0"/>
            <wp:docPr id="1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Страница манипуляции расписанием</w:t>
      </w:r>
    </w:p>
    <w:p w:rsidR="00CB6BEE" w:rsidRDefault="00E35AF6">
      <w:pPr>
        <w:pStyle w:val="ae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видеть, тут располагается всего 2 кнопки. Просмотр расписания прямо на сайте временно не реализован, но легко добавляется. Кнопка «Создать и скачать </w:t>
      </w:r>
      <w:r>
        <w:rPr>
          <w:rFonts w:ascii="Times New Roman" w:hAnsi="Times New Roman" w:cs="Times New Roman"/>
          <w:sz w:val="28"/>
          <w:szCs w:val="28"/>
        </w:rPr>
        <w:t>график», как следует из названия, создаст файл sched.xlsx с расписанием врачей, рассчитанным по алгоритму, и скачает его на ПК пользователя. Данную кнопку следует нажимать только после того, как были нажаты кнопки «Внести данные из Excel» во вкладке прогно</w:t>
      </w:r>
      <w:r>
        <w:rPr>
          <w:rFonts w:ascii="Times New Roman" w:hAnsi="Times New Roman" w:cs="Times New Roman"/>
          <w:sz w:val="28"/>
          <w:szCs w:val="28"/>
        </w:rPr>
        <w:t>за, а затем «Сотрудники из Excel» во вкладке управления кадрами. Вторая кнопка «Загрузить график» позволить загрузить отредактированный файл .xlsx с расписанием, по которому будет перестроен график врачей в базе данных, а новая версия будет скачана на ПК п</w:t>
      </w:r>
      <w:r>
        <w:rPr>
          <w:rFonts w:ascii="Times New Roman" w:hAnsi="Times New Roman" w:cs="Times New Roman"/>
          <w:sz w:val="28"/>
          <w:szCs w:val="28"/>
        </w:rPr>
        <w:t>ользователя.</w:t>
      </w:r>
    </w:p>
    <w:p w:rsidR="00CB6BEE" w:rsidRDefault="00E35AF6">
      <w:pPr>
        <w:pStyle w:val="ae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вкладка позволяет выполнять управление кадрами. Она почти ничем не отличается от основного меню сотрудника кадров, за исключением того, что имеет возможность загружать данные о врачах из .xlsx файла.</w:t>
      </w:r>
    </w:p>
    <w:p w:rsidR="00CB6BEE" w:rsidRDefault="00E35AF6">
      <w:pPr>
        <w:pStyle w:val="ae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90210" cy="1341755"/>
            <wp:effectExtent l="0" t="0" r="0" b="0"/>
            <wp:docPr id="14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Страница управлени</w:t>
      </w:r>
      <w:r>
        <w:rPr>
          <w:rFonts w:ascii="Times New Roman" w:hAnsi="Times New Roman" w:cs="Times New Roman"/>
          <w:sz w:val="28"/>
          <w:szCs w:val="28"/>
        </w:rPr>
        <w:t>я кадрами</w:t>
      </w:r>
    </w:p>
    <w:p w:rsidR="00CB6BEE" w:rsidRDefault="00E35AF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Далее идёт страница, содержащая уведомления. В этом странице будут отображены все уведомления от врачей, созданные через форму обращения, а также все запросы от сотрудников службы кадров на добавление другого сотрудника. Уведомления от врачей </w:t>
      </w:r>
      <w:r>
        <w:rPr>
          <w:rFonts w:ascii="Times New Roman" w:hAnsi="Times New Roman" w:cs="Times New Roman"/>
          <w:sz w:val="28"/>
          <w:szCs w:val="28"/>
        </w:rPr>
        <w:t>созданы как информационный элемент, поэтому их можно только убрать, а запросы от кадровой службы можно как принять, так и отклонить.</w:t>
      </w:r>
    </w:p>
    <w:p w:rsidR="00CB6BEE" w:rsidRDefault="00E35AF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544320"/>
            <wp:effectExtent l="0" t="0" r="0" b="0"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Вкладка уведомлений</w:t>
      </w:r>
    </w:p>
    <w:p w:rsidR="00CB6BEE" w:rsidRDefault="00CB6BEE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:rsidR="00CB6BEE" w:rsidRDefault="00E35AF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Последний пункт – пункт с предсказаниями по количеству исследований. В нём можно постр</w:t>
      </w:r>
      <w:r>
        <w:rPr>
          <w:rFonts w:ascii="Times New Roman" w:hAnsi="Times New Roman" w:cs="Times New Roman"/>
          <w:sz w:val="28"/>
          <w:szCs w:val="28"/>
        </w:rPr>
        <w:t>оить предсказание на следующий месяц по имеющимся данным, а также скачать полученные предсказания.</w:t>
      </w:r>
    </w:p>
    <w:p w:rsidR="00CB6BEE" w:rsidRDefault="00E35AF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510665"/>
            <wp:effectExtent l="0" t="0" r="0" b="0"/>
            <wp:docPr id="16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EE" w:rsidRDefault="00E35AF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Вкладка с предсказаниями</w:t>
      </w:r>
    </w:p>
    <w:p w:rsidR="00CB6BEE" w:rsidRDefault="00CB6BEE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sectPr w:rsidR="00CB6BE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F98"/>
    <w:multiLevelType w:val="multilevel"/>
    <w:tmpl w:val="3A8A1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5C086C"/>
    <w:multiLevelType w:val="multilevel"/>
    <w:tmpl w:val="AD5297F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59887C2F"/>
    <w:multiLevelType w:val="multilevel"/>
    <w:tmpl w:val="D054B28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5C7B1290"/>
    <w:multiLevelType w:val="multilevel"/>
    <w:tmpl w:val="99D27D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59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EE"/>
    <w:rsid w:val="002F7308"/>
    <w:rsid w:val="003A6521"/>
    <w:rsid w:val="00CB6BEE"/>
    <w:rsid w:val="00E3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DF54"/>
  <w15:docId w15:val="{BC383E22-8CEF-4BB8-A7FF-33D6F959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uiPriority w:val="9"/>
    <w:qFormat/>
    <w:rsid w:val="00B1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uiPriority w:val="9"/>
    <w:semiHidden/>
    <w:unhideWhenUsed/>
    <w:qFormat/>
    <w:rsid w:val="00B1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rsid w:val="00B10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rsid w:val="00B1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B10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B1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uiPriority w:val="9"/>
    <w:semiHidden/>
    <w:unhideWhenUsed/>
    <w:qFormat/>
    <w:rsid w:val="00B1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uiPriority w:val="9"/>
    <w:semiHidden/>
    <w:unhideWhenUsed/>
    <w:qFormat/>
    <w:rsid w:val="00B1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uiPriority w:val="9"/>
    <w:semiHidden/>
    <w:unhideWhenUsed/>
    <w:qFormat/>
    <w:rsid w:val="00B1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B10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B1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qFormat/>
    <w:rsid w:val="00B10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qFormat/>
    <w:rsid w:val="00B10B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uiPriority w:val="9"/>
    <w:semiHidden/>
    <w:qFormat/>
    <w:rsid w:val="00B10B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uiPriority w:val="9"/>
    <w:semiHidden/>
    <w:qFormat/>
    <w:rsid w:val="00B10B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uiPriority w:val="9"/>
    <w:semiHidden/>
    <w:qFormat/>
    <w:rsid w:val="00B10B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uiPriority w:val="9"/>
    <w:semiHidden/>
    <w:qFormat/>
    <w:rsid w:val="00B10B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uiPriority w:val="9"/>
    <w:semiHidden/>
    <w:qFormat/>
    <w:rsid w:val="00B10B8C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B10B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B1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B10B8C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B10B8C"/>
    <w:rPr>
      <w:i/>
      <w:iCs/>
      <w:color w:val="2F5496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B10B8C"/>
    <w:rPr>
      <w:i/>
      <w:iCs/>
      <w:color w:val="2F5496" w:themeColor="accent1" w:themeShade="BF"/>
    </w:rPr>
  </w:style>
  <w:style w:type="character" w:styleId="a7">
    <w:name w:val="Intense Reference"/>
    <w:basedOn w:val="a0"/>
    <w:uiPriority w:val="32"/>
    <w:qFormat/>
    <w:rsid w:val="00B10B8C"/>
    <w:rPr>
      <w:b/>
      <w:bCs/>
      <w:smallCaps/>
      <w:color w:val="2F5496" w:themeColor="accent1" w:themeShade="BF"/>
      <w:spacing w:val="5"/>
    </w:rPr>
  </w:style>
  <w:style w:type="character" w:customStyle="1" w:styleId="-">
    <w:name w:val="Интернет-ссылка"/>
    <w:basedOn w:val="a0"/>
    <w:uiPriority w:val="99"/>
    <w:unhideWhenUsed/>
    <w:rsid w:val="009105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910583"/>
    <w:rPr>
      <w:color w:val="605E5C"/>
      <w:shd w:val="clear" w:color="auto" w:fill="E1DFDD"/>
    </w:rPr>
  </w:style>
  <w:style w:type="paragraph" w:styleId="a8">
    <w:name w:val="Title"/>
    <w:basedOn w:val="a"/>
    <w:next w:val="a9"/>
    <w:uiPriority w:val="10"/>
    <w:qFormat/>
    <w:rsid w:val="00B1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Subtitle"/>
    <w:basedOn w:val="a"/>
    <w:uiPriority w:val="11"/>
    <w:qFormat/>
    <w:rsid w:val="00B1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link w:val="21"/>
    <w:uiPriority w:val="29"/>
    <w:qFormat/>
    <w:rsid w:val="00B10B8C"/>
    <w:pPr>
      <w:spacing w:before="160"/>
      <w:jc w:val="center"/>
    </w:pPr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rsid w:val="00B10B8C"/>
    <w:pPr>
      <w:ind w:left="720"/>
      <w:contextualSpacing/>
    </w:pPr>
  </w:style>
  <w:style w:type="paragraph" w:styleId="af">
    <w:name w:val="Intense Quote"/>
    <w:basedOn w:val="a"/>
    <w:uiPriority w:val="30"/>
    <w:qFormat/>
    <w:rsid w:val="00B10B8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knas/HackatonUIZI" TargetMode="External"/><Relationship Id="rId13" Type="http://schemas.openxmlformats.org/officeDocument/2006/relationships/hyperlink" Target="http://0.0.0.0:8000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0.0.0.0:8000/admin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://176.123.162.87:8000/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0.0.0.0:8000/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dc:description/>
  <cp:lastModifiedBy>Gaknas</cp:lastModifiedBy>
  <cp:revision>10</cp:revision>
  <cp:lastPrinted>2024-06-24T05:39:00Z</cp:lastPrinted>
  <dcterms:created xsi:type="dcterms:W3CDTF">2024-06-23T13:08:00Z</dcterms:created>
  <dcterms:modified xsi:type="dcterms:W3CDTF">2024-06-24T05:39:00Z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