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DF5386">
        <w:rPr>
          <w:rFonts w:ascii="Times New Roman" w:eastAsia="Times New Roman" w:hAnsi="Times New Roman" w:cs="Times New Roman"/>
          <w:sz w:val="52"/>
        </w:rPr>
        <w:t>6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DF538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D34193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D34193" w:rsidRPr="00D34193" w:rsidRDefault="00D34193" w:rsidP="00D34193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193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 xml:space="preserve">», «Заполнение данными», «Предпросмотр». </w:t>
      </w:r>
    </w:p>
    <w:p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«подвал»).</w:t>
      </w:r>
    </w:p>
    <w:p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ячеек.</w:t>
      </w:r>
    </w:p>
    <w:p w:rsid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D34193">
        <w:rPr>
          <w:rFonts w:ascii="Times New Roman" w:hAnsi="Times New Roman" w:cs="Times New Roman"/>
          <w:sz w:val="28"/>
          <w:szCs w:val="28"/>
        </w:rPr>
        <w:t>. «Предпросмотром» можно пользоваться как до подгрузки данных в табличную структуру, так и после.</w:t>
      </w:r>
    </w:p>
    <w:p w:rsidR="00727563" w:rsidRDefault="0072756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 должен создаваться в соответсвии с изображением</w:t>
      </w:r>
      <w:r w:rsidRPr="00727563">
        <w:rPr>
          <w:rFonts w:ascii="Times New Roman" w:hAnsi="Times New Roman" w:cs="Times New Roman"/>
          <w:sz w:val="28"/>
          <w:szCs w:val="28"/>
        </w:rPr>
        <w:t>:</w:t>
      </w:r>
    </w:p>
    <w:p w:rsidR="00727563" w:rsidRDefault="00727563" w:rsidP="00727563">
      <w:pPr>
        <w:keepNext/>
        <w:ind w:firstLine="708"/>
        <w:jc w:val="both"/>
      </w:pPr>
      <w:r w:rsidRPr="009D5DC3">
        <w:rPr>
          <w:noProof/>
        </w:rPr>
        <w:drawing>
          <wp:inline distT="0" distB="0" distL="0" distR="0" wp14:anchorId="02E33EA7" wp14:editId="62E73248">
            <wp:extent cx="5838825" cy="644920"/>
            <wp:effectExtent l="0" t="0" r="0" b="0"/>
            <wp:docPr id="16" name="Рисунок 16" descr="http://i.doc-lvv.ru/upload/iblock/1c7/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doc-lvv.ru/upload/iblock/1c7/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6" t="29255" r="4784" b="55852"/>
                    <a:stretch/>
                  </pic:blipFill>
                  <pic:spPr bwMode="auto">
                    <a:xfrm>
                      <a:off x="0" y="0"/>
                      <a:ext cx="5850039" cy="64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563" w:rsidRPr="00727563" w:rsidRDefault="00727563" w:rsidP="0072756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1</w:t>
      </w:r>
      <w:r>
        <w:fldChar w:fldCharType="end"/>
      </w:r>
      <w:r>
        <w:t xml:space="preserve"> - Пример оформления файла</w:t>
      </w:r>
    </w:p>
    <w:p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:rsidR="00D34193" w:rsidRDefault="00D34193" w:rsidP="00D341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3619EB" wp14:editId="4F8D30D9">
            <wp:extent cx="5940425" cy="3289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D34193" w:rsidP="00D3419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2</w:t>
      </w:r>
      <w:r>
        <w:fldChar w:fldCharType="end"/>
      </w:r>
      <w:r>
        <w:t xml:space="preserve"> - Диаграмма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A52449" w:rsidRDefault="00A52449" w:rsidP="00A524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FAC4D1" wp14:editId="785D7E42">
            <wp:extent cx="5940425" cy="6097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еть петри основной форм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A52449" w:rsidP="00A5244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3</w:t>
      </w:r>
      <w:r>
        <w:fldChar w:fldCharType="end"/>
      </w:r>
      <w:r w:rsidRPr="00090A16">
        <w:t xml:space="preserve"> - </w:t>
      </w:r>
      <w:r>
        <w:t>Сеть Петри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формы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предпросмотра</w:t>
      </w:r>
    </w:p>
    <w:p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шапки в файл</w:t>
      </w:r>
    </w:p>
    <w:p w:rsidR="0036393F" w:rsidRDefault="00AD0791" w:rsidP="00A5244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2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данных из текстового файла в таблицу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закрывает форму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:rsidR="00AD0791" w:rsidRPr="00A52449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Выгрузка в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8F1050" w:rsidRPr="008F1050" w:rsidRDefault="00AD0791" w:rsidP="00A52449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Заполнение данными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BE2AC7" w:rsidRDefault="00BE2AC7" w:rsidP="00BE2AC7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A53E4E0" wp14:editId="3F8029C9">
            <wp:extent cx="1981200" cy="478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Шап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D" w:rsidRDefault="00BE2AC7" w:rsidP="00BE2AC7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4</w:t>
      </w:r>
      <w:r>
        <w:fldChar w:fldCharType="end"/>
      </w:r>
      <w:r>
        <w:t xml:space="preserve"> - Создание шапки</w:t>
      </w:r>
    </w:p>
    <w:p w:rsidR="00BE2AC7" w:rsidRDefault="00BE2AC7" w:rsidP="00BE2A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AB4890" wp14:editId="7E0B854A">
            <wp:extent cx="1609725" cy="478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ь текс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C7" w:rsidRDefault="00BE2AC7" w:rsidP="00BE2AC7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5</w:t>
      </w:r>
      <w:r>
        <w:fldChar w:fldCharType="end"/>
      </w:r>
      <w:r>
        <w:t xml:space="preserve"> - Запись информации из файла</w:t>
      </w:r>
    </w:p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Default="00BE2AC7" w:rsidP="00BE2AC7"/>
    <w:p w:rsidR="00BE2AC7" w:rsidRPr="00BE2AC7" w:rsidRDefault="00BE2AC7" w:rsidP="00BE2AC7"/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332B73" w:rsidRP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:rsid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CreateFile(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 exapp)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Excel.Worksheet workSheet = (Excel.Worksheet)exapp.ActiveSheet;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составления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workSheet.Columns[2].ColumnWidth = 20f;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"B2:B3"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].Merge();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"B2:B3"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"C2"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workSheet.Columns[3].ColumnWidth = 20f;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"C2:C3"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].Merge();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"C2:C3"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Отправитель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"D2:E2"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].Merge();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"D2:D3"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workSheet.Range[</w:t>
      </w:r>
      <w:r>
        <w:rPr>
          <w:rFonts w:ascii="Consolas" w:hAnsi="Consolas" w:cs="Consolas"/>
          <w:color w:val="A31515"/>
          <w:sz w:val="19"/>
          <w:szCs w:val="19"/>
        </w:rPr>
        <w:t>"D3"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workSheet.Columns[4].ColumnWidth = 30f;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workSheet.Range[</w:t>
      </w:r>
      <w:r>
        <w:rPr>
          <w:rFonts w:ascii="Consolas" w:hAnsi="Consolas" w:cs="Consolas"/>
          <w:color w:val="A31515"/>
          <w:sz w:val="19"/>
          <w:szCs w:val="19"/>
        </w:rPr>
        <w:t>"E3"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"вид деятельности"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"E3"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"E3"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workSheet.Columns[5].ColumnWidth = 30f;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Получатель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"F2:F3"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"F2:G2"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].Merge();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workSheet.Range[</w:t>
      </w:r>
      <w:r>
        <w:rPr>
          <w:rFonts w:ascii="Consolas" w:hAnsi="Consolas" w:cs="Consolas"/>
          <w:color w:val="A31515"/>
          <w:sz w:val="19"/>
          <w:szCs w:val="19"/>
        </w:rPr>
        <w:t>"F3"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workSheet.Columns[6].ColumnWidth = 30f;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workSheet.Range[</w:t>
      </w:r>
      <w:r>
        <w:rPr>
          <w:rFonts w:ascii="Consolas" w:hAnsi="Consolas" w:cs="Consolas"/>
          <w:color w:val="A31515"/>
          <w:sz w:val="19"/>
          <w:szCs w:val="19"/>
        </w:rPr>
        <w:t>"G3"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"вид деятельности"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"G3"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"G3"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workSheet.Columns[7].ColumnWidth = 30f;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"H2"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Ответственный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поставку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"H2:J2"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].Merge();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"H2:H3"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workSheet.Range[</w:t>
      </w:r>
      <w:r>
        <w:rPr>
          <w:rFonts w:ascii="Consolas" w:hAnsi="Consolas" w:cs="Consolas"/>
          <w:color w:val="A31515"/>
          <w:sz w:val="19"/>
          <w:szCs w:val="19"/>
        </w:rPr>
        <w:t>"H3"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workSheet.Columns[8].ColumnWidth = 30f;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"I3"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деятельности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"I3"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"I3"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workSheet.Columns[9].ColumnWidth = 30f;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"J3"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исполнителя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"J3"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"J3"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workSheet.Columns[10].ColumnWidth = 20f;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"K2:K3"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"B2:J2"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].Borders[Excel.XlBordersIndex.xlEdgeTop].LineStyle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"D2:J2"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].Borders[Excel.XlBordersIndex.xlEdgeBottom].LineStyle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"D2:J2"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].Borders[Excel.XlBordersIndex.xlEdgeBottom].Weight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"B2:J3"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].HorizontalAlignment = Excel.XlHAlign.xlHAlignCenter;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workSheet.Range[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"B2:J3"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].VerticalAlignment = Excel.XlVAlign.xlVAlignCenter;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exapp.ActiveWorkbook.SaveAs(Application.StartupPath +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"\\TST.xlsx"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btnUnload_Click(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Excel.Application exapp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exapp.Workbooks.Add();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.CreateFile(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exapp);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exapp.Quit();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btnFill_Click(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List&lt;Line&gt; existingRecords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List&lt;Line&gt; { };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StreamReader(Application.StartupPath +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"\\DocInfo.txt"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((tempStr = sr.ReadLine()) !=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existingRecords.Add(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Line(tempStr));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Excel.Application exapp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(!(File.Exists(Application.StartupPath +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"\\TST.xlsx"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exapp.Workbooks.Add();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.CreateFile(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exapp);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exapp.Workbooks.Open(Application.StartupPath +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"\\TST.xlsx"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Excel.Worksheet workSheet = (Excel.Worksheet)exapp.ActiveSheet;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deltar = 3;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deltac = 1;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line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existingRecords)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1 + deltac] = line.compilationDate.ToString(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1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2 + deltac] = line.operationCode.ToString();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2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3 + deltac] = line.sender.division;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4 + deltac] = line.sender.activity;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4 + deltac].Borders[Excel.XlBordersIndex.xlEdgeLeft].LineStyle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4 + deltac].Borders[Excel.XlBordersIndex.xlEdgeTop].Weight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workSheet.Cells[counter + deltar, 3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5 + deltac] = line.receiver.division;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6 + deltac] = line.receiver.activity;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6 + deltac].Borders[Excel.XlBordersIndex.xlEdgeLeft].LineStyle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6 + deltac].Borders[Excel.XlBordersIndex.xlEdgeTop].Weight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5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7 + deltac] = line.provider.division;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8 + deltac] = line.provider.activity;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8 + deltac].Borders[Excel.XlBordersIndex.xlEdgeLeft].LineStyle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8 + deltac].Borders[Excel.XlBordersIndex.xlEdgeTop].Weight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9 + deltac] = line.provider.executorCode.ToString();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9 + deltac].Borders[Excel.XlBordersIndex.xlEdgeLeft].LineStyle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9 + deltac].Borders[Excel.XlBordersIndex.xlEdgeTop].Weight = 2;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7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workSheet.Cells[counter + deltar, 10 + deltac].Borders[Excel.XlBordersIndex.xlEdgeLeft].LineStyle = Excel.XlLineStyle.xlDouble;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Excel.Range c1 = workSheet.Cells[counter + deltar, 1 + deltac];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Excel.Range c2 = workSheet.Cells[counter + deltar, 9 + deltac];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c2).Borders[Excel.XlBordersIndex.xlEdgeTop].LineStyle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c2).Borders[Excel.XlBordersIndex.xlEdgeTop].Weight = 4;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c2).Borders[Excel.XlBordersIndex.xlEdgeBottom].LineStyle = Excel.XlLineStyle.xlContinuous;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c2).Borders[Excel.XlBordersIndex.xlEdgeBottom].Weight = 4;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c2).HorizontalAlignment = Excel.XlHAlign.xlHAlignCenter;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workSheet.get_Range(c1, c2).VerticalAlignment = Excel.XlVAlign.xlVAlignCenter;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exapp.ActiveWorkbook.Save();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exapp.Quit();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btnPreview_Click(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frmPreview preview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frmPreview();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preview.Show();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frmPreview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frmPreview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frmPreview_Load(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.dgwPrewiew.ColumnCount = 9;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.dgwPrewiew.Columns[0].HeaderText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составления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.dgwPrewiew.Columns[0].Width = 150;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.dgwPrewiew.Columns[1].HeaderText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вида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.dgwPrewiew.Columns[1].Width = 150;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.dgwPrewiew.Columns[2].HeaderText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Отправитель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.dgwPrewiew.Columns[2].Width = 200;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.dgwPrewiew.Columns[3].Width = 200;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.dgwPrewiew.Columns[4].HeaderText =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Получатель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.dgwPrewiew.Columns[4].Width = 200;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.dgwPrewiew.Columns[5].Width = 200;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.dgwPrewiew.Columns[6].HeaderText = </w:t>
      </w:r>
      <w:r>
        <w:rPr>
          <w:rFonts w:ascii="Consolas" w:hAnsi="Consolas" w:cs="Consolas"/>
          <w:color w:val="A31515"/>
          <w:sz w:val="19"/>
          <w:szCs w:val="19"/>
        </w:rPr>
        <w:t>"Ответственный за поставку"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.dgwPrewiew.Columns[6].Width = 200;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.dgwPrewiew.Columns[7].Width = 200;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.dgwPrewiew.Columns[8].Width = 150;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.dgwPrewiew.Rows.Add(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"вид деятельности"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"вид деятельности"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"структурное подразделение"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"вид деятельности"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"код исполнителя"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List&lt;Line&gt; existingRecords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List&lt;Line&gt; { };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StreamReader(Application.StartupPath + 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"\\DocInfo.txt"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((tempStr = sr.ReadLine()) !=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existingRecords.Add(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Line(tempStr));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line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existingRecords)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.dgwPrewiew.Rows.Add(line.compilationDate.ToString(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), line.operationCode.ToString(), line.sender.division, line.sender.activity, line.receiver.division, line.receiver.activity, line.provider.division, line.provider.activity, line.provider.executorCode.ToString());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CA4C7C" w:rsidRDefault="00CA4C7C" w:rsidP="00CA4C7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Дополнительные классы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Party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Party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partyInfo)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[] strParty = partyInfo.Split(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.division = strParty[0];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.activity = strParty[1];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Sender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Party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Sender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senderInfo)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(senderInfo) {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Party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receiverInfo)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(receiverInfo) {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Provider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Party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Provider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providerInfo)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(providerInfo)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[] strProvider = providerInfo.Split(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.executorCode = Convert.ToInt32(strProvider[2]);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executorCode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lineInfo) 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[] temp = lineInfo.Split(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[] strLine = temp[0].Split(</w:t>
      </w:r>
      <w:r w:rsidRPr="00CA4C7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.compilationDate = Convert.ToDateTime(strLine[0]);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.operationCode = Convert.ToInt32(strLine[1]);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.sender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Sender(temp[1]);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.receiver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Receiver(temp[2]);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.provider =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Provider(temp[3]);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compilationDate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operationCode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sender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receiver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P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provider {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4C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4C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4C7C" w:rsidRDefault="00CA4C7C" w:rsidP="00CA4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Default="00090A16" w:rsidP="00CA4C7C">
      <w:pPr>
        <w:rPr>
          <w:rFonts w:ascii="Consolas" w:hAnsi="Consolas" w:cs="Consolas"/>
          <w:color w:val="000000"/>
          <w:sz w:val="19"/>
          <w:szCs w:val="19"/>
        </w:rPr>
      </w:pPr>
    </w:p>
    <w:p w:rsidR="00090A16" w:rsidRPr="00CA4C7C" w:rsidRDefault="00090A16" w:rsidP="00CA4C7C">
      <w:pPr>
        <w:rPr>
          <w:rFonts w:ascii="Times New Roman" w:hAnsi="Times New Roman" w:cs="Times New Roman"/>
          <w:sz w:val="28"/>
          <w:szCs w:val="28"/>
        </w:rPr>
      </w:pPr>
    </w:p>
    <w:p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:rsidR="00090A16" w:rsidRDefault="00090A16" w:rsidP="00090A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8661EC" wp14:editId="0D675688">
            <wp:extent cx="5940425" cy="35775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090A16" w:rsidP="00090A1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6</w:t>
      </w:r>
      <w:r>
        <w:fldChar w:fldCharType="end"/>
      </w:r>
      <w:r>
        <w:t xml:space="preserve"> - Интерфейс основной формы</w:t>
      </w:r>
    </w:p>
    <w:p w:rsidR="00090A16" w:rsidRDefault="00090A16" w:rsidP="00090A16">
      <w:pPr>
        <w:keepNext/>
      </w:pPr>
      <w:r>
        <w:rPr>
          <w:noProof/>
          <w:lang w:eastAsia="ru-RU"/>
        </w:rPr>
        <w:drawing>
          <wp:inline distT="0" distB="0" distL="0" distR="0" wp14:anchorId="5710B2F9" wp14:editId="36AEE65B">
            <wp:extent cx="5940425" cy="3217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16" w:rsidRDefault="00090A16" w:rsidP="00090A1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7</w:t>
      </w:r>
      <w:r>
        <w:fldChar w:fldCharType="end"/>
      </w:r>
      <w:r>
        <w:t xml:space="preserve"> - Интерфейс формы предпросмотра</w:t>
      </w:r>
    </w:p>
    <w:p w:rsidR="00727563" w:rsidRDefault="00727563" w:rsidP="00727563"/>
    <w:p w:rsidR="00727563" w:rsidRPr="00727563" w:rsidRDefault="00727563" w:rsidP="00727563"/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:rsidR="00727563" w:rsidRPr="00727563" w:rsidRDefault="00996D4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:rsidR="00727563" w:rsidRDefault="00727563" w:rsidP="00727563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249C15D" wp14:editId="128BF16B">
            <wp:extent cx="647700" cy="390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3" w:rsidRPr="00727563" w:rsidRDefault="00727563" w:rsidP="0072756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D43">
        <w:rPr>
          <w:noProof/>
        </w:rPr>
        <w:t>8</w:t>
      </w:r>
      <w:r>
        <w:fldChar w:fldCharType="end"/>
      </w:r>
      <w:r>
        <w:t xml:space="preserve"> - Дата на момент создания отчета</w:t>
      </w:r>
    </w:p>
    <w:p w:rsidR="00227EE2" w:rsidRDefault="00227EE2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Default="00727563" w:rsidP="00227EE2"/>
    <w:p w:rsidR="00727563" w:rsidRPr="00227EE2" w:rsidRDefault="00727563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996D43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:rsidR="00996D43" w:rsidRDefault="00996D43" w:rsidP="00996D43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0EAE4C2C" wp14:editId="4FACF28D">
            <wp:extent cx="5940425" cy="4673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43" w:rsidRPr="00996D43" w:rsidRDefault="00996D43" w:rsidP="00996D43">
      <w:pPr>
        <w:pStyle w:val="a4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Генерируемый файл </w:t>
      </w:r>
      <w:r>
        <w:rPr>
          <w:lang w:val="en-US"/>
        </w:rPr>
        <w:t>Excel</w:t>
      </w:r>
    </w:p>
    <w:p w:rsidR="007B6D21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:rsidR="00996D43" w:rsidRPr="00996D43" w:rsidRDefault="00996D43" w:rsidP="00996D43">
      <w:pPr>
        <w:pStyle w:val="a3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7</w:t>
      </w: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программируемой настройки параметров документов</w:t>
      </w:r>
      <w:r w:rsidR="00CE4A9D">
        <w:rPr>
          <w:rFonts w:ascii="Times New Roman" w:hAnsi="Times New Roman" w:cs="Times New Roman"/>
          <w:sz w:val="28"/>
          <w:szCs w:val="28"/>
        </w:rPr>
        <w:t xml:space="preserve"> </w:t>
      </w:r>
      <w:r w:rsidR="00CE4A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E4A9D" w:rsidRPr="00CE4A9D">
        <w:rPr>
          <w:rFonts w:ascii="Times New Roman" w:hAnsi="Times New Roman" w:cs="Times New Roman"/>
          <w:sz w:val="28"/>
          <w:szCs w:val="28"/>
        </w:rPr>
        <w:t xml:space="preserve"> </w:t>
      </w:r>
      <w:r w:rsidR="00CE4A9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CE4A9D" w:rsidRPr="00CE4A9D">
        <w:rPr>
          <w:rFonts w:ascii="Times New Roman" w:hAnsi="Times New Roman" w:cs="Times New Roman"/>
          <w:sz w:val="28"/>
          <w:szCs w:val="28"/>
        </w:rPr>
        <w:t xml:space="preserve"> </w:t>
      </w:r>
      <w:r w:rsidR="00CE4A9D">
        <w:rPr>
          <w:rFonts w:ascii="Times New Roman" w:hAnsi="Times New Roman" w:cs="Times New Roman"/>
          <w:sz w:val="28"/>
          <w:szCs w:val="28"/>
          <w:lang w:val="en-US"/>
        </w:rPr>
        <w:t>Excel</w:t>
      </w:r>
      <w:bookmarkStart w:id="0" w:name="_GoBack"/>
      <w:bookmarkEnd w:id="0"/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52" w:rsidRDefault="00022E52" w:rsidP="008E07C2">
      <w:pPr>
        <w:spacing w:after="0" w:line="240" w:lineRule="auto"/>
      </w:pPr>
      <w:r>
        <w:separator/>
      </w:r>
    </w:p>
  </w:endnote>
  <w:endnote w:type="continuationSeparator" w:id="0">
    <w:p w:rsidR="00022E52" w:rsidRDefault="00022E52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52" w:rsidRDefault="00022E52" w:rsidP="008E07C2">
      <w:pPr>
        <w:spacing w:after="0" w:line="240" w:lineRule="auto"/>
      </w:pPr>
      <w:r>
        <w:separator/>
      </w:r>
    </w:p>
  </w:footnote>
  <w:footnote w:type="continuationSeparator" w:id="0">
    <w:p w:rsidR="00022E52" w:rsidRDefault="00022E52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22E52"/>
    <w:rsid w:val="00024A02"/>
    <w:rsid w:val="00052C88"/>
    <w:rsid w:val="00062178"/>
    <w:rsid w:val="00090A16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309C"/>
    <w:rsid w:val="00410E79"/>
    <w:rsid w:val="00411F97"/>
    <w:rsid w:val="0043744A"/>
    <w:rsid w:val="00446825"/>
    <w:rsid w:val="004B7279"/>
    <w:rsid w:val="004D78EB"/>
    <w:rsid w:val="0056010B"/>
    <w:rsid w:val="005D2C5D"/>
    <w:rsid w:val="005E3D81"/>
    <w:rsid w:val="005E4643"/>
    <w:rsid w:val="005F2D83"/>
    <w:rsid w:val="00625A38"/>
    <w:rsid w:val="00655DED"/>
    <w:rsid w:val="006C2A27"/>
    <w:rsid w:val="006D7801"/>
    <w:rsid w:val="00722702"/>
    <w:rsid w:val="00727563"/>
    <w:rsid w:val="0074385E"/>
    <w:rsid w:val="00745787"/>
    <w:rsid w:val="00751FDB"/>
    <w:rsid w:val="00786880"/>
    <w:rsid w:val="007B5C1D"/>
    <w:rsid w:val="007B6D21"/>
    <w:rsid w:val="0084128A"/>
    <w:rsid w:val="00863E35"/>
    <w:rsid w:val="008A3986"/>
    <w:rsid w:val="008D16F7"/>
    <w:rsid w:val="008E07C2"/>
    <w:rsid w:val="008F1050"/>
    <w:rsid w:val="00913206"/>
    <w:rsid w:val="00954845"/>
    <w:rsid w:val="00970A8F"/>
    <w:rsid w:val="00974079"/>
    <w:rsid w:val="00996D43"/>
    <w:rsid w:val="009B4699"/>
    <w:rsid w:val="009C3161"/>
    <w:rsid w:val="009E57F2"/>
    <w:rsid w:val="00A2525E"/>
    <w:rsid w:val="00A45FD8"/>
    <w:rsid w:val="00A52449"/>
    <w:rsid w:val="00A70D63"/>
    <w:rsid w:val="00AA28FE"/>
    <w:rsid w:val="00AD0791"/>
    <w:rsid w:val="00AD7728"/>
    <w:rsid w:val="00B11BDD"/>
    <w:rsid w:val="00B22893"/>
    <w:rsid w:val="00B5071A"/>
    <w:rsid w:val="00B6128F"/>
    <w:rsid w:val="00B7124E"/>
    <w:rsid w:val="00B90F6D"/>
    <w:rsid w:val="00BB79B8"/>
    <w:rsid w:val="00BD3077"/>
    <w:rsid w:val="00BD30EB"/>
    <w:rsid w:val="00BE2AC7"/>
    <w:rsid w:val="00BF7A81"/>
    <w:rsid w:val="00C32622"/>
    <w:rsid w:val="00C63BDD"/>
    <w:rsid w:val="00C7777A"/>
    <w:rsid w:val="00C86996"/>
    <w:rsid w:val="00C87FAB"/>
    <w:rsid w:val="00CA4C7C"/>
    <w:rsid w:val="00CC5366"/>
    <w:rsid w:val="00CE4A9D"/>
    <w:rsid w:val="00D16006"/>
    <w:rsid w:val="00D23C2E"/>
    <w:rsid w:val="00D34193"/>
    <w:rsid w:val="00D6154A"/>
    <w:rsid w:val="00D95F7B"/>
    <w:rsid w:val="00DA6781"/>
    <w:rsid w:val="00DB2DC3"/>
    <w:rsid w:val="00DF4EBA"/>
    <w:rsid w:val="00DF5386"/>
    <w:rsid w:val="00E00B2E"/>
    <w:rsid w:val="00E13EA9"/>
    <w:rsid w:val="00E4490D"/>
    <w:rsid w:val="00E57F33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8239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F246-AD2F-470B-B87A-001EBC2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16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80</cp:revision>
  <cp:lastPrinted>2024-03-06T12:35:00Z</cp:lastPrinted>
  <dcterms:created xsi:type="dcterms:W3CDTF">2024-03-03T11:29:00Z</dcterms:created>
  <dcterms:modified xsi:type="dcterms:W3CDTF">2024-05-05T14:48:00Z</dcterms:modified>
</cp:coreProperties>
</file>