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widowControl w:val="0"/>
        <w:spacing w:line="360" w:lineRule="exact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2.25pt;margin-top:0;width:129.8pt;height:536.65pt;z-index:251657728;mso-wrap-distance-left:5.pt;mso-wrap-distance-right:5.pt;mso-position-horizontal-relative:margin" filled="f" stroked="f">
            <v:textbox style="layout-flow:vertical-ideographic" inset="0,0,0,0">
              <w:txbxContent>
                <w:p>
                  <w:pPr>
                    <w:pStyle w:val="Style11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360" w:line="240" w:lineRule="auto"/>
                    <w:ind w:left="6800" w:right="0" w:firstLine="0"/>
                  </w:pPr>
                  <w:r>
                    <w:rPr>
                      <w:rStyle w:val="CharStyle13"/>
                    </w:rPr>
                    <w:t>si . I</w:t>
                  </w:r>
                  <w:r>
                    <w:rPr>
                      <w:rStyle w:val="CharStyle14"/>
                    </w:rPr>
                    <w:t xml:space="preserve"> .1 ——I— I ,</w:t>
                  </w:r>
                </w:p>
                <w:p>
                  <w:pPr>
                    <w:pStyle w:val="Style15"/>
                    <w:widowControl w:val="0"/>
                    <w:keepNext/>
                    <w:keepLines/>
                    <w:shd w:val="clear" w:color="auto" w:fill="auto"/>
                    <w:bidi w:val="0"/>
                    <w:jc w:val="left"/>
                    <w:spacing w:before="0" w:after="0" w:line="240" w:lineRule="auto"/>
                    <w:ind w:left="0" w:right="0" w:firstLine="0"/>
                  </w:pPr>
                  <w:bookmarkStart w:id="0" w:name="bookmark0"/>
                  <w:r>
                    <w:rPr>
                      <w:lang w:val="zh-CN" w:eastAsia="zh-CN" w:bidi="zh-CN"/>
                      <w:spacing w:val="0"/>
                      <w:color w:val="000000"/>
                      <w:position w:val="0"/>
                    </w:rPr>
                    <w:t>中■事通丈第一表</w:t>
                  </w:r>
                  <w:bookmarkEnd w:id="0"/>
                </w:p>
              </w:txbxContent>
            </v:textbox>
            <w10:wrap anchorx="margin"/>
          </v:shape>
        </w:pic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645" w:lineRule="exact"/>
      </w:pP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Start w:val="44"/>
            <w:numRestart w:val="continuous"/>
          </w:footnotePr>
          <w:type w:val="continuous"/>
          <w:pgSz w:w="11900" w:h="16840"/>
          <w:pgMar w:top="1551" w:left="2189" w:right="7160" w:bottom="1551" w:header="0" w:footer="3" w:gutter="0"/>
          <w:rtlGutter w:val="0"/>
          <w:cols w:space="720"/>
          <w:noEndnote/>
          <w:docGrid w:linePitch="360"/>
        </w:sect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92" w:after="92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pgSz w:w="11900" w:h="16840"/>
          <w:pgMar w:top="936" w:left="0" w:right="0" w:bottom="913" w:header="0" w:footer="3" w:gutter="0"/>
          <w:rtlGutter w:val="0"/>
          <w:cols w:space="720"/>
          <w:noEndnote/>
          <w:docGrid w:linePitch="360"/>
        </w:sectPr>
      </w:pPr>
    </w:p>
    <w:p>
      <w:pPr>
        <w:pStyle w:val="Style22"/>
        <w:widowControl w:val="0"/>
        <w:keepNext/>
        <w:keepLines/>
        <w:shd w:val="clear" w:color="auto" w:fill="auto"/>
        <w:bidi w:val="0"/>
        <w:spacing w:before="0" w:after="316"/>
        <w:ind w:left="0" w:right="20" w:firstLine="0"/>
      </w:pPr>
      <w:bookmarkStart w:id="1" w:name="bookmark1"/>
      <w:r>
        <w:rPr>
          <w:lang w:val="zh-CN" w:eastAsia="zh-CN" w:bidi="zh-CN"/>
          <w:w w:val="100"/>
          <w:spacing w:val="0"/>
          <w:color w:val="000000"/>
          <w:position w:val="0"/>
        </w:rPr>
        <w:t>《中国军事通史》总目录</w:t>
      </w:r>
      <w:bookmarkEnd w:id="1"/>
    </w:p>
    <w:p>
      <w:pPr>
        <w:pStyle w:val="Style24"/>
        <w:widowControl w:val="0"/>
        <w:keepNext w:val="0"/>
        <w:keepLines w:val="0"/>
        <w:shd w:val="clear" w:color="auto" w:fill="auto"/>
        <w:bidi w:val="0"/>
        <w:jc w:val="left"/>
        <w:spacing w:before="0" w:after="668"/>
        <w:ind w:left="1280" w:right="0" w:firstLine="0"/>
      </w:pPr>
      <w:r>
        <w:rPr>
          <w:lang w:val="zh-CN" w:eastAsia="zh-CN" w:bidi="zh-CN"/>
          <w:w w:val="100"/>
          <w:color w:val="000000"/>
          <w:position w:val="0"/>
        </w:rPr>
        <w:t>(总目录列各卷编、章名，页码中间隔号前 为卷号，后为页码。各卷详细目录见各卷）</w:t>
      </w:r>
    </w:p>
    <w:p>
      <w:pPr>
        <w:pStyle w:val="Style26"/>
        <w:tabs>
          <w:tab w:leader="dot" w:pos="8833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《中国军事通史》总序</w:t>
      </w:r>
      <w:r>
        <w:rPr>
          <w:lang w:val="en-US" w:eastAsia="en-US" w:bidi="en-US"/>
          <w:w w:val="100"/>
          <w:spacing w:val="0"/>
          <w:color w:val="000000"/>
          <w:position w:val="0"/>
        </w:rPr>
        <w:tab/>
      </w:r>
      <w:r>
        <w:rPr>
          <w:lang w:val="zh-CN" w:eastAsia="zh-CN" w:bidi="zh-CN"/>
          <w:w w:val="100"/>
          <w:spacing w:val="0"/>
          <w:color w:val="000000"/>
          <w:position w:val="0"/>
        </w:rPr>
        <w:t>李际均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388"/>
        <w:ind w:left="0" w:right="20" w:firstLine="0"/>
      </w:pPr>
      <w:r>
        <w:rPr>
          <w:lang w:val="zh-CN" w:eastAsia="zh-CN" w:bidi="zh-CN"/>
          <w:w w:val="100"/>
          <w:color w:val="000000"/>
          <w:position w:val="0"/>
        </w:rPr>
        <w:t>第一卷夏商西周军事史</w:t>
      </w:r>
    </w:p>
    <w:p>
      <w:pPr>
        <w:pStyle w:val="Style30"/>
        <w:tabs>
          <w:tab w:leader="dot" w:pos="8833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上编从文明初曙到夏商王朝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32"/>
          <w:b w:val="0"/>
          <w:bCs w:val="0"/>
        </w:rPr>
        <w:t>（1.17)</w:t>
      </w:r>
    </w:p>
    <w:p>
      <w:pPr>
        <w:pStyle w:val="Style17"/>
        <w:tabs>
          <w:tab w:leader="dot" w:pos="7575" w:val="left"/>
        </w:tabs>
        <w:widowControl w:val="0"/>
        <w:keepNext w:val="0"/>
        <w:keepLines w:val="0"/>
        <w:shd w:val="clear" w:color="auto" w:fill="auto"/>
        <w:bidi w:val="0"/>
        <w:spacing w:before="0" w:after="44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第一夢古史传说时代的战争</w:t>
      </w:r>
      <w:r>
        <w:rPr>
          <w:lang w:val="en-US" w:eastAsia="en-US" w:bidi="en-US"/>
          <w:w w:val="100"/>
          <w:color w:val="000000"/>
          <w:position w:val="0"/>
        </w:rPr>
        <w:tab/>
        <w:t>（1 • 18)</w:t>
      </w:r>
    </w:p>
    <w:p>
      <w:pPr>
        <w:pStyle w:val="Style17"/>
        <w:tabs>
          <w:tab w:leader="dot" w:pos="7575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第二章夏代军事</w:t>
      </w:r>
      <w:r>
        <w:rPr>
          <w:lang w:val="en-US" w:eastAsia="en-US" w:bidi="en-US"/>
          <w:w w:val="100"/>
          <w:color w:val="000000"/>
          <w:position w:val="0"/>
        </w:rPr>
        <w:tab/>
        <w:t>（1 • 66)</w:t>
      </w:r>
    </w:p>
    <w:p>
      <w:pPr>
        <w:pStyle w:val="Style34"/>
        <w:tabs>
          <w:tab w:leader="dot" w:pos="7766" w:val="center"/>
          <w:tab w:leader="none" w:pos="8833" w:val="right"/>
          <w:tab w:leader="none" w:pos="9043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fldChar w:fldCharType="begin"/>
        <w:instrText xml:space="preserve"> TOC \o "1-5" \h \z </w:instrText>
        <w:fldChar w:fldCharType="separate"/>
      </w:r>
      <w:r>
        <w:rPr>
          <w:lang w:val="zh-CN" w:eastAsia="zh-CN" w:bidi="zh-CN"/>
          <w:w w:val="100"/>
          <w:color w:val="000000"/>
          <w:position w:val="0"/>
        </w:rPr>
        <w:t>第三章商汤革夏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36"/>
        </w:rPr>
        <w:t>（1</w:t>
      </w:r>
      <w:r>
        <w:rPr>
          <w:rStyle w:val="CharStyle37"/>
        </w:rPr>
        <w:tab/>
        <w:t>•</w:t>
        <w:tab/>
      </w:r>
      <w:r>
        <w:rPr>
          <w:rStyle w:val="CharStyle36"/>
        </w:rPr>
        <w:t>101</w:t>
      </w:r>
      <w:r>
        <w:rPr>
          <w:rStyle w:val="CharStyle37"/>
        </w:rPr>
        <w:t>)</w:t>
      </w:r>
    </w:p>
    <w:p>
      <w:pPr>
        <w:pStyle w:val="TOC_6"/>
        <w:tabs>
          <w:tab w:leader="dot" w:pos="7766" w:val="center"/>
          <w:tab w:leader="none" w:pos="8833" w:val="right"/>
          <w:tab w:leader="none" w:pos="9035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44" w:tooltip="Current Document">
        <w:r>
          <w:rPr>
            <w:lang w:val="zh-CN" w:eastAsia="zh-CN" w:bidi="zh-CN"/>
            <w:w w:val="100"/>
            <w:color w:val="000000"/>
            <w:position w:val="0"/>
          </w:rPr>
          <w:t>第四章商代的军制与国防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</w:t>
          <w:tab/>
          <w:t>•</w:t>
          <w:tab/>
          <w:t>124)</w:t>
        </w:r>
      </w:hyperlink>
    </w:p>
    <w:p>
      <w:pPr>
        <w:pStyle w:val="TOC_6"/>
        <w:tabs>
          <w:tab w:leader="dot" w:pos="7766" w:val="center"/>
          <w:tab w:leader="none" w:pos="8833" w:val="right"/>
          <w:tab w:leader="none" w:pos="9035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56" w:tooltip="Current Document">
        <w:r>
          <w:rPr>
            <w:lang w:val="zh-CN" w:eastAsia="zh-CN" w:bidi="zh-CN"/>
            <w:w w:val="100"/>
            <w:color w:val="000000"/>
            <w:position w:val="0"/>
          </w:rPr>
          <w:t>第五章商代后期的对外战争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</w:t>
          <w:tab/>
          <w:t>•</w:t>
          <w:tab/>
          <w:t>163)</w:t>
        </w:r>
      </w:hyperlink>
    </w:p>
    <w:p>
      <w:pPr>
        <w:pStyle w:val="Style40"/>
        <w:tabs>
          <w:tab w:leader="dot" w:pos="7766" w:val="center"/>
          <w:tab w:leader="none" w:pos="8833" w:val="right"/>
          <w:tab w:leader="none" w:pos="9035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42"/>
        </w:rPr>
        <w:t>下编西周军事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 （1</w:t>
        <w:tab/>
        <w:t>•</w:t>
        <w:tab/>
        <w:t>208)</w:t>
      </w:r>
    </w:p>
    <w:p>
      <w:pPr>
        <w:pStyle w:val="TOC_6"/>
        <w:tabs>
          <w:tab w:leader="dot" w:pos="7766" w:val="center"/>
          <w:tab w:leader="none" w:pos="8833" w:val="right"/>
          <w:tab w:leader="none" w:pos="9035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72" w:tooltip="Current Document">
        <w:r>
          <w:rPr>
            <w:lang w:val="zh-CN" w:eastAsia="zh-CN" w:bidi="zh-CN"/>
            <w:w w:val="100"/>
            <w:color w:val="000000"/>
            <w:position w:val="0"/>
          </w:rPr>
          <w:t>第六章立志灭商建立王朝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 xml:space="preserve">  （1</w:t>
          <w:tab/>
          <w:t>•</w:t>
          <w:tab/>
          <w:t>210)</w:t>
        </w:r>
      </w:hyperlink>
    </w:p>
    <w:p>
      <w:pPr>
        <w:pStyle w:val="TOC_6"/>
        <w:tabs>
          <w:tab w:leader="dot" w:pos="7766" w:val="center"/>
          <w:tab w:leader="none" w:pos="8833" w:val="right"/>
          <w:tab w:leader="none" w:pos="9028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87" w:tooltip="Current Document">
        <w:r>
          <w:rPr>
            <w:lang w:val="zh-CN" w:eastAsia="zh-CN" w:bidi="zh-CN"/>
            <w:w w:val="100"/>
            <w:color w:val="000000"/>
            <w:position w:val="0"/>
          </w:rPr>
          <w:t>第七章分封诸侯巩固王权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rStyle w:val="CharStyle43"/>
          </w:rPr>
          <w:t>（1</w:t>
          <w:tab/>
        </w:r>
        <w:r>
          <w:rPr>
            <w:lang w:val="en-US" w:eastAsia="en-US" w:bidi="en-US"/>
            <w:w w:val="100"/>
            <w:color w:val="000000"/>
            <w:position w:val="0"/>
          </w:rPr>
          <w:t>•</w:t>
          <w:tab/>
        </w:r>
        <w:r>
          <w:rPr>
            <w:rStyle w:val="CharStyle43"/>
          </w:rPr>
          <w:t>248)</w:t>
        </w:r>
      </w:hyperlink>
    </w:p>
    <w:p>
      <w:pPr>
        <w:pStyle w:val="Style40"/>
        <w:tabs>
          <w:tab w:leader="dot" w:pos="7766" w:val="center"/>
          <w:tab w:leader="none" w:pos="8833" w:val="right"/>
          <w:tab w:leader="none" w:pos="9020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hyperlink w:anchor="bookmark99" w:tooltip="Current Document">
        <w:r>
          <w:rPr>
            <w:lang w:val="zh-CN" w:eastAsia="zh-CN" w:bidi="zh-CN"/>
            <w:w w:val="100"/>
            <w:color w:val="000000"/>
            <w:position w:val="0"/>
          </w:rPr>
          <w:t>第八章军事防御体系的建立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</w:t>
          <w:tab/>
          <w:t>•</w:t>
          <w:tab/>
          <w:t>285)</w:t>
        </w:r>
      </w:hyperlink>
    </w:p>
    <w:p>
      <w:pPr>
        <w:pStyle w:val="TOC_6"/>
        <w:tabs>
          <w:tab w:leader="dot" w:pos="8224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第九章武装力量的构成和兵役制度</w:t>
      </w:r>
      <w:r>
        <w:rPr>
          <w:lang w:val="en-US" w:eastAsia="en-US" w:bidi="en-US"/>
          <w:w w:val="100"/>
          <w:color w:val="000000"/>
          <w:position w:val="0"/>
        </w:rPr>
        <w:tab/>
        <w:t>（1*314)</w:t>
      </w:r>
    </w:p>
    <w:p>
      <w:pPr>
        <w:pStyle w:val="TOC_6"/>
        <w:tabs>
          <w:tab w:leader="dot" w:pos="7766" w:val="center"/>
          <w:tab w:leader="none" w:pos="8833" w:val="right"/>
          <w:tab w:leader="none" w:pos="902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121" w:tooltip="Current Document">
        <w:r>
          <w:rPr>
            <w:lang w:val="zh-CN" w:eastAsia="zh-CN" w:bidi="zh-CN"/>
            <w:w w:val="100"/>
            <w:color w:val="000000"/>
            <w:position w:val="0"/>
          </w:rPr>
          <w:t>第十章军事训练和军事装备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</w:t>
          <w:tab/>
          <w:t>•</w:t>
          <w:tab/>
          <w:t>346)</w:t>
        </w:r>
      </w:hyperlink>
    </w:p>
    <w:p>
      <w:pPr>
        <w:pStyle w:val="TOC_6"/>
        <w:tabs>
          <w:tab w:leader="dot" w:pos="7766" w:val="center"/>
          <w:tab w:leader="none" w:pos="8833" w:val="right"/>
          <w:tab w:leader="none" w:pos="902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</w:t>
      </w:r>
      <w:r>
        <w:rPr>
          <w:rStyle w:val="CharStyle44"/>
        </w:rPr>
        <w:t>i</w:t>
      </w:r>
      <w:r>
        <w:rPr>
          <w:lang w:val="zh-CN" w:eastAsia="zh-CN" w:bidi="zh-CN"/>
          <w:w w:val="100"/>
          <w:color w:val="000000"/>
          <w:position w:val="0"/>
        </w:rPr>
        <w:t>^一章西周的战争</w:t>
      </w:r>
      <w:r>
        <w:rPr>
          <w:lang w:val="en-US" w:eastAsia="en-US" w:bidi="en-US"/>
          <w:w w:val="100"/>
          <w:color w:val="000000"/>
          <w:position w:val="0"/>
        </w:rPr>
        <w:tab/>
        <w:t>（1</w:t>
        <w:tab/>
        <w:t>•</w:t>
        <w:tab/>
        <w:t>376)</w:t>
      </w:r>
      <w:r>
        <w:fldChar w:fldCharType="end"/>
      </w:r>
    </w:p>
    <w:p>
      <w:pPr>
        <w:pStyle w:val="Style17"/>
        <w:tabs>
          <w:tab w:leader="dot" w:pos="8224" w:val="center"/>
        </w:tabs>
        <w:widowControl w:val="0"/>
        <w:keepNext w:val="0"/>
        <w:keepLines w:val="0"/>
        <w:shd w:val="clear" w:color="auto" w:fill="auto"/>
        <w:bidi w:val="0"/>
        <w:spacing w:before="0" w:after="308" w:line="495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第十二章孕育和发展中的军事思想</w:t>
      </w:r>
      <w:r>
        <w:rPr>
          <w:lang w:val="en-US" w:eastAsia="en-US" w:bidi="en-US"/>
          <w:w w:val="100"/>
          <w:color w:val="000000"/>
          <w:position w:val="0"/>
        </w:rPr>
        <w:tab/>
        <w:t>（1.410)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220"/>
        <w:ind w:left="0" w:right="20" w:firstLine="0"/>
      </w:pPr>
      <w:r>
        <w:rPr>
          <w:lang w:val="zh-CN" w:eastAsia="zh-CN" w:bidi="zh-CN"/>
          <w:w w:val="100"/>
          <w:color w:val="000000"/>
          <w:position w:val="0"/>
        </w:rPr>
        <w:t>第二卷春秋军事史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510" w:lineRule="exact"/>
        <w:ind w:left="0" w:right="0" w:firstLine="0"/>
      </w:pPr>
      <w:r>
        <w:pict>
          <v:shape id="_x0000_s1027" type="#_x0000_t202" style="position:absolute;margin-left:396.55pt;margin-top:-8.25pt;width:54.pt;height:77.35pt;z-index:-125829376;mso-wrap-distance-left:153.pt;mso-wrap-distance-right:5.pt;mso-wrap-distance-bottom:16.9pt;mso-position-horizontal-relative:margin" filled="f" stroked="f">
            <v:textbox style="mso-fit-shape-to-text:t" inset="0,0,0,0">
              <w:txbxContent>
                <w:p>
                  <w:pPr>
                    <w:pStyle w:val="Style17"/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 w:line="525" w:lineRule="exact"/>
                    <w:ind w:left="0" w:right="0" w:firstLine="0"/>
                  </w:pPr>
                  <w:r>
                    <w:rPr>
                      <w:rStyle w:val="CharStyle18"/>
                    </w:rPr>
                    <w:t>(2 • 17) (2 • 48)</w:t>
                  </w:r>
                </w:p>
                <w:p>
                  <w:pPr>
                    <w:pStyle w:val="Style19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180" w:right="0" w:firstLine="0"/>
                  </w:pPr>
                  <w:r>
                    <w:rPr>
                      <w:rStyle w:val="CharStyle21"/>
                    </w:rPr>
                    <w:t>1</w:t>
                  </w:r>
                  <w:r>
                    <w:rPr>
                      <w:lang w:val="zh-CN" w:eastAsia="zh-CN" w:bidi="zh-CN"/>
                      <w:w w:val="100"/>
                      <w:spacing w:val="0"/>
                      <w:color w:val="000000"/>
                      <w:position w:val="0"/>
                    </w:rPr>
                    <w:t xml:space="preserve"> </w:t>
                  </w:r>
                  <w:r>
                    <w:rPr>
                      <w:lang w:val="en-US" w:eastAsia="en-US" w:bidi="en-US"/>
                      <w:w w:val="100"/>
                      <w:spacing w:val="0"/>
                      <w:color w:val="000000"/>
                      <w:position w:val="0"/>
                    </w:rPr>
                    <w:t>—</w:t>
                  </w:r>
                </w:p>
              </w:txbxContent>
            </v:textbox>
            <w10:wrap type="square" side="left" anchorx="margin"/>
          </v:shape>
        </w:pict>
      </w:r>
      <w:r>
        <w:rPr>
          <w:lang w:val="zh-CN" w:eastAsia="zh-CN" w:bidi="zh-CN"/>
          <w:w w:val="100"/>
          <w:color w:val="000000"/>
          <w:position w:val="0"/>
        </w:rPr>
        <w:t>第一章春秋时期的社会大势…… 第二章演变之中的军事制度(上)</w:t>
      </w:r>
      <w:r>
        <w:br w:type="page"/>
      </w:r>
    </w:p>
    <w:p>
      <w:pPr>
        <w:pStyle w:val="Style17"/>
        <w:tabs>
          <w:tab w:leader="dot" w:pos="7650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第三章演变之中的军事制度(下)</w:t>
      </w:r>
      <w:r>
        <w:rPr>
          <w:lang w:val="en-US" w:eastAsia="en-US" w:bidi="en-US"/>
          <w:w w:val="100"/>
          <w:color w:val="000000"/>
          <w:position w:val="0"/>
        </w:rPr>
        <w:tab/>
        <w:t>（2*83)</w:t>
      </w:r>
    </w:p>
    <w:p>
      <w:pPr>
        <w:pStyle w:val="Style17"/>
        <w:tabs>
          <w:tab w:leader="dot" w:pos="7395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第四章武器装备与作战方式</w:t>
      </w:r>
      <w:r>
        <w:rPr>
          <w:lang w:val="en-US" w:eastAsia="en-US" w:bidi="en-US"/>
          <w:w w:val="100"/>
          <w:color w:val="000000"/>
          <w:position w:val="0"/>
        </w:rPr>
        <w:tab/>
        <w:t>（2.111)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第五章列国的兵要地理及其对战略格局嬗变</w:t>
      </w:r>
    </w:p>
    <w:p>
      <w:pPr>
        <w:pStyle w:val="Style17"/>
        <w:tabs>
          <w:tab w:leader="dot" w:pos="7435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1300" w:right="0" w:firstLine="0"/>
      </w:pPr>
      <w:r>
        <w:rPr>
          <w:lang w:val="zh-CN" w:eastAsia="zh-CN" w:bidi="zh-CN"/>
          <w:w w:val="100"/>
          <w:color w:val="000000"/>
          <w:position w:val="0"/>
        </w:rPr>
        <w:t>的影响</w:t>
      </w:r>
      <w:r>
        <w:rPr>
          <w:lang w:val="en-US" w:eastAsia="en-US" w:bidi="en-US"/>
          <w:w w:val="100"/>
          <w:color w:val="000000"/>
          <w:position w:val="0"/>
        </w:rPr>
        <w:tab/>
        <w:t>（2 • 136)</w:t>
      </w:r>
    </w:p>
    <w:p>
      <w:pPr>
        <w:pStyle w:val="Style45"/>
        <w:tabs>
          <w:tab w:leader="dot" w:pos="73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第六章</w:t>
      </w:r>
      <w:r>
        <w:rPr>
          <w:rStyle w:val="CharStyle47"/>
        </w:rPr>
        <w:t>郑国的</w:t>
      </w:r>
      <w:r>
        <w:rPr>
          <w:lang w:val="zh-CN" w:eastAsia="zh-CN" w:bidi="zh-CN"/>
          <w:w w:val="100"/>
          <w:color w:val="000000"/>
          <w:position w:val="0"/>
        </w:rPr>
        <w:t>兴起与</w:t>
      </w:r>
      <w:r>
        <w:rPr>
          <w:rStyle w:val="CharStyle47"/>
        </w:rPr>
        <w:t>齐桓公的霸业</w:t>
      </w:r>
      <w:r>
        <w:rPr>
          <w:rStyle w:val="CharStyle47"/>
          <w:lang w:val="en-US" w:eastAsia="en-US" w:bidi="en-US"/>
        </w:rPr>
        <w:tab/>
      </w:r>
      <w:r>
        <w:rPr>
          <w:lang w:val="en-US" w:eastAsia="en-US" w:bidi="en-US"/>
          <w:w w:val="100"/>
          <w:color w:val="000000"/>
          <w:position w:val="0"/>
        </w:rPr>
        <w:t>（2.154)</w:t>
      </w:r>
    </w:p>
    <w:p>
      <w:pPr>
        <w:pStyle w:val="Style17"/>
        <w:tabs>
          <w:tab w:leader="dot" w:pos="7395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第七章城濮之战与晋文公取威定霸</w:t>
      </w:r>
      <w:r>
        <w:rPr>
          <w:lang w:val="en-US" w:eastAsia="en-US" w:bidi="en-US"/>
          <w:w w:val="100"/>
          <w:color w:val="000000"/>
          <w:position w:val="0"/>
        </w:rPr>
        <w:tab/>
        <w:t>（2 • 190)</w:t>
      </w:r>
    </w:p>
    <w:p>
      <w:pPr>
        <w:pStyle w:val="Style17"/>
        <w:tabs>
          <w:tab w:leader="dot" w:pos="6080" w:val="left"/>
          <w:tab w:leader="dot" w:pos="8869" w:val="righ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第八章晋楚对中原霸权的长期角逐(上）</w:t>
        <w:tab/>
      </w:r>
      <w:r>
        <w:rPr>
          <w:lang w:val="en-US" w:eastAsia="en-US" w:bidi="en-US"/>
          <w:w w:val="100"/>
          <w:color w:val="000000"/>
          <w:position w:val="0"/>
        </w:rPr>
        <w:tab/>
        <w:t>(2-217)</w:t>
      </w:r>
    </w:p>
    <w:p>
      <w:pPr>
        <w:pStyle w:val="Style17"/>
        <w:tabs>
          <w:tab w:leader="dot" w:pos="7435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第九章晋楚对中原霸权的长期角逐(下）</w:t>
      </w:r>
      <w:r>
        <w:rPr>
          <w:lang w:val="en-US" w:eastAsia="en-US" w:bidi="en-US"/>
          <w:w w:val="100"/>
          <w:color w:val="000000"/>
          <w:position w:val="0"/>
        </w:rPr>
        <w:tab/>
        <w:t>（2 . 247)</w:t>
      </w:r>
    </w:p>
    <w:p>
      <w:pPr>
        <w:pStyle w:val="Style17"/>
        <w:tabs>
          <w:tab w:leader="dot" w:pos="7395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第十章吴楚相争与柏举之战</w:t>
      </w:r>
      <w:r>
        <w:rPr>
          <w:lang w:val="en-US" w:eastAsia="en-US" w:bidi="en-US"/>
          <w:w w:val="100"/>
          <w:color w:val="000000"/>
          <w:position w:val="0"/>
        </w:rPr>
        <w:tab/>
        <w:t>（2 • 280)</w:t>
      </w:r>
    </w:p>
    <w:p>
      <w:pPr>
        <w:pStyle w:val="Style17"/>
        <w:tabs>
          <w:tab w:leader="dot" w:pos="7435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第十一章吴越战争</w:t>
      </w:r>
      <w:r>
        <w:rPr>
          <w:lang w:val="en-US" w:eastAsia="en-US" w:bidi="en-US"/>
          <w:w w:val="100"/>
          <w:color w:val="000000"/>
          <w:position w:val="0"/>
        </w:rPr>
        <w:tab/>
        <w:t>（2. 306)</w:t>
      </w:r>
    </w:p>
    <w:p>
      <w:pPr>
        <w:pStyle w:val="Style17"/>
        <w:tabs>
          <w:tab w:leader="dot" w:pos="7435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第十二章走向成熟的军事思想</w:t>
      </w:r>
      <w:r>
        <w:rPr>
          <w:lang w:val="en-US" w:eastAsia="en-US" w:bidi="en-US"/>
          <w:w w:val="100"/>
          <w:color w:val="000000"/>
          <w:position w:val="0"/>
        </w:rPr>
        <w:tab/>
        <w:t>（2 . 333)</w:t>
      </w:r>
    </w:p>
    <w:p>
      <w:pPr>
        <w:pStyle w:val="Style17"/>
        <w:tabs>
          <w:tab w:leader="dot" w:pos="7435" w:val="left"/>
        </w:tabs>
        <w:widowControl w:val="0"/>
        <w:keepNext w:val="0"/>
        <w:keepLines w:val="0"/>
        <w:shd w:val="clear" w:color="auto" w:fill="auto"/>
        <w:bidi w:val="0"/>
        <w:spacing w:before="0" w:after="422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第十三章孙子与《孙子兵法》</w:t>
      </w:r>
      <w:r>
        <w:rPr>
          <w:lang w:val="en-US" w:eastAsia="en-US" w:bidi="en-US"/>
          <w:w w:val="100"/>
          <w:color w:val="000000"/>
          <w:position w:val="0"/>
        </w:rPr>
        <w:tab/>
        <w:t>（2 . 367)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218"/>
        <w:ind w:left="40" w:right="0" w:firstLine="0"/>
      </w:pPr>
      <w:r>
        <w:rPr>
          <w:lang w:val="zh-CN" w:eastAsia="zh-CN" w:bidi="zh-CN"/>
          <w:w w:val="100"/>
          <w:color w:val="000000"/>
          <w:position w:val="0"/>
        </w:rPr>
        <w:t>第三卷战国军事史</w:t>
      </w:r>
    </w:p>
    <w:p>
      <w:pPr>
        <w:pStyle w:val="Style17"/>
        <w:tabs>
          <w:tab w:leader="dot" w:pos="8348" w:val="center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第一章战国时期社会发展概况</w:t>
      </w:r>
      <w:r>
        <w:rPr>
          <w:lang w:val="en-US" w:eastAsia="en-US" w:bidi="en-US"/>
          <w:w w:val="100"/>
          <w:color w:val="000000"/>
          <w:position w:val="0"/>
        </w:rPr>
        <w:tab/>
        <w:t>（3*21)</w:t>
      </w:r>
    </w:p>
    <w:p>
      <w:pPr>
        <w:pStyle w:val="Style17"/>
        <w:tabs>
          <w:tab w:leader="dot" w:pos="8348" w:val="center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第二章军制与国防(上)</w:t>
      </w:r>
      <w:r>
        <w:rPr>
          <w:lang w:val="en-US" w:eastAsia="en-US" w:bidi="en-US"/>
          <w:w w:val="100"/>
          <w:color w:val="000000"/>
          <w:position w:val="0"/>
        </w:rPr>
        <w:tab/>
        <w:t>（3.50)</w:t>
      </w:r>
    </w:p>
    <w:p>
      <w:pPr>
        <w:pStyle w:val="Style17"/>
        <w:tabs>
          <w:tab w:leader="dot" w:pos="8348" w:val="center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第三章军制与国防(下)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 （3.84)</w:t>
      </w:r>
    </w:p>
    <w:p>
      <w:pPr>
        <w:pStyle w:val="Style17"/>
        <w:tabs>
          <w:tab w:leader="dot" w:pos="4425" w:val="left"/>
          <w:tab w:leader="dot" w:pos="4618" w:val="left"/>
          <w:tab w:leader="dot" w:pos="7435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第四章战国武器装备</w:t>
      </w:r>
      <w:r>
        <w:rPr>
          <w:lang w:val="en-US" w:eastAsia="en-US" w:bidi="en-US"/>
          <w:w w:val="100"/>
          <w:color w:val="000000"/>
          <w:position w:val="0"/>
        </w:rPr>
        <w:tab/>
        <w:tab/>
        <w:tab/>
        <w:t>（3*126)</w:t>
      </w:r>
    </w:p>
    <w:p>
      <w:pPr>
        <w:pStyle w:val="Style17"/>
        <w:tabs>
          <w:tab w:leader="dot" w:pos="8869" w:val="righ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第五章兼并战争的序幕</w:t>
      </w:r>
      <w:r>
        <w:rPr>
          <w:lang w:val="en-US" w:eastAsia="en-US" w:bidi="en-US"/>
          <w:w w:val="100"/>
          <w:color w:val="000000"/>
          <w:position w:val="0"/>
        </w:rPr>
        <w:t>——</w:t>
      </w:r>
      <w:r>
        <w:rPr>
          <w:lang w:val="zh-CN" w:eastAsia="zh-CN" w:bidi="zh-CN"/>
          <w:w w:val="100"/>
          <w:color w:val="000000"/>
          <w:position w:val="0"/>
        </w:rPr>
        <w:t>晋阳之战</w:t>
      </w:r>
      <w:r>
        <w:rPr>
          <w:lang w:val="en-US" w:eastAsia="en-US" w:bidi="en-US"/>
          <w:w w:val="100"/>
          <w:color w:val="000000"/>
          <w:position w:val="0"/>
        </w:rPr>
        <w:tab/>
        <w:t>（3.157)</w:t>
      </w:r>
    </w:p>
    <w:p>
      <w:pPr>
        <w:pStyle w:val="Style17"/>
        <w:tabs>
          <w:tab w:leader="dot" w:pos="7435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第六章魏国的兴衰</w:t>
      </w:r>
      <w:r>
        <w:rPr>
          <w:lang w:val="en-US" w:eastAsia="en-US" w:bidi="en-US"/>
          <w:w w:val="100"/>
          <w:color w:val="000000"/>
          <w:position w:val="0"/>
        </w:rPr>
        <w:tab/>
        <w:t>（3.165)</w:t>
      </w:r>
    </w:p>
    <w:p>
      <w:pPr>
        <w:pStyle w:val="Style17"/>
        <w:tabs>
          <w:tab w:leader="dot" w:pos="7435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第七章合纵连横斗争与秦、齐的对外扩张</w:t>
      </w:r>
      <w:r>
        <w:rPr>
          <w:lang w:val="en-US" w:eastAsia="en-US" w:bidi="en-US"/>
          <w:w w:val="100"/>
          <w:color w:val="000000"/>
          <w:position w:val="0"/>
        </w:rPr>
        <w:tab/>
        <w:t>（3- 200)</w:t>
      </w:r>
    </w:p>
    <w:p>
      <w:pPr>
        <w:pStyle w:val="Style17"/>
        <w:tabs>
          <w:tab w:leader="dot" w:pos="7435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第八章赵武灵王的军事改革</w:t>
      </w:r>
      <w:r>
        <w:rPr>
          <w:lang w:val="en-US" w:eastAsia="en-US" w:bidi="en-US"/>
          <w:w w:val="100"/>
          <w:color w:val="000000"/>
          <w:position w:val="0"/>
        </w:rPr>
        <w:tab/>
        <w:t>（3 • 226)</w:t>
      </w:r>
    </w:p>
    <w:p>
      <w:pPr>
        <w:pStyle w:val="Style17"/>
        <w:tabs>
          <w:tab w:leader="dot" w:pos="6878" w:val="left"/>
          <w:tab w:leader="dot" w:pos="7085" w:val="left"/>
          <w:tab w:leader="dot" w:pos="7395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第九章五国联合破齐</w:t>
      </w:r>
      <w:r>
        <w:rPr>
          <w:lang w:val="en-US" w:eastAsia="en-US" w:bidi="en-US"/>
          <w:w w:val="100"/>
          <w:color w:val="000000"/>
          <w:position w:val="0"/>
        </w:rPr>
        <w:tab/>
        <w:tab/>
      </w:r>
      <w:r>
        <w:rPr>
          <w:lang w:val="zh-CN" w:eastAsia="zh-CN" w:bidi="zh-CN"/>
          <w:w w:val="100"/>
          <w:color w:val="000000"/>
          <w:position w:val="0"/>
        </w:rPr>
        <w:tab/>
      </w:r>
      <w:r>
        <w:rPr>
          <w:lang w:val="en-US" w:eastAsia="en-US" w:bidi="en-US"/>
          <w:w w:val="100"/>
          <w:color w:val="000000"/>
          <w:position w:val="0"/>
        </w:rPr>
        <w:t>（3 • 239)</w:t>
      </w:r>
    </w:p>
    <w:p>
      <w:pPr>
        <w:pStyle w:val="Style17"/>
        <w:tabs>
          <w:tab w:leader="dot" w:pos="7435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第十章秦国的远交近攻与诸侯抗秦</w:t>
      </w:r>
      <w:r>
        <w:rPr>
          <w:lang w:val="en-US" w:eastAsia="en-US" w:bidi="en-US"/>
          <w:w w:val="100"/>
          <w:color w:val="000000"/>
          <w:position w:val="0"/>
        </w:rPr>
        <w:tab/>
        <w:t>（3 • 260)</w:t>
      </w:r>
    </w:p>
    <w:p>
      <w:pPr>
        <w:pStyle w:val="Style48"/>
        <w:tabs>
          <w:tab w:leader="dot" w:pos="7435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第十一章秦的统一战争</w:t>
      </w:r>
      <w:r>
        <w:rPr>
          <w:lang w:val="en-US" w:eastAsia="en-US" w:bidi="en-US"/>
          <w:w w:val="100"/>
          <w:color w:val="000000"/>
          <w:position w:val="0"/>
        </w:rPr>
        <w:tab/>
        <w:t>（3 . 285)</w:t>
      </w:r>
    </w:p>
    <w:p>
      <w:pPr>
        <w:pStyle w:val="Style17"/>
        <w:tabs>
          <w:tab w:leader="dot" w:pos="7435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第十二章体系完备、成就辉煌的军事理论</w:t>
      </w:r>
      <w:r>
        <w:rPr>
          <w:lang w:val="en-US" w:eastAsia="en-US" w:bidi="en-US"/>
          <w:w w:val="100"/>
          <w:color w:val="000000"/>
          <w:position w:val="0"/>
        </w:rPr>
        <w:tab/>
        <w:t>（3. 298)</w:t>
      </w:r>
    </w:p>
    <w:p>
      <w:pPr>
        <w:pStyle w:val="Style17"/>
        <w:tabs>
          <w:tab w:leader="dot" w:pos="7435" w:val="left"/>
        </w:tabs>
        <w:widowControl w:val="0"/>
        <w:keepNext w:val="0"/>
        <w:keepLines w:val="0"/>
        <w:shd w:val="clear" w:color="auto" w:fill="auto"/>
        <w:bidi w:val="0"/>
        <w:spacing w:before="0" w:after="422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第十三章异彩纷呈的诸子军事思想</w:t>
      </w:r>
      <w:r>
        <w:rPr>
          <w:lang w:val="en-US" w:eastAsia="en-US" w:bidi="en-US"/>
          <w:w w:val="100"/>
          <w:color w:val="000000"/>
          <w:position w:val="0"/>
        </w:rPr>
        <w:tab/>
        <w:t>（3 • 344)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368"/>
        <w:ind w:left="40" w:right="0" w:firstLine="0"/>
      </w:pPr>
      <w:r>
        <w:rPr>
          <w:lang w:val="zh-CN" w:eastAsia="zh-CN" w:bidi="zh-CN"/>
          <w:w w:val="100"/>
          <w:color w:val="000000"/>
          <w:position w:val="0"/>
        </w:rPr>
        <w:t>第四卷秦代军事史</w:t>
      </w:r>
    </w:p>
    <w:p>
      <w:pPr>
        <w:pStyle w:val="Style17"/>
        <w:tabs>
          <w:tab w:leader="dot" w:pos="7650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第一章秦的由来和发展</w:t>
      </w:r>
      <w:r>
        <w:rPr>
          <w:lang w:val="en-US" w:eastAsia="en-US" w:bidi="en-US"/>
          <w:w w:val="100"/>
          <w:color w:val="000000"/>
          <w:position w:val="0"/>
        </w:rPr>
        <w:tab/>
        <w:t>（4 • 13)</w:t>
      </w:r>
    </w:p>
    <w:p>
      <w:pPr>
        <w:pStyle w:val="Style17"/>
        <w:tabs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第二章秦灭六国的统一战争</w:t>
      </w:r>
      <w:r>
        <w:rPr>
          <w:lang w:val="en-US" w:eastAsia="en-US" w:bidi="en-US"/>
          <w:w w:val="100"/>
          <w:color w:val="000000"/>
          <w:position w:val="0"/>
        </w:rPr>
        <w:tab/>
        <w:t>（4.21)</w:t>
      </w:r>
    </w:p>
    <w:p>
      <w:pPr>
        <w:pStyle w:val="Style17"/>
        <w:tabs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第三章秦代的军制</w:t>
      </w:r>
      <w:r>
        <w:rPr>
          <w:lang w:val="en-US" w:eastAsia="en-US" w:bidi="en-US"/>
          <w:w w:val="100"/>
          <w:color w:val="000000"/>
          <w:position w:val="0"/>
        </w:rPr>
        <w:tab/>
        <w:t>(4*48)</w:t>
      </w:r>
    </w:p>
    <w:p>
      <w:pPr>
        <w:pStyle w:val="Style17"/>
        <w:tabs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第四章秦代的国防</w:t>
      </w:r>
      <w:r>
        <w:rPr>
          <w:lang w:val="en-US" w:eastAsia="en-US" w:bidi="en-US"/>
          <w:w w:val="100"/>
          <w:color w:val="000000"/>
          <w:position w:val="0"/>
        </w:rPr>
        <w:tab/>
        <w:t>（4. 82)</w:t>
      </w:r>
    </w:p>
    <w:p>
      <w:pPr>
        <w:pStyle w:val="TOC_6"/>
        <w:tabs>
          <w:tab w:leader="dot" w:pos="7453" w:val="left"/>
          <w:tab w:leader="none" w:pos="83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fldChar w:fldCharType="begin"/>
        <w:instrText xml:space="preserve"> TOC \o "1-5" \h \z </w:instrText>
        <w:fldChar w:fldCharType="separate"/>
      </w:r>
      <w:r>
        <w:rPr>
          <w:lang w:val="zh-CN" w:eastAsia="zh-CN" w:bidi="zh-CN"/>
          <w:w w:val="100"/>
          <w:color w:val="000000"/>
          <w:position w:val="0"/>
        </w:rPr>
        <w:t>第五章秦代开拓边疆的战争</w:t>
      </w:r>
      <w:r>
        <w:rPr>
          <w:lang w:val="en-US" w:eastAsia="en-US" w:bidi="en-US"/>
          <w:w w:val="100"/>
          <w:color w:val="000000"/>
          <w:position w:val="0"/>
        </w:rPr>
        <w:tab/>
        <w:t>（4 •</w:t>
        <w:tab/>
        <w:t>105)</w:t>
      </w:r>
    </w:p>
    <w:p>
      <w:pPr>
        <w:pStyle w:val="TOC_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第六章我国历史上第一次农民大起义和秦王朝</w:t>
      </w:r>
    </w:p>
    <w:p>
      <w:pPr>
        <w:pStyle w:val="TOC_6"/>
        <w:tabs>
          <w:tab w:leader="dot" w:pos="7453" w:val="left"/>
          <w:tab w:leader="none" w:pos="83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300" w:lineRule="exact"/>
        <w:ind w:left="1340" w:right="0" w:firstLine="0"/>
      </w:pPr>
      <w:r>
        <w:rPr>
          <w:lang w:val="zh-CN" w:eastAsia="zh-CN" w:bidi="zh-CN"/>
          <w:w w:val="100"/>
          <w:color w:val="000000"/>
          <w:position w:val="0"/>
        </w:rPr>
        <w:t>的灭亡</w:t>
      </w:r>
      <w:r>
        <w:rPr>
          <w:lang w:val="en-US" w:eastAsia="en-US" w:bidi="en-US"/>
          <w:w w:val="100"/>
          <w:color w:val="000000"/>
          <w:position w:val="0"/>
        </w:rPr>
        <w:t>•••-•</w:t>
        <w:tab/>
        <w:t xml:space="preserve"> </w:t>
      </w:r>
      <w:r>
        <w:rPr>
          <w:rStyle w:val="CharStyle50"/>
        </w:rPr>
        <w:t xml:space="preserve">(4 </w:t>
      </w:r>
      <w:r>
        <w:rPr>
          <w:lang w:val="en-US" w:eastAsia="en-US" w:bidi="en-US"/>
          <w:w w:val="100"/>
          <w:color w:val="000000"/>
          <w:position w:val="0"/>
        </w:rPr>
        <w:t>•</w:t>
        <w:tab/>
      </w:r>
      <w:r>
        <w:rPr>
          <w:rStyle w:val="CharStyle50"/>
        </w:rPr>
        <w:t>129)</w:t>
      </w:r>
    </w:p>
    <w:p>
      <w:pPr>
        <w:pStyle w:val="TOC_6"/>
        <w:tabs>
          <w:tab w:leader="dot" w:pos="7453" w:val="left"/>
          <w:tab w:leader="none" w:pos="83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52" w:line="30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第七章秦代军事思想和军事人物“</w:t>
      </w:r>
      <w:r>
        <w:rPr>
          <w:lang w:val="en-US" w:eastAsia="en-US" w:bidi="en-US"/>
          <w:w w:val="100"/>
          <w:color w:val="000000"/>
          <w:position w:val="0"/>
        </w:rPr>
        <w:tab/>
        <w:t>（4 •</w:t>
        <w:tab/>
        <w:t>170)</w:t>
      </w:r>
      <w:r>
        <w:fldChar w:fldCharType="end"/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198"/>
        <w:ind w:left="0" w:right="20" w:firstLine="0"/>
      </w:pPr>
      <w:r>
        <w:rPr>
          <w:lang w:val="zh-CN" w:eastAsia="zh-CN" w:bidi="zh-CN"/>
          <w:w w:val="100"/>
          <w:color w:val="000000"/>
          <w:position w:val="0"/>
        </w:rPr>
        <w:t>第五卷西汉军事史</w:t>
      </w:r>
    </w:p>
    <w:p>
      <w:pPr>
        <w:pStyle w:val="Style48"/>
        <w:tabs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第一章楚汉战争和西汉王朝的建立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（5 • </w:t>
      </w:r>
      <w:r>
        <w:rPr>
          <w:rStyle w:val="CharStyle51"/>
          <w:lang w:val="en-US" w:eastAsia="en-US" w:bidi="en-US"/>
        </w:rPr>
        <w:t>IS</w:t>
      </w:r>
      <w:r>
        <w:rPr>
          <w:lang w:val="en-US" w:eastAsia="en-US" w:bidi="en-US"/>
          <w:w w:val="100"/>
          <w:color w:val="000000"/>
          <w:position w:val="0"/>
        </w:rPr>
        <w:t>)</w:t>
      </w:r>
    </w:p>
    <w:p>
      <w:pPr>
        <w:pStyle w:val="Style17"/>
        <w:tabs>
          <w:tab w:leader="dot" w:pos="7155" w:val="left"/>
          <w:tab w:leader="dot" w:pos="7453" w:val="left"/>
          <w:tab w:leader="dot" w:pos="7708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第二章西汉初期富国强兵的方针政策和措施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ab/>
      </w:r>
      <w:r>
        <w:rPr>
          <w:lang w:val="en-US" w:eastAsia="en-US" w:bidi="en-US"/>
          <w:w w:val="100"/>
          <w:color w:val="000000"/>
          <w:position w:val="0"/>
        </w:rPr>
        <w:tab/>
        <w:t>（5*73)</w:t>
      </w:r>
    </w:p>
    <w:p>
      <w:pPr>
        <w:pStyle w:val="Style17"/>
        <w:tabs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第三章西汉初期巩固统一的战争</w:t>
      </w:r>
      <w:r>
        <w:rPr>
          <w:lang w:val="en-US" w:eastAsia="en-US" w:bidi="en-US"/>
          <w:w w:val="100"/>
          <w:color w:val="000000"/>
          <w:position w:val="0"/>
        </w:rPr>
        <w:tab/>
        <w:t>（5 • 120)</w:t>
      </w:r>
    </w:p>
    <w:p>
      <w:pPr>
        <w:pStyle w:val="Style17"/>
        <w:tabs>
          <w:tab w:leader="dot" w:pos="5465" w:val="left"/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第四章西汉初期对匈奴的防御作战</w:t>
        <w:tab/>
      </w:r>
      <w:r>
        <w:rPr>
          <w:lang w:val="en-US" w:eastAsia="en-US" w:bidi="en-US"/>
          <w:w w:val="100"/>
          <w:color w:val="000000"/>
          <w:position w:val="0"/>
        </w:rPr>
        <w:tab/>
        <w:t>(5 • 160)</w:t>
      </w:r>
    </w:p>
    <w:p>
      <w:pPr>
        <w:pStyle w:val="Style17"/>
        <w:tabs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第五章西汉中期中央集权的加强与军事改革</w:t>
      </w:r>
      <w:r>
        <w:rPr>
          <w:lang w:val="en-US" w:eastAsia="en-US" w:bidi="en-US"/>
          <w:w w:val="100"/>
          <w:color w:val="000000"/>
          <w:position w:val="0"/>
        </w:rPr>
        <w:tab/>
        <w:t>（5 • 182)</w:t>
      </w:r>
    </w:p>
    <w:p>
      <w:pPr>
        <w:pStyle w:val="Style17"/>
        <w:tabs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第六章西汉中期对匈奴的战争</w:t>
      </w:r>
      <w:r>
        <w:rPr>
          <w:lang w:val="en-US" w:eastAsia="en-US" w:bidi="en-US"/>
          <w:w w:val="100"/>
          <w:color w:val="000000"/>
          <w:position w:val="0"/>
        </w:rPr>
        <w:tab/>
        <w:t>（5.212)</w:t>
      </w:r>
    </w:p>
    <w:p>
      <w:pPr>
        <w:pStyle w:val="Style17"/>
        <w:tabs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第七章西汉中期开拓边疆的斗争</w:t>
      </w:r>
      <w:r>
        <w:rPr>
          <w:lang w:val="en-US" w:eastAsia="en-US" w:bidi="en-US"/>
          <w:w w:val="100"/>
          <w:color w:val="000000"/>
          <w:position w:val="0"/>
        </w:rPr>
        <w:tab/>
        <w:t>（5 • 259)</w:t>
      </w:r>
    </w:p>
    <w:p>
      <w:pPr>
        <w:pStyle w:val="Style17"/>
        <w:tabs>
          <w:tab w:leader="dot" w:pos="5258" w:val="left"/>
          <w:tab w:leader="dot" w:pos="8848" w:val="righ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第八章西汉中期的边防建设</w:t>
      </w:r>
      <w:r>
        <w:rPr>
          <w:lang w:val="en-US" w:eastAsia="en-US" w:bidi="en-US"/>
          <w:w w:val="100"/>
          <w:color w:val="000000"/>
          <w:position w:val="0"/>
        </w:rPr>
        <w:tab/>
        <w:tab/>
        <w:t>（5*317)</w:t>
      </w:r>
    </w:p>
    <w:p>
      <w:pPr>
        <w:pStyle w:val="Style17"/>
        <w:tabs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第九章王莽改制及其对周边民族发动的战争</w:t>
      </w:r>
      <w:r>
        <w:rPr>
          <w:lang w:val="en-US" w:eastAsia="en-US" w:bidi="en-US"/>
          <w:w w:val="100"/>
          <w:color w:val="000000"/>
          <w:position w:val="0"/>
        </w:rPr>
        <w:tab/>
        <w:t>（5 • 364)</w:t>
      </w:r>
    </w:p>
    <w:p>
      <w:pPr>
        <w:pStyle w:val="Style17"/>
        <w:tabs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第十章绿林、赤眉大起义与新莽政权的灭亡</w:t>
      </w:r>
      <w:r>
        <w:rPr>
          <w:lang w:val="en-US" w:eastAsia="en-US" w:bidi="en-US"/>
          <w:w w:val="100"/>
          <w:color w:val="000000"/>
          <w:position w:val="0"/>
        </w:rPr>
        <w:tab/>
        <w:t>（5 • 394)</w:t>
      </w:r>
    </w:p>
    <w:p>
      <w:pPr>
        <w:pStyle w:val="Style17"/>
        <w:tabs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402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第十一章西汉时期的军事思想和军事人物</w:t>
      </w:r>
      <w:r>
        <w:rPr>
          <w:lang w:val="en-US" w:eastAsia="en-US" w:bidi="en-US"/>
          <w:w w:val="100"/>
          <w:color w:val="000000"/>
          <w:position w:val="0"/>
        </w:rPr>
        <w:tab/>
        <w:t>（5 • 432)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204"/>
        <w:ind w:left="0" w:right="20" w:firstLine="0"/>
      </w:pPr>
      <w:r>
        <w:rPr>
          <w:lang w:val="zh-CN" w:eastAsia="zh-CN" w:bidi="zh-CN"/>
          <w:w w:val="100"/>
          <w:color w:val="000000"/>
          <w:position w:val="0"/>
        </w:rPr>
        <w:t>第六卷东汉军事史</w:t>
      </w:r>
    </w:p>
    <w:p>
      <w:pPr>
        <w:pStyle w:val="Style17"/>
        <w:tabs>
          <w:tab w:leader="dot" w:pos="8848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第-、章农民起义军的失败和东汉王朝的建立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>（6«15)</w:t>
      </w:r>
    </w:p>
    <w:p>
      <w:pPr>
        <w:pStyle w:val="Style17"/>
        <w:tabs>
          <w:tab w:leader="dot" w:pos="8848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第二章东汉王朝的统一战争</w:t>
      </w:r>
      <w:r>
        <w:rPr>
          <w:lang w:val="en-US" w:eastAsia="en-US" w:bidi="en-US"/>
          <w:w w:val="100"/>
          <w:color w:val="000000"/>
          <w:position w:val="0"/>
        </w:rPr>
        <w:tab/>
        <w:t>（6.47)</w:t>
      </w:r>
    </w:p>
    <w:p>
      <w:pPr>
        <w:pStyle w:val="Style17"/>
        <w:tabs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第三章东汉经济、政治概况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>（6_79)</w:t>
      </w:r>
    </w:p>
    <w:p>
      <w:pPr>
        <w:pStyle w:val="Style17"/>
        <w:tabs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第四章东汉的军制与边防</w:t>
      </w:r>
      <w:r>
        <w:rPr>
          <w:lang w:val="en-US" w:eastAsia="en-US" w:bidi="en-US"/>
          <w:w w:val="100"/>
          <w:color w:val="000000"/>
          <w:position w:val="0"/>
        </w:rPr>
        <w:tab/>
        <w:t>（6 • 122)</w:t>
      </w:r>
    </w:p>
    <w:p>
      <w:pPr>
        <w:pStyle w:val="Style17"/>
        <w:tabs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第五章东汉的武器装备与后勤</w:t>
      </w:r>
      <w:r>
        <w:rPr>
          <w:lang w:val="en-US" w:eastAsia="en-US" w:bidi="en-US"/>
          <w:w w:val="100"/>
          <w:color w:val="000000"/>
          <w:position w:val="0"/>
        </w:rPr>
        <w:tab/>
        <w:t>（6 • 192)</w:t>
      </w:r>
    </w:p>
    <w:p>
      <w:pPr>
        <w:pStyle w:val="Style17"/>
        <w:tabs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第六章东汉前期对匈奴及南方各族的战争</w:t>
      </w:r>
      <w:r>
        <w:rPr>
          <w:lang w:val="en-US" w:eastAsia="en-US" w:bidi="en-US"/>
          <w:w w:val="100"/>
          <w:color w:val="000000"/>
          <w:position w:val="0"/>
        </w:rPr>
        <w:tab/>
        <w:t>（6 • 225)</w:t>
      </w:r>
    </w:p>
    <w:p>
      <w:pPr>
        <w:pStyle w:val="Style17"/>
        <w:tabs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第七章东汉后期对羌人及周边各族的战争</w:t>
      </w:r>
      <w:r>
        <w:rPr>
          <w:lang w:val="en-US" w:eastAsia="en-US" w:bidi="en-US"/>
          <w:w w:val="100"/>
          <w:color w:val="000000"/>
          <w:position w:val="0"/>
        </w:rPr>
        <w:tab/>
        <w:t>（6 • 262)</w:t>
      </w:r>
    </w:p>
    <w:p>
      <w:pPr>
        <w:pStyle w:val="Style17"/>
        <w:tabs>
          <w:tab w:leader="dot" w:pos="7453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第八章黄巾农民战争和东汉王朝的崩溃</w:t>
      </w:r>
      <w:r>
        <w:rPr>
          <w:lang w:val="en-US" w:eastAsia="en-US" w:bidi="en-US"/>
          <w:w w:val="100"/>
          <w:color w:val="000000"/>
          <w:position w:val="0"/>
        </w:rPr>
        <w:tab/>
        <w:t>（6 . 325)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right"/>
        <w:spacing w:before="0" w:after="0" w:line="480" w:lineRule="exact"/>
        <w:ind w:left="0" w:right="340" w:firstLine="0"/>
      </w:pPr>
      <w:r>
        <w:rPr>
          <w:lang w:val="zh-CN" w:eastAsia="zh-CN" w:bidi="zh-CN"/>
          <w:w w:val="100"/>
          <w:color w:val="000000"/>
          <w:position w:val="0"/>
        </w:rPr>
        <w:t xml:space="preserve">一 3 </w:t>
      </w:r>
      <w:r>
        <w:rPr>
          <w:lang w:val="en-US" w:eastAsia="en-US" w:bidi="en-US"/>
          <w:w w:val="100"/>
          <w:color w:val="000000"/>
          <w:position w:val="0"/>
        </w:rPr>
        <w:t>—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412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第九章东汉时期的军事思想和军事人物……</w:t>
      </w:r>
      <w:r>
        <w:rPr>
          <w:lang w:val="en-US" w:eastAsia="en-US" w:bidi="en-US"/>
          <w:w w:val="100"/>
          <w:color w:val="000000"/>
          <w:position w:val="0"/>
        </w:rPr>
        <w:t>•</w:t>
      </w:r>
      <w:r>
        <w:rPr>
          <w:lang w:val="zh-CN" w:eastAsia="zh-CN" w:bidi="zh-CN"/>
          <w:w w:val="100"/>
          <w:color w:val="000000"/>
          <w:position w:val="0"/>
        </w:rPr>
        <w:t>……</w:t>
      </w:r>
      <w:r>
        <w:rPr>
          <w:lang w:val="en-US" w:eastAsia="en-US" w:bidi="en-US"/>
          <w:w w:val="100"/>
          <w:color w:val="000000"/>
          <w:position w:val="0"/>
        </w:rPr>
        <w:t>（6 • 374)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244"/>
        <w:ind w:left="20" w:right="0" w:firstLine="0"/>
      </w:pPr>
      <w:r>
        <w:rPr>
          <w:lang w:val="zh-CN" w:eastAsia="zh-CN" w:bidi="zh-CN"/>
          <w:w w:val="100"/>
          <w:color w:val="000000"/>
          <w:position w:val="0"/>
        </w:rPr>
        <w:t>第七卷三国军事史</w:t>
      </w:r>
    </w:p>
    <w:p>
      <w:pPr>
        <w:pStyle w:val="Style17"/>
        <w:tabs>
          <w:tab w:leader="dot" w:pos="6773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第一章东汉末年群雄割据的发生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>•……</w:t>
      </w:r>
      <w:r>
        <w:rPr>
          <w:lang w:val="en-US" w:eastAsia="en-US" w:bidi="en-US"/>
          <w:w w:val="100"/>
          <w:color w:val="000000"/>
          <w:position w:val="0"/>
        </w:rPr>
        <w:t>（7.21)</w:t>
      </w:r>
    </w:p>
    <w:p>
      <w:pPr>
        <w:pStyle w:val="Style17"/>
        <w:tabs>
          <w:tab w:leader="dot" w:pos="8886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第二章北方群雄割据混战</w:t>
      </w:r>
      <w:r>
        <w:rPr>
          <w:lang w:val="en-US" w:eastAsia="en-US" w:bidi="en-US"/>
          <w:w w:val="100"/>
          <w:color w:val="000000"/>
          <w:position w:val="0"/>
        </w:rPr>
        <w:tab/>
        <w:t>（7.39)</w:t>
      </w:r>
    </w:p>
    <w:p>
      <w:pPr>
        <w:pStyle w:val="Style17"/>
        <w:tabs>
          <w:tab w:leader="dot" w:pos="6053" w:val="left"/>
          <w:tab w:leader="dot" w:pos="6253" w:val="left"/>
          <w:tab w:leader="dot" w:pos="745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第三章曹操统一河南</w:t>
      </w:r>
      <w:r>
        <w:rPr>
          <w:lang w:val="en-US" w:eastAsia="en-US" w:bidi="en-US"/>
          <w:w w:val="100"/>
          <w:color w:val="000000"/>
          <w:position w:val="0"/>
        </w:rPr>
        <w:tab/>
        <w:tab/>
        <w:tab/>
        <w:t>（7 • 71)</w:t>
      </w:r>
    </w:p>
    <w:p>
      <w:pPr>
        <w:pStyle w:val="Style17"/>
        <w:tabs>
          <w:tab w:leader="dot" w:pos="4031" w:val="left"/>
          <w:tab w:leader="dot" w:pos="4220" w:val="left"/>
          <w:tab w:leader="dot" w:pos="8886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第四章曹操统一河北</w:t>
      </w:r>
      <w:r>
        <w:rPr>
          <w:lang w:val="en-US" w:eastAsia="en-US" w:bidi="en-US"/>
          <w:w w:val="100"/>
          <w:color w:val="000000"/>
          <w:position w:val="0"/>
        </w:rPr>
        <w:tab/>
        <w:tab/>
        <w:tab/>
      </w:r>
      <w:r>
        <w:rPr>
          <w:lang w:val="zh-CN" w:eastAsia="zh-CN" w:bidi="zh-CN"/>
          <w:w w:val="100"/>
          <w:color w:val="000000"/>
          <w:position w:val="0"/>
        </w:rPr>
        <w:t xml:space="preserve"> </w:t>
      </w:r>
      <w:r>
        <w:rPr>
          <w:lang w:val="en-US" w:eastAsia="en-US" w:bidi="en-US"/>
          <w:w w:val="100"/>
          <w:color w:val="000000"/>
          <w:position w:val="0"/>
        </w:rPr>
        <w:t xml:space="preserve"> （7*88)</w:t>
      </w:r>
    </w:p>
    <w:p>
      <w:pPr>
        <w:pStyle w:val="Style17"/>
        <w:tabs>
          <w:tab w:leader="dot" w:pos="745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第五章南方群雄的割据</w:t>
      </w:r>
      <w:r>
        <w:rPr>
          <w:lang w:val="en-US" w:eastAsia="en-US" w:bidi="en-US"/>
          <w:w w:val="100"/>
          <w:color w:val="000000"/>
          <w:position w:val="0"/>
        </w:rPr>
        <w:tab/>
        <w:t>（7 • 120)</w:t>
      </w:r>
    </w:p>
    <w:p>
      <w:pPr>
        <w:pStyle w:val="Style17"/>
        <w:tabs>
          <w:tab w:leader="dot" w:pos="6270" w:val="left"/>
          <w:tab w:leader="dot" w:pos="745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第六章曹孙刘赤壁之战…</w:t>
      </w:r>
      <w:r>
        <w:rPr>
          <w:lang w:val="en-US" w:eastAsia="en-US" w:bidi="en-US"/>
          <w:w w:val="100"/>
          <w:color w:val="000000"/>
          <w:position w:val="0"/>
        </w:rPr>
        <w:tab/>
        <w:t>*</w:t>
        <w:tab/>
        <w:t xml:space="preserve"> (7.150)</w:t>
      </w:r>
    </w:p>
    <w:p>
      <w:pPr>
        <w:pStyle w:val="Style17"/>
        <w:tabs>
          <w:tab w:leader="dot" w:pos="8886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第七章曹孙刘抢占中间地带</w:t>
      </w:r>
      <w:r>
        <w:rPr>
          <w:lang w:val="en-US" w:eastAsia="en-US" w:bidi="en-US"/>
          <w:w w:val="100"/>
          <w:color w:val="000000"/>
          <w:position w:val="0"/>
        </w:rPr>
        <w:tab/>
        <w:t>（7.174)</w:t>
      </w:r>
    </w:p>
    <w:p>
      <w:pPr>
        <w:pStyle w:val="Style17"/>
        <w:tabs>
          <w:tab w:leader="dot" w:pos="6773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第八章孙刘妥协各向曹操争夺边郡</w:t>
      </w:r>
      <w:r>
        <w:rPr>
          <w:lang w:val="en-US" w:eastAsia="en-US" w:bidi="en-US"/>
          <w:w w:val="100"/>
          <w:color w:val="000000"/>
          <w:position w:val="0"/>
        </w:rPr>
        <w:tab/>
        <w:t>*</w:t>
      </w:r>
      <w:r>
        <w:rPr>
          <w:lang w:val="zh-CN" w:eastAsia="zh-CN" w:bidi="zh-CN"/>
          <w:w w:val="100"/>
          <w:color w:val="000000"/>
          <w:position w:val="0"/>
        </w:rPr>
        <w:t>……</w:t>
      </w:r>
      <w:r>
        <w:rPr>
          <w:lang w:val="en-US" w:eastAsia="en-US" w:bidi="en-US"/>
          <w:w w:val="100"/>
          <w:color w:val="000000"/>
          <w:position w:val="0"/>
        </w:rPr>
        <w:t>（7.201)</w:t>
      </w:r>
    </w:p>
    <w:p>
      <w:pPr>
        <w:pStyle w:val="Style17"/>
        <w:tabs>
          <w:tab w:leader="dot" w:pos="745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第九章孙刘联盟破裂双方争夺荆州</w:t>
      </w:r>
      <w:r>
        <w:rPr>
          <w:lang w:val="en-US" w:eastAsia="en-US" w:bidi="en-US"/>
          <w:w w:val="100"/>
          <w:color w:val="000000"/>
          <w:position w:val="0"/>
        </w:rPr>
        <w:tab/>
        <w:t>（7 • 217)</w:t>
      </w:r>
    </w:p>
    <w:p>
      <w:pPr>
        <w:pStyle w:val="Style17"/>
        <w:tabs>
          <w:tab w:leader="dot" w:pos="745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第十章三国鼎立的格局和均势</w:t>
      </w:r>
      <w:r>
        <w:rPr>
          <w:lang w:val="en-US" w:eastAsia="en-US" w:bidi="en-US"/>
          <w:w w:val="100"/>
          <w:color w:val="000000"/>
          <w:position w:val="0"/>
        </w:rPr>
        <w:tab/>
        <w:t>（7‘ 240)</w:t>
      </w:r>
    </w:p>
    <w:p>
      <w:pPr>
        <w:pStyle w:val="Style17"/>
        <w:tabs>
          <w:tab w:leader="dot" w:pos="745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第十一章蜀国战略和战争</w:t>
      </w:r>
      <w:r>
        <w:rPr>
          <w:lang w:val="en-US" w:eastAsia="en-US" w:bidi="en-US"/>
          <w:w w:val="100"/>
          <w:color w:val="000000"/>
          <w:position w:val="0"/>
        </w:rPr>
        <w:tab/>
        <w:t>（7 . 249)</w:t>
      </w:r>
    </w:p>
    <w:p>
      <w:pPr>
        <w:pStyle w:val="Style17"/>
        <w:tabs>
          <w:tab w:leader="dot" w:pos="745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第十二章吴国战略和战争</w:t>
      </w:r>
      <w:r>
        <w:rPr>
          <w:lang w:val="en-US" w:eastAsia="en-US" w:bidi="en-US"/>
          <w:w w:val="100"/>
          <w:color w:val="000000"/>
          <w:position w:val="0"/>
        </w:rPr>
        <w:tab/>
        <w:t>（7 • 286)</w:t>
      </w:r>
    </w:p>
    <w:p>
      <w:pPr>
        <w:pStyle w:val="Style17"/>
        <w:tabs>
          <w:tab w:leader="dot" w:pos="745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第十三章魏国战略和战争</w:t>
      </w:r>
      <w:r>
        <w:rPr>
          <w:lang w:val="en-US" w:eastAsia="en-US" w:bidi="en-US"/>
          <w:w w:val="100"/>
          <w:color w:val="000000"/>
          <w:position w:val="0"/>
        </w:rPr>
        <w:tab/>
        <w:t>（7 • 301)</w:t>
      </w:r>
    </w:p>
    <w:p>
      <w:pPr>
        <w:pStyle w:val="TOC_6"/>
        <w:tabs>
          <w:tab w:leader="dot" w:pos="8158" w:val="right"/>
          <w:tab w:leader="none" w:pos="8886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fldChar w:fldCharType="begin"/>
        <w:instrText xml:space="preserve"> TOC \o "1-5" \h \z </w:instrText>
        <w:fldChar w:fldCharType="separate"/>
      </w:r>
      <w:r>
        <w:rPr>
          <w:lang w:val="zh-CN" w:eastAsia="zh-CN" w:bidi="zh-CN"/>
          <w:w w:val="100"/>
          <w:color w:val="000000"/>
          <w:position w:val="0"/>
        </w:rPr>
        <w:t>第十四章变革中的军制(上）</w:t>
      </w:r>
      <w:r>
        <w:rPr>
          <w:lang w:val="en-US" w:eastAsia="en-US" w:bidi="en-US"/>
          <w:w w:val="100"/>
          <w:color w:val="000000"/>
          <w:position w:val="0"/>
        </w:rPr>
        <w:tab/>
        <w:t>（7*</w:t>
        <w:tab/>
        <w:t>343)</w:t>
      </w:r>
    </w:p>
    <w:p>
      <w:pPr>
        <w:pStyle w:val="TOC_6"/>
        <w:tabs>
          <w:tab w:leader="dot" w:pos="8886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第十五章变革中的军制(下）</w:t>
      </w:r>
      <w:r>
        <w:rPr>
          <w:lang w:val="en-US" w:eastAsia="en-US" w:bidi="en-US"/>
          <w:w w:val="100"/>
          <w:color w:val="000000"/>
          <w:position w:val="0"/>
        </w:rPr>
        <w:tab/>
        <w:t>（7*371)</w:t>
      </w:r>
    </w:p>
    <w:p>
      <w:pPr>
        <w:pStyle w:val="TOC_6"/>
        <w:tabs>
          <w:tab w:leader="dot" w:pos="8158" w:val="right"/>
          <w:tab w:leader="none" w:pos="8886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第十六章军事技术</w:t>
      </w:r>
      <w:r>
        <w:rPr>
          <w:lang w:val="en-US" w:eastAsia="en-US" w:bidi="en-US"/>
          <w:w w:val="100"/>
          <w:color w:val="000000"/>
          <w:position w:val="0"/>
        </w:rPr>
        <w:tab/>
        <w:t>（7*</w:t>
        <w:tab/>
        <w:t>395)</w:t>
      </w:r>
    </w:p>
    <w:p>
      <w:pPr>
        <w:pStyle w:val="TOC_6"/>
        <w:tabs>
          <w:tab w:leader="dot" w:pos="8886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第十七章战术</w:t>
      </w:r>
      <w:r>
        <w:rPr>
          <w:lang w:val="en-US" w:eastAsia="en-US" w:bidi="en-US"/>
          <w:w w:val="100"/>
          <w:color w:val="000000"/>
          <w:position w:val="0"/>
        </w:rPr>
        <w:tab/>
        <w:t>（7*421)</w:t>
      </w:r>
    </w:p>
    <w:p>
      <w:pPr>
        <w:pStyle w:val="TOC_6"/>
        <w:tabs>
          <w:tab w:leader="dot" w:pos="8886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第十八章魏国军事思想</w:t>
      </w:r>
      <w:r>
        <w:rPr>
          <w:lang w:val="en-US" w:eastAsia="en-US" w:bidi="en-US"/>
          <w:w w:val="100"/>
          <w:color w:val="000000"/>
          <w:position w:val="0"/>
        </w:rPr>
        <w:tab/>
        <w:t>（7.441)</w:t>
      </w:r>
    </w:p>
    <w:p>
      <w:pPr>
        <w:pStyle w:val="TOC_6"/>
        <w:tabs>
          <w:tab w:leader="dot" w:pos="8158" w:val="right"/>
          <w:tab w:leader="none" w:pos="8886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12" w:line="30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第十九章蜀国和吴国军事思想</w:t>
      </w:r>
      <w:r>
        <w:rPr>
          <w:lang w:val="en-US" w:eastAsia="en-US" w:bidi="en-US"/>
          <w:w w:val="100"/>
          <w:color w:val="000000"/>
          <w:position w:val="0"/>
        </w:rPr>
        <w:tab/>
        <w:t>（7.</w:t>
        <w:tab/>
        <w:t>457)</w:t>
      </w:r>
      <w:r>
        <w:fldChar w:fldCharType="end"/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238"/>
        <w:ind w:left="20" w:right="0" w:firstLine="0"/>
      </w:pPr>
      <w:r>
        <w:rPr>
          <w:lang w:val="zh-CN" w:eastAsia="zh-CN" w:bidi="zh-CN"/>
          <w:w w:val="100"/>
          <w:color w:val="000000"/>
          <w:position w:val="0"/>
        </w:rPr>
        <w:t>第八卷两晋南北朝军事史</w:t>
      </w:r>
    </w:p>
    <w:p>
      <w:pPr>
        <w:pStyle w:val="Style17"/>
        <w:tabs>
          <w:tab w:leader="dot" w:pos="8886" w:val="righ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52"/>
        </w:rPr>
        <w:t>第一编两晋军事</w:t>
      </w:r>
      <w:r>
        <w:rPr>
          <w:lang w:val="en-US" w:eastAsia="en-US" w:bidi="en-US"/>
          <w:w w:val="100"/>
          <w:color w:val="000000"/>
          <w:position w:val="0"/>
        </w:rPr>
        <w:tab/>
        <w:t>（8 • 17)</w:t>
      </w:r>
    </w:p>
    <w:p>
      <w:pPr>
        <w:pStyle w:val="Style17"/>
        <w:tabs>
          <w:tab w:leader="dot" w:pos="8886" w:val="righ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第一章两晋的政治和经济概况</w:t>
      </w:r>
      <w:r>
        <w:rPr>
          <w:lang w:val="en-US" w:eastAsia="en-US" w:bidi="en-US"/>
          <w:w w:val="100"/>
          <w:color w:val="000000"/>
          <w:position w:val="0"/>
        </w:rPr>
        <w:tab/>
        <w:t>（8 • 17)</w:t>
      </w:r>
    </w:p>
    <w:p>
      <w:pPr>
        <w:pStyle w:val="Style17"/>
        <w:tabs>
          <w:tab w:leader="dot" w:pos="8886" w:val="righ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第二章两晋的军制</w:t>
      </w:r>
      <w:r>
        <w:rPr>
          <w:lang w:val="en-US" w:eastAsia="en-US" w:bidi="en-US"/>
          <w:w w:val="100"/>
          <w:color w:val="000000"/>
          <w:position w:val="0"/>
        </w:rPr>
        <w:tab/>
        <w:t>（8.33)</w:t>
      </w:r>
    </w:p>
    <w:p>
      <w:pPr>
        <w:pStyle w:val="Style17"/>
        <w:tabs>
          <w:tab w:leader="dot" w:pos="8886" w:val="righ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第三章西晋灭吴之战</w:t>
      </w:r>
      <w:r>
        <w:rPr>
          <w:lang w:val="en-US" w:eastAsia="en-US" w:bidi="en-US"/>
          <w:w w:val="100"/>
          <w:color w:val="000000"/>
          <w:position w:val="0"/>
        </w:rPr>
        <w:tab/>
        <w:t>（8 • 64)</w:t>
      </w:r>
    </w:p>
    <w:p>
      <w:pPr>
        <w:pStyle w:val="Style17"/>
        <w:tabs>
          <w:tab w:leader="dot" w:pos="8886" w:val="right"/>
        </w:tabs>
        <w:widowControl w:val="0"/>
        <w:keepNext w:val="0"/>
        <w:keepLines w:val="0"/>
        <w:shd w:val="clear" w:color="auto" w:fill="auto"/>
        <w:bidi w:val="0"/>
        <w:spacing w:before="0" w:after="94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第四章西晋末年的流民战争和刘渊的起兵</w:t>
      </w:r>
      <w:r>
        <w:rPr>
          <w:lang w:val="en-US" w:eastAsia="en-US" w:bidi="en-US"/>
          <w:w w:val="100"/>
          <w:color w:val="000000"/>
          <w:position w:val="0"/>
        </w:rPr>
        <w:tab/>
        <w:t>（8*75)</w:t>
      </w:r>
    </w:p>
    <w:p>
      <w:pPr>
        <w:pStyle w:val="Style17"/>
        <w:tabs>
          <w:tab w:leader="dot" w:pos="8886" w:val="right"/>
        </w:tabs>
        <w:widowControl w:val="0"/>
        <w:keepNext w:val="0"/>
        <w:keepLines w:val="0"/>
        <w:shd w:val="clear" w:color="auto" w:fill="auto"/>
        <w:bidi w:val="0"/>
        <w:spacing w:before="0" w:after="0" w:line="408" w:lineRule="exact"/>
        <w:ind w:left="0" w:right="0" w:firstLine="0"/>
        <w:sectPr>
          <w:type w:val="continuous"/>
          <w:pgSz w:w="11900" w:h="16840"/>
          <w:pgMar w:top="936" w:left="1398" w:right="1441" w:bottom="913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color w:val="000000"/>
          <w:position w:val="0"/>
        </w:rPr>
        <w:t>第五章东晋统治集团之间的内战</w:t>
      </w:r>
      <w:r>
        <w:rPr>
          <w:lang w:val="en-US" w:eastAsia="en-US" w:bidi="en-US"/>
          <w:w w:val="100"/>
          <w:color w:val="000000"/>
          <w:position w:val="0"/>
        </w:rPr>
        <w:tab/>
        <w:t>（8.9</w:t>
      </w:r>
      <w:r>
        <w:rPr>
          <w:rStyle w:val="CharStyle53"/>
        </w:rPr>
        <w:t>Z</w:t>
      </w:r>
      <w:r>
        <w:rPr>
          <w:lang w:val="en-US" w:eastAsia="en-US" w:bidi="en-US"/>
          <w:w w:val="100"/>
          <w:color w:val="000000"/>
          <w:position w:val="0"/>
        </w:rPr>
        <w:t>)</w:t>
      </w:r>
    </w:p>
    <w:p>
      <w:pPr>
        <w:pStyle w:val="Style17"/>
        <w:tabs>
          <w:tab w:leader="dot" w:pos="8830" w:val="right"/>
        </w:tabs>
        <w:widowControl w:val="0"/>
        <w:keepNext w:val="0"/>
        <w:keepLines w:val="0"/>
        <w:shd w:val="clear" w:color="auto" w:fill="auto"/>
        <w:bidi w:val="0"/>
        <w:spacing w:before="0" w:after="18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第六章东晋的北伐战争</w:t>
      </w:r>
      <w:r>
        <w:rPr>
          <w:lang w:val="en-US" w:eastAsia="en-US" w:bidi="en-US"/>
          <w:w w:val="100"/>
          <w:color w:val="000000"/>
          <w:position w:val="0"/>
        </w:rPr>
        <w:tab/>
        <w:t>（8*113)</w:t>
      </w:r>
    </w:p>
    <w:p>
      <w:pPr>
        <w:pStyle w:val="Style17"/>
        <w:tabs>
          <w:tab w:leader="dot" w:pos="8830" w:val="right"/>
        </w:tabs>
        <w:widowControl w:val="0"/>
        <w:keepNext w:val="0"/>
        <w:keepLines w:val="0"/>
        <w:shd w:val="clear" w:color="auto" w:fill="auto"/>
        <w:bidi w:val="0"/>
        <w:spacing w:before="0" w:after="24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第七章东晋末年的农民战争</w:t>
      </w:r>
      <w:r>
        <w:rPr>
          <w:lang w:val="en-US" w:eastAsia="en-US" w:bidi="en-US"/>
          <w:w w:val="100"/>
          <w:color w:val="000000"/>
          <w:position w:val="0"/>
        </w:rPr>
        <w:tab/>
        <w:t>（8.133)</w:t>
      </w:r>
    </w:p>
    <w:p>
      <w:pPr>
        <w:pStyle w:val="Style17"/>
        <w:tabs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52"/>
        </w:rPr>
        <w:t>第二编+六国军事</w:t>
      </w:r>
      <w:r>
        <w:rPr>
          <w:lang w:val="en-US" w:eastAsia="en-US" w:bidi="en-US"/>
          <w:w w:val="100"/>
          <w:color w:val="000000"/>
          <w:position w:val="0"/>
        </w:rPr>
        <w:tab/>
        <w:t>（8 • 148)</w:t>
      </w:r>
    </w:p>
    <w:p>
      <w:pPr>
        <w:pStyle w:val="Style17"/>
        <w:tabs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第八章十六国兴亡大势</w:t>
      </w:r>
      <w:r>
        <w:rPr>
          <w:lang w:val="en-US" w:eastAsia="en-US" w:bidi="en-US"/>
          <w:w w:val="100"/>
          <w:color w:val="000000"/>
          <w:position w:val="0"/>
        </w:rPr>
        <w:tab/>
        <w:t>（8. 148)</w:t>
      </w:r>
    </w:p>
    <w:p>
      <w:pPr>
        <w:pStyle w:val="Style17"/>
        <w:tabs>
          <w:tab w:leader="dot" w:pos="8830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第九章十六国的军制</w:t>
      </w:r>
      <w:r>
        <w:rPr>
          <w:lang w:val="en-US" w:eastAsia="en-US" w:bidi="en-US"/>
          <w:w w:val="100"/>
          <w:color w:val="000000"/>
          <w:position w:val="0"/>
        </w:rPr>
        <w:tab/>
        <w:t>164)</w:t>
      </w:r>
    </w:p>
    <w:p>
      <w:pPr>
        <w:pStyle w:val="Style17"/>
        <w:tabs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spacing w:before="0" w:after="18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第十章石勒统一北方的战争</w:t>
      </w:r>
      <w:r>
        <w:rPr>
          <w:lang w:val="en-US" w:eastAsia="en-US" w:bidi="en-US"/>
          <w:w w:val="100"/>
          <w:color w:val="000000"/>
          <w:position w:val="0"/>
        </w:rPr>
        <w:tab/>
        <w:t>（8.185)</w:t>
      </w:r>
    </w:p>
    <w:p>
      <w:pPr>
        <w:pStyle w:val="Style17"/>
        <w:tabs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spacing w:before="0" w:after="18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第十一章苻坚统一北方的战争</w:t>
      </w:r>
      <w:r>
        <w:rPr>
          <w:lang w:val="en-US" w:eastAsia="en-US" w:bidi="en-US"/>
          <w:w w:val="100"/>
          <w:color w:val="000000"/>
          <w:position w:val="0"/>
        </w:rPr>
        <w:tab/>
        <w:t>（8.199)</w:t>
      </w:r>
    </w:p>
    <w:p>
      <w:pPr>
        <w:pStyle w:val="Style17"/>
        <w:tabs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spacing w:before="0" w:after="18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第十二章秦晋淝水之战"</w:t>
      </w:r>
      <w:r>
        <w:rPr>
          <w:lang w:val="en-US" w:eastAsia="en-US" w:bidi="en-US"/>
          <w:w w:val="100"/>
          <w:color w:val="000000"/>
          <w:position w:val="0"/>
        </w:rPr>
        <w:tab/>
        <w:t>（8*211)</w:t>
      </w:r>
    </w:p>
    <w:p>
      <w:pPr>
        <w:pStyle w:val="Style17"/>
        <w:tabs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spacing w:before="0" w:after="18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第十三章后燕北魏的参合陂之战*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 (8 - 228)</w:t>
      </w:r>
    </w:p>
    <w:p>
      <w:pPr>
        <w:pStyle w:val="Style17"/>
        <w:tabs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spacing w:before="0" w:after="180"/>
        <w:ind w:left="0" w:right="0" w:firstLine="0"/>
      </w:pPr>
      <w:r>
        <w:rPr>
          <w:rStyle w:val="CharStyle52"/>
        </w:rPr>
        <w:t>第三编南朝军事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（8 </w:t>
      </w:r>
      <w:r>
        <w:rPr>
          <w:lang w:val="zh-CN" w:eastAsia="zh-CN" w:bidi="zh-CN"/>
          <w:w w:val="100"/>
          <w:color w:val="000000"/>
          <w:position w:val="0"/>
        </w:rPr>
        <w:t xml:space="preserve">_ </w:t>
      </w:r>
      <w:r>
        <w:rPr>
          <w:lang w:val="en-US" w:eastAsia="en-US" w:bidi="en-US"/>
          <w:w w:val="100"/>
          <w:color w:val="000000"/>
          <w:position w:val="0"/>
        </w:rPr>
        <w:t>237)</w:t>
      </w:r>
    </w:p>
    <w:p>
      <w:pPr>
        <w:pStyle w:val="Style17"/>
        <w:tabs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spacing w:before="0" w:after="24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第十四章南朝各代的更替</w:t>
      </w:r>
      <w:r>
        <w:rPr>
          <w:lang w:val="en-US" w:eastAsia="en-US" w:bidi="en-US"/>
          <w:w w:val="100"/>
          <w:color w:val="000000"/>
          <w:position w:val="0"/>
        </w:rPr>
        <w:tab/>
        <w:t>（8 • 237)</w:t>
      </w:r>
    </w:p>
    <w:p>
      <w:pPr>
        <w:pStyle w:val="Style17"/>
        <w:tabs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第十五章南朝的军制</w:t>
      </w:r>
      <w:r>
        <w:rPr>
          <w:lang w:val="en-US" w:eastAsia="en-US" w:bidi="en-US"/>
          <w:w w:val="100"/>
          <w:color w:val="000000"/>
          <w:position w:val="0"/>
        </w:rPr>
        <w:tab/>
        <w:t>（8 • 252)</w:t>
      </w:r>
    </w:p>
    <w:p>
      <w:pPr>
        <w:pStyle w:val="Style17"/>
        <w:tabs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第十六章刘宋元嘉末年的北伐和北魏的南征</w:t>
      </w:r>
      <w:r>
        <w:rPr>
          <w:lang w:val="en-US" w:eastAsia="en-US" w:bidi="en-US"/>
          <w:w w:val="100"/>
          <w:color w:val="000000"/>
          <w:position w:val="0"/>
        </w:rPr>
        <w:tab/>
        <w:t>（8 • 278)</w:t>
      </w:r>
    </w:p>
    <w:p>
      <w:pPr>
        <w:pStyle w:val="TOC_6"/>
        <w:tabs>
          <w:tab w:leader="dot" w:pos="7411" w:val="left"/>
          <w:tab w:leader="none" w:pos="883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fldChar w:fldCharType="begin"/>
        <w:instrText xml:space="preserve"> TOC \o "1-5" \h \z </w:instrText>
        <w:fldChar w:fldCharType="separate"/>
      </w:r>
      <w:r>
        <w:rPr>
          <w:lang w:val="zh-CN" w:eastAsia="zh-CN" w:bidi="zh-CN"/>
          <w:w w:val="100"/>
          <w:color w:val="000000"/>
          <w:position w:val="0"/>
        </w:rPr>
        <w:t>第十七章刘宋内乱诸战</w:t>
      </w:r>
      <w:r>
        <w:rPr>
          <w:lang w:val="en-US" w:eastAsia="en-US" w:bidi="en-US"/>
          <w:w w:val="100"/>
          <w:color w:val="000000"/>
          <w:position w:val="0"/>
        </w:rPr>
        <w:tab/>
        <w:t>（8 •</w:t>
        <w:tab/>
        <w:t>292)</w:t>
      </w:r>
    </w:p>
    <w:p>
      <w:pPr>
        <w:pStyle w:val="TOC_6"/>
        <w:tabs>
          <w:tab w:leader="dot" w:pos="7411" w:val="left"/>
          <w:tab w:leader="none" w:pos="883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第十八章萧梁伐魏之战</w:t>
      </w:r>
      <w:r>
        <w:rPr>
          <w:lang w:val="en-US" w:eastAsia="en-US" w:bidi="en-US"/>
          <w:w w:val="100"/>
          <w:color w:val="000000"/>
          <w:position w:val="0"/>
        </w:rPr>
        <w:tab/>
        <w:t>（8 .</w:t>
        <w:tab/>
        <w:t>310)</w:t>
      </w:r>
    </w:p>
    <w:p>
      <w:pPr>
        <w:pStyle w:val="TOC_6"/>
        <w:tabs>
          <w:tab w:leader="dot" w:pos="6413" w:val="left"/>
          <w:tab w:leader="dot" w:pos="6605" w:val="left"/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第十九章侯景乱梁之战</w:t>
      </w:r>
      <w:r>
        <w:rPr>
          <w:lang w:val="en-US" w:eastAsia="en-US" w:bidi="en-US"/>
          <w:w w:val="100"/>
          <w:color w:val="000000"/>
          <w:position w:val="0"/>
        </w:rPr>
        <w:tab/>
        <w:tab/>
        <w:tab/>
        <w:t>（8.321)</w:t>
      </w:r>
    </w:p>
    <w:p>
      <w:pPr>
        <w:pStyle w:val="TOC_6"/>
        <w:tabs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0" w:right="0" w:firstLine="0"/>
      </w:pPr>
      <w:r>
        <w:rPr>
          <w:rStyle w:val="CharStyle57"/>
        </w:rPr>
        <w:t>第四编北朝军事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>（8«341)</w:t>
      </w:r>
    </w:p>
    <w:p>
      <w:pPr>
        <w:pStyle w:val="TOC_6"/>
        <w:tabs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第二十章北朝政权的更替</w:t>
      </w:r>
      <w:r>
        <w:rPr>
          <w:lang w:val="en-US" w:eastAsia="en-US" w:bidi="en-US"/>
          <w:w w:val="100"/>
          <w:color w:val="000000"/>
          <w:position w:val="0"/>
        </w:rPr>
        <w:tab/>
        <w:t>（8.341)</w:t>
      </w:r>
    </w:p>
    <w:p>
      <w:pPr>
        <w:pStyle w:val="TOC_6"/>
        <w:tabs>
          <w:tab w:leader="dot" w:pos="7411" w:val="left"/>
          <w:tab w:leader="none" w:pos="883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36" w:line="30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第二十一章北朝的军制</w:t>
      </w:r>
      <w:r>
        <w:rPr>
          <w:lang w:val="en-US" w:eastAsia="en-US" w:bidi="en-US"/>
          <w:w w:val="100"/>
          <w:color w:val="000000"/>
          <w:position w:val="0"/>
        </w:rPr>
        <w:tab/>
        <w:t>（8 •</w:t>
        <w:tab/>
        <w:t>353)</w:t>
      </w:r>
      <w:r>
        <w:fldChar w:fldCharType="end"/>
      </w:r>
    </w:p>
    <w:p>
      <w:pPr>
        <w:pStyle w:val="Style17"/>
        <w:tabs>
          <w:tab w:leader="dot" w:pos="6983" w:val="left"/>
          <w:tab w:leader="dot" w:pos="7411" w:val="left"/>
          <w:tab w:leader="dot" w:pos="7543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第二十二章北魏太武帝统一北方的战争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ab/>
      </w:r>
      <w:r>
        <w:rPr>
          <w:lang w:val="en-US" w:eastAsia="en-US" w:bidi="en-US"/>
          <w:w w:val="100"/>
          <w:color w:val="000000"/>
          <w:position w:val="0"/>
        </w:rPr>
        <w:tab/>
        <w:t>（8.391)</w:t>
      </w:r>
    </w:p>
    <w:p>
      <w:pPr>
        <w:pStyle w:val="Style17"/>
        <w:tabs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第二十三章北魏夺取刘宋淮北四州之战</w:t>
      </w:r>
      <w:r>
        <w:rPr>
          <w:lang w:val="en-US" w:eastAsia="en-US" w:bidi="en-US"/>
          <w:w w:val="100"/>
          <w:color w:val="000000"/>
          <w:position w:val="0"/>
        </w:rPr>
        <w:tab/>
        <w:t>（8*410)</w:t>
      </w:r>
    </w:p>
    <w:p>
      <w:pPr>
        <w:pStyle w:val="Style17"/>
        <w:tabs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第二十四章北魏末年各族人民的起义战争</w:t>
      </w:r>
      <w:r>
        <w:rPr>
          <w:lang w:val="en-US" w:eastAsia="en-US" w:bidi="en-US"/>
          <w:w w:val="100"/>
          <w:color w:val="000000"/>
          <w:position w:val="0"/>
        </w:rPr>
        <w:tab/>
        <w:t>（8.419)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8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第二十五章高欢消灭尔朱氏势力的广阿、韩陵</w:t>
      </w:r>
    </w:p>
    <w:p>
      <w:pPr>
        <w:pStyle w:val="TOC_6"/>
        <w:tabs>
          <w:tab w:leader="dot" w:pos="7411" w:val="left"/>
          <w:tab w:leader="none" w:pos="883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30" w:line="300" w:lineRule="exact"/>
        <w:ind w:left="2060" w:right="0" w:firstLine="0"/>
      </w:pPr>
      <w:r>
        <w:fldChar w:fldCharType="begin"/>
        <w:instrText xml:space="preserve"> TOC \o "1-5" \h \z </w:instrText>
        <w:fldChar w:fldCharType="separate"/>
      </w:r>
      <w:r>
        <w:rPr>
          <w:lang w:val="zh-CN" w:eastAsia="zh-CN" w:bidi="zh-CN"/>
          <w:w w:val="100"/>
          <w:color w:val="000000"/>
          <w:position w:val="0"/>
        </w:rPr>
        <w:t>两大战役</w:t>
      </w:r>
      <w:r>
        <w:rPr>
          <w:lang w:val="en-US" w:eastAsia="en-US" w:bidi="en-US"/>
          <w:w w:val="100"/>
          <w:color w:val="000000"/>
          <w:position w:val="0"/>
        </w:rPr>
        <w:tab/>
        <w:t>（8 •</w:t>
        <w:tab/>
        <w:t>444)</w:t>
      </w:r>
    </w:p>
    <w:p>
      <w:pPr>
        <w:pStyle w:val="TOC_6"/>
        <w:tabs>
          <w:tab w:leader="dot" w:pos="7411" w:val="left"/>
          <w:tab w:leader="none" w:pos="883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第二十六章东魏和西魏间的兼并战争</w:t>
      </w:r>
      <w:r>
        <w:rPr>
          <w:lang w:val="en-US" w:eastAsia="en-US" w:bidi="en-US"/>
          <w:w w:val="100"/>
          <w:color w:val="000000"/>
          <w:position w:val="0"/>
        </w:rPr>
        <w:tab/>
        <w:t>（8 •</w:t>
        <w:tab/>
        <w:t>453)</w:t>
      </w:r>
    </w:p>
    <w:p>
      <w:pPr>
        <w:pStyle w:val="TOC_6"/>
        <w:tabs>
          <w:tab w:leader="dot" w:pos="7411" w:val="left"/>
          <w:tab w:leader="none" w:pos="883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第二十七章周武帝统一北方的战争</w:t>
      </w:r>
      <w:r>
        <w:rPr>
          <w:lang w:val="en-US" w:eastAsia="en-US" w:bidi="en-US"/>
          <w:w w:val="100"/>
          <w:color w:val="000000"/>
          <w:position w:val="0"/>
        </w:rPr>
        <w:tab/>
        <w:t>（8 •</w:t>
        <w:tab/>
        <w:t>466)</w:t>
      </w:r>
      <w:r>
        <w:fldChar w:fldCharType="end"/>
      </w:r>
    </w:p>
    <w:p>
      <w:pPr>
        <w:pStyle w:val="Style30"/>
        <w:tabs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58"/>
          <w:b/>
          <w:bCs/>
        </w:rPr>
        <w:t>第五编军事思想、战争谋略及名将事略</w:t>
      </w:r>
      <w:r>
        <w:rPr>
          <w:rStyle w:val="CharStyle59"/>
          <w:b w:val="0"/>
          <w:bCs w:val="0"/>
        </w:rPr>
        <w:tab/>
        <w:t>（8*480)</w:t>
      </w:r>
    </w:p>
    <w:p>
      <w:pPr>
        <w:pStyle w:val="Style17"/>
        <w:tabs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第二十八章军事思想和战争谋略</w:t>
      </w:r>
      <w:r>
        <w:rPr>
          <w:lang w:val="en-US" w:eastAsia="en-US" w:bidi="en-US"/>
          <w:w w:val="100"/>
          <w:color w:val="000000"/>
          <w:position w:val="0"/>
        </w:rPr>
        <w:tab/>
        <w:t>（8 • 480)</w:t>
      </w:r>
    </w:p>
    <w:p>
      <w:pPr>
        <w:pStyle w:val="Style17"/>
        <w:tabs>
          <w:tab w:leader="dot" w:pos="5243" w:val="left"/>
          <w:tab w:leader="dot" w:pos="5450" w:val="left"/>
          <w:tab w:leader="dot" w:pos="7411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  <w:sectPr>
          <w:footerReference w:type="even" r:id="rId5"/>
          <w:footerReference w:type="default" r:id="rId6"/>
          <w:pgSz w:w="11900" w:h="16840"/>
          <w:pgMar w:top="936" w:left="1398" w:right="1441" w:bottom="913" w:header="0" w:footer="3" w:gutter="0"/>
          <w:rtlGutter w:val="0"/>
          <w:cols w:space="720"/>
          <w:pgNumType w:start="5"/>
          <w:noEndnote/>
          <w:docGrid w:linePitch="360"/>
        </w:sectPr>
      </w:pPr>
      <w:r>
        <w:rPr>
          <w:lang w:val="zh-CN" w:eastAsia="zh-CN" w:bidi="zh-CN"/>
          <w:w w:val="100"/>
          <w:color w:val="000000"/>
          <w:position w:val="0"/>
        </w:rPr>
        <w:t>第二十九章各代名将事略</w:t>
      </w:r>
      <w:r>
        <w:rPr>
          <w:lang w:val="en-US" w:eastAsia="en-US" w:bidi="en-US"/>
          <w:w w:val="100"/>
          <w:color w:val="000000"/>
          <w:position w:val="0"/>
        </w:rPr>
        <w:tab/>
        <w:tab/>
        <w:tab/>
        <w:t>（8 . 508)</w:t>
      </w:r>
    </w:p>
    <w:p>
      <w:pPr>
        <w:widowControl w:val="0"/>
        <w:spacing w:line="233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footerReference w:type="even" r:id="rId7"/>
          <w:footerReference w:type="default" r:id="rId8"/>
          <w:pgSz w:w="11900" w:h="16840"/>
          <w:pgMar w:top="1185" w:left="0" w:right="0" w:bottom="651" w:header="0" w:footer="3" w:gutter="0"/>
          <w:rtlGutter w:val="0"/>
          <w:cols w:space="720"/>
          <w:pgNumType w:start="7"/>
          <w:noEndnote/>
          <w:docGrid w:linePitch="360"/>
        </w:sectPr>
      </w:pP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218"/>
        <w:ind w:left="40" w:right="0" w:firstLine="0"/>
      </w:pPr>
      <w:r>
        <w:rPr>
          <w:lang w:val="zh-CN" w:eastAsia="zh-CN" w:bidi="zh-CN"/>
          <w:w w:val="100"/>
          <w:color w:val="000000"/>
          <w:position w:val="0"/>
        </w:rPr>
        <w:t>第九卷隋代军事史</w:t>
      </w:r>
    </w:p>
    <w:p>
      <w:pPr>
        <w:pStyle w:val="Style17"/>
        <w:tabs>
          <w:tab w:leader="dot" w:pos="7371" w:val="left"/>
          <w:tab w:leader="dot" w:pos="7498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第一章隋朝建立及其统一战争准备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ab/>
      </w:r>
      <w:r>
        <w:rPr>
          <w:lang w:val="en-US" w:eastAsia="en-US" w:bidi="en-US"/>
          <w:w w:val="100"/>
          <w:color w:val="000000"/>
          <w:position w:val="0"/>
        </w:rPr>
        <w:t>（9 • 13)</w:t>
      </w:r>
    </w:p>
    <w:p>
      <w:pPr>
        <w:pStyle w:val="Style48"/>
        <w:tabs>
          <w:tab w:leader="dot" w:pos="8889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第二章隋初的统一战争</w:t>
      </w:r>
      <w:r>
        <w:rPr>
          <w:lang w:val="en-US" w:eastAsia="en-US" w:bidi="en-US"/>
          <w:w w:val="100"/>
          <w:color w:val="000000"/>
          <w:position w:val="0"/>
        </w:rPr>
        <w:tab/>
        <w:t>（9*35)</w:t>
      </w:r>
    </w:p>
    <w:p>
      <w:pPr>
        <w:pStyle w:val="Style48"/>
        <w:tabs>
          <w:tab w:leader="dot" w:pos="8889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第三章隋朝的军制、国防与武器装备</w:t>
      </w:r>
      <w:r>
        <w:rPr>
          <w:lang w:val="en-US" w:eastAsia="en-US" w:bidi="en-US"/>
          <w:w w:val="100"/>
          <w:color w:val="000000"/>
          <w:position w:val="0"/>
        </w:rPr>
        <w:tab/>
        <w:t>（9.68)</w:t>
      </w:r>
    </w:p>
    <w:p>
      <w:pPr>
        <w:pStyle w:val="Style48"/>
        <w:tabs>
          <w:tab w:leader="dot" w:pos="7371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第四章隋朝开拓边疆与进伐高丽的战争</w:t>
      </w:r>
      <w:r>
        <w:rPr>
          <w:lang w:val="en-US" w:eastAsia="en-US" w:bidi="en-US"/>
          <w:w w:val="100"/>
          <w:color w:val="000000"/>
          <w:position w:val="0"/>
        </w:rPr>
        <w:tab/>
        <w:t>（9 • 96)</w:t>
      </w:r>
    </w:p>
    <w:p>
      <w:pPr>
        <w:pStyle w:val="Style17"/>
        <w:tabs>
          <w:tab w:leader="dot" w:pos="7371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第五章隋末农民大起义与隋王朝的灭亡</w:t>
      </w:r>
      <w:r>
        <w:rPr>
          <w:lang w:val="en-US" w:eastAsia="en-US" w:bidi="en-US"/>
          <w:w w:val="100"/>
          <w:color w:val="000000"/>
          <w:position w:val="0"/>
        </w:rPr>
        <w:tab/>
        <w:t>（9*141)</w:t>
      </w:r>
    </w:p>
    <w:p>
      <w:pPr>
        <w:pStyle w:val="Style48"/>
        <w:tabs>
          <w:tab w:leader="dot" w:pos="7213" w:val="left"/>
          <w:tab w:leader="dot" w:pos="7371" w:val="left"/>
        </w:tabs>
        <w:widowControl w:val="0"/>
        <w:keepNext w:val="0"/>
        <w:keepLines w:val="0"/>
        <w:shd w:val="clear" w:color="auto" w:fill="auto"/>
        <w:bidi w:val="0"/>
        <w:spacing w:before="0" w:after="422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第六章隋代军事思想与名将事略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ab/>
      </w:r>
      <w:r>
        <w:rPr>
          <w:lang w:val="en-US" w:eastAsia="en-US" w:bidi="en-US"/>
          <w:w w:val="100"/>
          <w:color w:val="000000"/>
          <w:position w:val="0"/>
        </w:rPr>
        <w:t>（9 • 218)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218"/>
        <w:ind w:left="4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第十卷唐代军事史(上下册）</w:t>
      </w:r>
    </w:p>
    <w:p>
      <w:pPr>
        <w:pStyle w:val="Style3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58"/>
          <w:b/>
          <w:bCs/>
        </w:rPr>
        <w:t>上册</w:t>
      </w:r>
    </w:p>
    <w:p>
      <w:pPr>
        <w:pStyle w:val="Style48"/>
        <w:tabs>
          <w:tab w:leader="dot" w:pos="7371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第一章李渊晋阳起兵与唐朝建立</w:t>
      </w:r>
      <w:r>
        <w:rPr>
          <w:lang w:val="en-US" w:eastAsia="en-US" w:bidi="en-US"/>
          <w:w w:val="100"/>
          <w:color w:val="000000"/>
          <w:position w:val="0"/>
        </w:rPr>
        <w:tab/>
        <w:t>（10.21)</w:t>
      </w:r>
    </w:p>
    <w:p>
      <w:pPr>
        <w:pStyle w:val="Style48"/>
        <w:tabs>
          <w:tab w:leader="dot" w:pos="3545" w:val="left"/>
          <w:tab w:leader="dot" w:pos="7371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第二章唐初统一战争</w:t>
      </w:r>
      <w:r>
        <w:rPr>
          <w:lang w:val="en-US" w:eastAsia="en-US" w:bidi="en-US"/>
          <w:w w:val="100"/>
          <w:color w:val="000000"/>
          <w:position w:val="0"/>
        </w:rPr>
        <w:tab/>
        <w:tab/>
        <w:t>（10 • 48)</w:t>
      </w:r>
    </w:p>
    <w:p>
      <w:pPr>
        <w:pStyle w:val="Style17"/>
        <w:tabs>
          <w:tab w:leader="dot" w:pos="7371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第三章唐代前期的军事制度与国防建设</w:t>
      </w:r>
      <w:r>
        <w:rPr>
          <w:lang w:val="en-US" w:eastAsia="en-US" w:bidi="en-US"/>
          <w:w w:val="100"/>
          <w:color w:val="000000"/>
          <w:position w:val="0"/>
        </w:rPr>
        <w:tab/>
        <w:t>（10 • 107)</w:t>
      </w:r>
    </w:p>
    <w:p>
      <w:pPr>
        <w:pStyle w:val="Style48"/>
        <w:tabs>
          <w:tab w:leader="dot" w:pos="8889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第四章太宗、高宗时期巩固边疆的战争</w:t>
      </w:r>
      <w:r>
        <w:rPr>
          <w:lang w:val="en-US" w:eastAsia="en-US" w:bidi="en-US"/>
          <w:w w:val="100"/>
          <w:color w:val="000000"/>
          <w:position w:val="0"/>
        </w:rPr>
        <w:tab/>
        <w:t>（10*163)</w:t>
      </w:r>
    </w:p>
    <w:p>
      <w:pPr>
        <w:pStyle w:val="Style17"/>
        <w:tabs>
          <w:tab w:leader="dot" w:pos="7371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第五章唐朝收复辽东和对高丽、百济的战争</w:t>
      </w:r>
      <w:r>
        <w:rPr>
          <w:lang w:val="en-US" w:eastAsia="en-US" w:bidi="en-US"/>
          <w:w w:val="100"/>
          <w:color w:val="000000"/>
          <w:position w:val="0"/>
        </w:rPr>
        <w:tab/>
        <w:t>（10 • 241)</w:t>
      </w:r>
    </w:p>
    <w:p>
      <w:pPr>
        <w:pStyle w:val="Style48"/>
        <w:tabs>
          <w:tab w:leader="dot" w:pos="7371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第六章武则天、中宗时期的军事斗争</w:t>
      </w:r>
      <w:r>
        <w:rPr>
          <w:lang w:val="en-US" w:eastAsia="en-US" w:bidi="en-US"/>
          <w:w w:val="100"/>
          <w:color w:val="000000"/>
          <w:position w:val="0"/>
        </w:rPr>
        <w:tab/>
        <w:t>（10 . 279)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第七章唐高宗至窨宗时期阶级矛盾的加深</w:t>
      </w:r>
    </w:p>
    <w:p>
      <w:pPr>
        <w:pStyle w:val="Style17"/>
        <w:tabs>
          <w:tab w:leader="dot" w:pos="8255" w:val="center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1340" w:right="0" w:firstLine="0"/>
      </w:pPr>
      <w:r>
        <w:rPr>
          <w:lang w:val="zh-CN" w:eastAsia="zh-CN" w:bidi="zh-CN"/>
          <w:w w:val="100"/>
          <w:color w:val="000000"/>
          <w:position w:val="0"/>
        </w:rPr>
        <w:t>与各地人民的起义斗争</w:t>
      </w:r>
      <w:r>
        <w:rPr>
          <w:lang w:val="en-US" w:eastAsia="en-US" w:bidi="en-US"/>
          <w:w w:val="100"/>
          <w:color w:val="000000"/>
          <w:position w:val="0"/>
        </w:rPr>
        <w:tab/>
        <w:t>（10*331)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第八章唐玄宗统治前期巩固边疆安全的战争………</w:t>
      </w:r>
      <w:r>
        <w:rPr>
          <w:lang w:val="en-US" w:eastAsia="en-US" w:bidi="en-US"/>
          <w:w w:val="100"/>
          <w:color w:val="000000"/>
          <w:position w:val="0"/>
        </w:rPr>
        <w:t>（10 • 353)</w:t>
      </w:r>
    </w:p>
    <w:p>
      <w:pPr>
        <w:pStyle w:val="Style17"/>
        <w:tabs>
          <w:tab w:leader="dot" w:pos="7371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第九章唐代前期军事思想与兵学著述</w:t>
      </w:r>
      <w:r>
        <w:rPr>
          <w:lang w:val="en-US" w:eastAsia="en-US" w:bidi="en-US"/>
          <w:w w:val="100"/>
          <w:color w:val="000000"/>
          <w:position w:val="0"/>
        </w:rPr>
        <w:tab/>
        <w:t>（10 • 418)</w:t>
      </w:r>
    </w:p>
    <w:p>
      <w:pPr>
        <w:pStyle w:val="Style3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58"/>
          <w:b/>
          <w:bCs/>
        </w:rPr>
        <w:t>下册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第十章唐朝后期军制的变化与军事技术的发展……</w:t>
      </w:r>
      <w:r>
        <w:rPr>
          <w:lang w:val="en-US" w:eastAsia="en-US" w:bidi="en-US"/>
          <w:w w:val="100"/>
          <w:color w:val="000000"/>
          <w:position w:val="0"/>
        </w:rPr>
        <w:t>（10 • 459)</w:t>
      </w:r>
    </w:p>
    <w:p>
      <w:pPr>
        <w:pStyle w:val="Style48"/>
        <w:tabs>
          <w:tab w:leader="dot" w:pos="7371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第十一章安史之乱与唐王朝的平叛战争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（10* </w:t>
      </w:r>
      <w:r>
        <w:rPr>
          <w:rStyle w:val="CharStyle60"/>
          <w:lang w:val="en-US" w:eastAsia="en-US" w:bidi="en-US"/>
        </w:rPr>
        <w:t>494)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第十二章代宗时期农民起义、反击吐蕃、回纥</w:t>
      </w:r>
    </w:p>
    <w:p>
      <w:pPr>
        <w:pStyle w:val="TOC_6"/>
        <w:tabs>
          <w:tab w:leader="dot" w:pos="7371" w:val="left"/>
          <w:tab w:leader="none" w:pos="888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76" w:line="300" w:lineRule="exact"/>
        <w:ind w:left="1680" w:right="0" w:firstLine="0"/>
      </w:pPr>
      <w:r>
        <w:fldChar w:fldCharType="begin"/>
        <w:instrText xml:space="preserve"> TOC \o "1-5" \h \z </w:instrText>
        <w:fldChar w:fldCharType="separate"/>
      </w:r>
      <w:r>
        <w:rPr>
          <w:lang w:val="zh-CN" w:eastAsia="zh-CN" w:bidi="zh-CN"/>
          <w:w w:val="100"/>
          <w:color w:val="000000"/>
          <w:position w:val="0"/>
        </w:rPr>
        <w:t>及国内平叛战争</w:t>
      </w:r>
      <w:r>
        <w:rPr>
          <w:lang w:val="en-US" w:eastAsia="en-US" w:bidi="en-US"/>
          <w:w w:val="100"/>
          <w:color w:val="000000"/>
          <w:position w:val="0"/>
        </w:rPr>
        <w:tab/>
        <w:t>（10 •</w:t>
        <w:tab/>
        <w:t>542)</w:t>
      </w:r>
    </w:p>
    <w:p>
      <w:pPr>
        <w:pStyle w:val="TOC_6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第十三章德宗时期削藩与反击吐</w:t>
      </w:r>
      <w:r>
        <w:rPr>
          <w:rStyle w:val="CharStyle61"/>
        </w:rPr>
        <w:t>蕃侵扰</w:t>
      </w:r>
      <w:r>
        <w:rPr>
          <w:lang w:val="zh-CN" w:eastAsia="zh-CN" w:bidi="zh-CN"/>
          <w:w w:val="100"/>
          <w:color w:val="000000"/>
          <w:position w:val="0"/>
        </w:rPr>
        <w:t>的战争……</w:t>
      </w:r>
      <w:r>
        <w:rPr>
          <w:lang w:val="en-US" w:eastAsia="en-US" w:bidi="en-US"/>
          <w:w w:val="100"/>
          <w:color w:val="000000"/>
          <w:position w:val="0"/>
        </w:rPr>
        <w:t xml:space="preserve">（10* 572) </w:t>
      </w:r>
      <w:r>
        <w:rPr>
          <w:lang w:val="zh-CN" w:eastAsia="zh-CN" w:bidi="zh-CN"/>
          <w:w w:val="100"/>
          <w:color w:val="000000"/>
          <w:position w:val="0"/>
        </w:rPr>
        <w:t>第十四章宪宗时期平定藩镇割据的战争…………一</w:t>
      </w:r>
      <w:r>
        <w:rPr>
          <w:lang w:val="en-US" w:eastAsia="en-US" w:bidi="en-US"/>
          <w:w w:val="100"/>
          <w:color w:val="000000"/>
          <w:position w:val="0"/>
        </w:rPr>
        <w:t>（10* 628)</w:t>
      </w:r>
    </w:p>
    <w:p>
      <w:pPr>
        <w:pStyle w:val="TOC_6"/>
        <w:tabs>
          <w:tab w:leader="dot" w:pos="7371" w:val="left"/>
          <w:tab w:leader="none" w:pos="888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第十五章文宗至懿宗时期的军事斗争</w:t>
      </w:r>
      <w:r>
        <w:rPr>
          <w:lang w:val="en-US" w:eastAsia="en-US" w:bidi="en-US"/>
          <w:w w:val="100"/>
          <w:color w:val="000000"/>
          <w:position w:val="0"/>
        </w:rPr>
        <w:tab/>
        <w:t>（10 •</w:t>
        <w:tab/>
        <w:t>680)</w:t>
      </w:r>
    </w:p>
    <w:p>
      <w:pPr>
        <w:pStyle w:val="Style34"/>
        <w:tabs>
          <w:tab w:leader="dot" w:pos="6068" w:val="left"/>
          <w:tab w:leader="dot" w:pos="7371" w:val="left"/>
          <w:tab w:leader="none" w:pos="888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第十六章唐末农民起义战争(上）</w:t>
      </w:r>
      <w:r>
        <w:rPr>
          <w:lang w:val="en-US" w:eastAsia="en-US" w:bidi="en-US"/>
          <w:w w:val="100"/>
          <w:color w:val="000000"/>
          <w:position w:val="0"/>
        </w:rPr>
        <w:tab/>
        <w:tab/>
      </w:r>
      <w:r>
        <w:rPr>
          <w:rStyle w:val="CharStyle62"/>
        </w:rPr>
        <w:t>（10</w:t>
      </w:r>
      <w:r>
        <w:rPr>
          <w:rStyle w:val="CharStyle37"/>
        </w:rPr>
        <w:t xml:space="preserve"> </w:t>
      </w:r>
      <w:r>
        <w:rPr>
          <w:lang w:val="en-US" w:eastAsia="en-US" w:bidi="en-US"/>
          <w:w w:val="100"/>
          <w:color w:val="000000"/>
          <w:position w:val="0"/>
        </w:rPr>
        <w:t>.</w:t>
        <w:tab/>
      </w:r>
      <w:r>
        <w:rPr>
          <w:rStyle w:val="CharStyle62"/>
        </w:rPr>
        <w:t>724</w:t>
      </w:r>
      <w:r>
        <w:rPr>
          <w:rStyle w:val="CharStyle37"/>
        </w:rPr>
        <w:t>)</w:t>
      </w:r>
      <w:r>
        <w:fldChar w:fldCharType="end"/>
      </w:r>
    </w:p>
    <w:p>
      <w:pPr>
        <w:pStyle w:val="Style63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42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~ </w:t>
      </w:r>
      <w:r>
        <w:rPr>
          <w:rStyle w:val="CharStyle65"/>
        </w:rPr>
        <w:t>6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 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</w:t>
      </w:r>
      <w:r>
        <w:br w:type="page"/>
      </w:r>
    </w:p>
    <w:p>
      <w:pPr>
        <w:pStyle w:val="Style17"/>
        <w:tabs>
          <w:tab w:leader="dot" w:pos="7291" w:val="left"/>
        </w:tabs>
        <w:widowControl w:val="0"/>
        <w:keepNext w:val="0"/>
        <w:keepLines w:val="0"/>
        <w:shd w:val="clear" w:color="auto" w:fill="auto"/>
        <w:bidi w:val="0"/>
        <w:spacing w:before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第十七章唐末农民起义战争(下）</w:t>
      </w:r>
      <w:r>
        <w:rPr>
          <w:lang w:val="en-US" w:eastAsia="en-US" w:bidi="en-US"/>
          <w:w w:val="100"/>
          <w:color w:val="000000"/>
          <w:position w:val="0"/>
        </w:rPr>
        <w:tab/>
        <w:t>（10 . 746)</w:t>
      </w:r>
    </w:p>
    <w:p>
      <w:pPr>
        <w:pStyle w:val="Style17"/>
        <w:tabs>
          <w:tab w:leader="dot" w:pos="7291" w:val="left"/>
        </w:tabs>
        <w:widowControl w:val="0"/>
        <w:keepNext w:val="0"/>
        <w:keepLines w:val="0"/>
        <w:shd w:val="clear" w:color="auto" w:fill="auto"/>
        <w:bidi w:val="0"/>
        <w:spacing w:before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第十八章唐末藩镇兼并战争与唐主朝的灭亡</w:t>
      </w:r>
      <w:r>
        <w:rPr>
          <w:lang w:val="en-US" w:eastAsia="en-US" w:bidi="en-US"/>
          <w:w w:val="100"/>
          <w:color w:val="000000"/>
          <w:position w:val="0"/>
        </w:rPr>
        <w:tab/>
        <w:t>（10 • 788)</w:t>
      </w:r>
    </w:p>
    <w:p>
      <w:pPr>
        <w:pStyle w:val="Style17"/>
        <w:tabs>
          <w:tab w:leader="dot" w:pos="8130" w:val="right"/>
          <w:tab w:leader="none" w:pos="8406" w:val="left"/>
        </w:tabs>
        <w:widowControl w:val="0"/>
        <w:keepNext w:val="0"/>
        <w:keepLines w:val="0"/>
        <w:shd w:val="clear" w:color="auto" w:fill="auto"/>
        <w:bidi w:val="0"/>
        <w:spacing w:before="0" w:after="412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第十九章唐代后期军事思想与兵学著述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>（10,</w:t>
        <w:tab/>
      </w:r>
      <w:r>
        <w:rPr>
          <w:lang w:val="en-US" w:eastAsia="en-US" w:bidi="en-US"/>
          <w:w w:val="100"/>
          <w:color w:val="000000"/>
          <w:position w:val="0"/>
        </w:rPr>
        <w:t>856)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238"/>
        <w:ind w:left="0" w:right="20" w:firstLine="0"/>
      </w:pPr>
      <w:r>
        <w:rPr>
          <w:lang w:val="zh-CN" w:eastAsia="zh-CN" w:bidi="zh-CN"/>
          <w:w w:val="100"/>
          <w:color w:val="000000"/>
          <w:position w:val="0"/>
        </w:rPr>
        <w:t>第十一卷五代十国军事史</w:t>
      </w:r>
    </w:p>
    <w:p>
      <w:pPr>
        <w:pStyle w:val="Style17"/>
        <w:tabs>
          <w:tab w:leader="dot" w:pos="7510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第一章五代十国的兴替及其政治、经济概况</w:t>
      </w:r>
      <w:r>
        <w:rPr>
          <w:lang w:val="en-US" w:eastAsia="en-US" w:bidi="en-US"/>
          <w:w w:val="100"/>
          <w:color w:val="000000"/>
          <w:position w:val="0"/>
        </w:rPr>
        <w:tab/>
        <w:t>(11*9)</w:t>
      </w:r>
    </w:p>
    <w:p>
      <w:pPr>
        <w:pStyle w:val="Style17"/>
        <w:tabs>
          <w:tab w:leader="dot" w:pos="7510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第二章五代十国的军事制度</w:t>
      </w:r>
      <w:r>
        <w:rPr>
          <w:lang w:val="en-US" w:eastAsia="en-US" w:bidi="en-US"/>
          <w:w w:val="100"/>
          <w:color w:val="000000"/>
          <w:position w:val="0"/>
        </w:rPr>
        <w:tab/>
        <w:t>（11 • 39)</w:t>
      </w:r>
    </w:p>
    <w:p>
      <w:pPr>
        <w:pStyle w:val="Style48"/>
        <w:tabs>
          <w:tab w:leader="dot" w:pos="7510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第三章后唐灭后梁及平蜀战争</w:t>
      </w:r>
      <w:r>
        <w:rPr>
          <w:lang w:val="en-US" w:eastAsia="en-US" w:bidi="en-US"/>
          <w:w w:val="100"/>
          <w:color w:val="000000"/>
          <w:position w:val="0"/>
        </w:rPr>
        <w:tab/>
        <w:t>（11 • 78)</w:t>
      </w:r>
    </w:p>
    <w:p>
      <w:pPr>
        <w:pStyle w:val="Style48"/>
        <w:tabs>
          <w:tab w:leader="dot" w:pos="7291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第四章后唐时期抗击契丹侵扰的战争</w:t>
      </w:r>
      <w:r>
        <w:rPr>
          <w:lang w:val="en-US" w:eastAsia="en-US" w:bidi="en-US"/>
          <w:w w:val="100"/>
          <w:color w:val="000000"/>
          <w:position w:val="0"/>
        </w:rPr>
        <w:tab/>
        <w:t>（11 • 125)</w:t>
      </w:r>
    </w:p>
    <w:p>
      <w:pPr>
        <w:pStyle w:val="Style48"/>
        <w:tabs>
          <w:tab w:leader="dot" w:pos="7291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第五章契丹的大举南下与中原军民的抗战</w:t>
      </w:r>
      <w:r>
        <w:rPr>
          <w:lang w:val="en-US" w:eastAsia="en-US" w:bidi="en-US"/>
          <w:w w:val="100"/>
          <w:color w:val="000000"/>
          <w:position w:val="0"/>
        </w:rPr>
        <w:tab/>
        <w:t>（11 • 153)</w:t>
      </w:r>
    </w:p>
    <w:p>
      <w:pPr>
        <w:pStyle w:val="Style17"/>
        <w:tabs>
          <w:tab w:leader="dot" w:pos="7291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第六章后汉的建立友其平叛战争</w:t>
      </w:r>
      <w:r>
        <w:rPr>
          <w:lang w:val="en-US" w:eastAsia="en-US" w:bidi="en-US"/>
          <w:w w:val="100"/>
          <w:color w:val="000000"/>
          <w:position w:val="0"/>
        </w:rPr>
        <w:tab/>
        <w:t>（11 • 184)</w:t>
      </w:r>
    </w:p>
    <w:p>
      <w:pPr>
        <w:pStyle w:val="Style17"/>
        <w:tabs>
          <w:tab w:leader="dot" w:pos="7291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第七章南方诸国的军事斗争</w:t>
      </w:r>
      <w:r>
        <w:rPr>
          <w:lang w:val="en-US" w:eastAsia="en-US" w:bidi="en-US"/>
          <w:w w:val="100"/>
          <w:color w:val="000000"/>
          <w:position w:val="0"/>
        </w:rPr>
        <w:tab/>
        <w:t>（11 . 200)</w:t>
      </w:r>
    </w:p>
    <w:p>
      <w:pPr>
        <w:pStyle w:val="Style17"/>
        <w:tabs>
          <w:tab w:leader="dot" w:pos="7291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第八章后周的建立及其统一战争</w:t>
      </w:r>
      <w:r>
        <w:rPr>
          <w:lang w:val="en-US" w:eastAsia="en-US" w:bidi="en-US"/>
          <w:w w:val="100"/>
          <w:color w:val="000000"/>
          <w:position w:val="0"/>
        </w:rPr>
        <w:tab/>
        <w:t>（11 • 233)</w:t>
      </w:r>
    </w:p>
    <w:p>
      <w:pPr>
        <w:pStyle w:val="Style17"/>
        <w:tabs>
          <w:tab w:leader="dot" w:pos="5355" w:val="left"/>
          <w:tab w:leader="dot" w:pos="7291" w:val="left"/>
        </w:tabs>
        <w:widowControl w:val="0"/>
        <w:keepNext w:val="0"/>
        <w:keepLines w:val="0"/>
        <w:shd w:val="clear" w:color="auto" w:fill="auto"/>
        <w:bidi w:val="0"/>
        <w:spacing w:before="0" w:after="308" w:line="495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第九章统帅的军事艺术与名将事略</w:t>
        <w:tab/>
      </w:r>
      <w:r>
        <w:rPr>
          <w:lang w:val="en-US" w:eastAsia="en-US" w:bidi="en-US"/>
          <w:w w:val="100"/>
          <w:color w:val="000000"/>
          <w:position w:val="0"/>
        </w:rPr>
        <w:tab/>
        <w:t>（11* 287)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238"/>
        <w:ind w:left="0" w:right="20" w:firstLine="0"/>
      </w:pPr>
      <w:r>
        <w:rPr>
          <w:lang w:val="zh-CN" w:eastAsia="zh-CN" w:bidi="zh-CN"/>
          <w:w w:val="100"/>
          <w:color w:val="000000"/>
          <w:position w:val="0"/>
        </w:rPr>
        <w:t>第十二卷北宋辽夏军事史</w:t>
      </w:r>
    </w:p>
    <w:p>
      <w:pPr>
        <w:pStyle w:val="TOC_6"/>
        <w:tabs>
          <w:tab w:leader="dot" w:pos="8360" w:val="right"/>
          <w:tab w:leader="none" w:pos="85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fldChar w:fldCharType="begin"/>
        <w:instrText xml:space="preserve"> TOC \o "1-5" \h \z </w:instrText>
        <w:fldChar w:fldCharType="separate"/>
      </w:r>
      <w:r>
        <w:rPr>
          <w:lang w:val="zh-CN" w:eastAsia="zh-CN" w:bidi="zh-CN"/>
          <w:w w:val="100"/>
          <w:color w:val="000000"/>
          <w:position w:val="0"/>
        </w:rPr>
        <w:t>第一章北宋的建立及其平叛斗争</w:t>
      </w:r>
      <w:r>
        <w:rPr>
          <w:lang w:val="en-US" w:eastAsia="en-US" w:bidi="en-US"/>
          <w:w w:val="100"/>
          <w:color w:val="000000"/>
          <w:position w:val="0"/>
        </w:rPr>
        <w:tab/>
        <w:t>（12 •</w:t>
        <w:tab/>
        <w:t>25)</w:t>
      </w:r>
    </w:p>
    <w:p>
      <w:pPr>
        <w:pStyle w:val="Style34"/>
        <w:tabs>
          <w:tab w:leader="dot" w:pos="8360" w:val="right"/>
          <w:tab w:leader="none" w:pos="85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第二章北宋的统一战争</w:t>
      </w:r>
      <w:r>
        <w:rPr>
          <w:lang w:val="en-US" w:eastAsia="en-US" w:bidi="en-US"/>
          <w:w w:val="100"/>
          <w:color w:val="000000"/>
          <w:position w:val="0"/>
        </w:rPr>
        <w:tab/>
        <w:t>（12 •</w:t>
        <w:tab/>
        <w:t>59)</w:t>
      </w:r>
    </w:p>
    <w:p>
      <w:pPr>
        <w:pStyle w:val="Style34"/>
        <w:tabs>
          <w:tab w:leader="dot" w:pos="8360" w:val="right"/>
          <w:tab w:leader="none" w:pos="85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第三章北宋前期军制</w:t>
      </w:r>
      <w:r>
        <w:rPr>
          <w:lang w:val="en-US" w:eastAsia="en-US" w:bidi="en-US"/>
          <w:w w:val="100"/>
          <w:color w:val="000000"/>
          <w:position w:val="0"/>
        </w:rPr>
        <w:tab/>
        <w:t>（12 •</w:t>
        <w:tab/>
        <w:t>92)</w:t>
      </w:r>
      <w:r>
        <w:fldChar w:fldCharType="end"/>
      </w:r>
    </w:p>
    <w:p>
      <w:pPr>
        <w:pStyle w:val="Style48"/>
        <w:tabs>
          <w:tab w:leader="dot" w:pos="7291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第四章北宋的技、战术和辽朝军制</w:t>
      </w:r>
      <w:r>
        <w:rPr>
          <w:lang w:val="en-US" w:eastAsia="en-US" w:bidi="en-US"/>
          <w:w w:val="100"/>
          <w:color w:val="000000"/>
          <w:position w:val="0"/>
        </w:rPr>
        <w:tab/>
        <w:t>（12 .</w:t>
      </w:r>
      <w:r>
        <w:rPr>
          <w:rStyle w:val="CharStyle51"/>
          <w:lang w:val="en-US" w:eastAsia="en-US" w:bidi="en-US"/>
        </w:rPr>
        <w:t>US</w:t>
      </w:r>
      <w:r>
        <w:rPr>
          <w:lang w:val="en-US" w:eastAsia="en-US" w:bidi="en-US"/>
          <w:w w:val="100"/>
          <w:color w:val="000000"/>
          <w:position w:val="0"/>
        </w:rPr>
        <w:t>)</w:t>
      </w:r>
    </w:p>
    <w:p>
      <w:pPr>
        <w:pStyle w:val="Style17"/>
        <w:tabs>
          <w:tab w:leader="dot" w:pos="7291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第五章北宋前期同辽的战争</w:t>
      </w:r>
      <w:r>
        <w:rPr>
          <w:lang w:val="en-US" w:eastAsia="en-US" w:bidi="en-US"/>
          <w:w w:val="100"/>
          <w:color w:val="000000"/>
          <w:position w:val="0"/>
        </w:rPr>
        <w:tab/>
        <w:t>（12 • 182)</w:t>
      </w:r>
    </w:p>
    <w:p>
      <w:pPr>
        <w:pStyle w:val="Style48"/>
        <w:tabs>
          <w:tab w:leader="dot" w:pos="7291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第六章</w:t>
      </w:r>
      <w:r>
        <w:rPr>
          <w:rStyle w:val="CharStyle60"/>
        </w:rPr>
        <w:t>西夏的</w:t>
      </w:r>
      <w:r>
        <w:rPr>
          <w:lang w:val="zh-CN" w:eastAsia="zh-CN" w:bidi="zh-CN"/>
          <w:w w:val="100"/>
          <w:color w:val="000000"/>
          <w:position w:val="0"/>
        </w:rPr>
        <w:t>建立及其军制</w:t>
      </w:r>
      <w:r>
        <w:rPr>
          <w:rStyle w:val="CharStyle60"/>
          <w:lang w:val="en-US" w:eastAsia="en-US" w:bidi="en-US"/>
        </w:rPr>
        <w:tab/>
      </w:r>
      <w:r>
        <w:rPr>
          <w:lang w:val="en-US" w:eastAsia="en-US" w:bidi="en-US"/>
          <w:w w:val="100"/>
          <w:color w:val="000000"/>
          <w:position w:val="0"/>
        </w:rPr>
        <w:t xml:space="preserve">（12 </w:t>
      </w:r>
      <w:r>
        <w:rPr>
          <w:rStyle w:val="CharStyle60"/>
          <w:lang w:val="en-US" w:eastAsia="en-US" w:bidi="en-US"/>
        </w:rPr>
        <w:t xml:space="preserve">. </w:t>
      </w:r>
      <w:r>
        <w:rPr>
          <w:lang w:val="en-US" w:eastAsia="en-US" w:bidi="en-US"/>
          <w:w w:val="100"/>
          <w:color w:val="000000"/>
          <w:position w:val="0"/>
        </w:rPr>
        <w:t>224)</w:t>
      </w:r>
    </w:p>
    <w:p>
      <w:pPr>
        <w:pStyle w:val="Style17"/>
        <w:tabs>
          <w:tab w:leader="dot" w:pos="7291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第七章西夏同宋辽的战与和</w:t>
      </w:r>
      <w:r>
        <w:rPr>
          <w:lang w:val="en-US" w:eastAsia="en-US" w:bidi="en-US"/>
          <w:w w:val="100"/>
          <w:color w:val="000000"/>
          <w:position w:val="0"/>
        </w:rPr>
        <w:tab/>
        <w:t>(12 . 248)</w:t>
      </w:r>
    </w:p>
    <w:p>
      <w:pPr>
        <w:pStyle w:val="Style48"/>
        <w:tabs>
          <w:tab w:leader="dot" w:pos="7291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第八章北宋神宗时期的军事改革</w:t>
      </w:r>
      <w:r>
        <w:rPr>
          <w:rStyle w:val="CharStyle60"/>
          <w:lang w:val="en-US" w:eastAsia="en-US" w:bidi="en-US"/>
        </w:rPr>
        <w:tab/>
        <w:t>（12* 277)</w:t>
      </w:r>
    </w:p>
    <w:p>
      <w:pPr>
        <w:pStyle w:val="Style48"/>
        <w:tabs>
          <w:tab w:leader="dot" w:pos="7291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第九章北宋的农民起义及其他武装反抗</w:t>
      </w:r>
      <w:r>
        <w:rPr>
          <w:lang w:val="en-US" w:eastAsia="en-US" w:bidi="en-US"/>
          <w:w w:val="100"/>
          <w:color w:val="000000"/>
          <w:position w:val="0"/>
        </w:rPr>
        <w:tab/>
        <w:t>（12 • 313)</w:t>
      </w:r>
    </w:p>
    <w:p>
      <w:pPr>
        <w:pStyle w:val="Style17"/>
        <w:tabs>
          <w:tab w:leader="dot" w:pos="7291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第十章金攻辽、宋抗金之战及辽、北宋的灭亡</w:t>
      </w:r>
      <w:r>
        <w:rPr>
          <w:lang w:val="en-US" w:eastAsia="en-US" w:bidi="en-US"/>
          <w:w w:val="100"/>
          <w:color w:val="000000"/>
          <w:position w:val="0"/>
        </w:rPr>
        <w:tab/>
        <w:t>（12 . 374)</w:t>
      </w:r>
    </w:p>
    <w:p>
      <w:pPr>
        <w:pStyle w:val="Style48"/>
        <w:tabs>
          <w:tab w:leader="dot" w:pos="7291" w:val="left"/>
        </w:tabs>
        <w:widowControl w:val="0"/>
        <w:keepNext w:val="0"/>
        <w:keepLines w:val="0"/>
        <w:shd w:val="clear" w:color="auto" w:fill="auto"/>
        <w:bidi w:val="0"/>
        <w:spacing w:before="0" w:after="442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第十一章军•事学术与著名的军事家</w:t>
      </w:r>
      <w:r>
        <w:rPr>
          <w:lang w:val="en-US" w:eastAsia="en-US" w:bidi="en-US"/>
          <w:w w:val="100"/>
          <w:color w:val="000000"/>
          <w:position w:val="0"/>
        </w:rPr>
        <w:tab/>
        <w:t>（12* 424)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226"/>
        <w:ind w:left="0" w:right="20" w:firstLine="0"/>
      </w:pPr>
      <w:r>
        <w:rPr>
          <w:lang w:val="zh-CN" w:eastAsia="zh-CN" w:bidi="zh-CN"/>
          <w:w w:val="100"/>
          <w:color w:val="000000"/>
          <w:position w:val="0"/>
        </w:rPr>
        <w:t>第十三卷南宋金军事史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  <w:sectPr>
          <w:type w:val="continuous"/>
          <w:pgSz w:w="11900" w:h="16840"/>
          <w:pgMar w:top="1185" w:left="1491" w:right="1334" w:bottom="651" w:header="0" w:footer="3" w:gutter="0"/>
          <w:rtlGutter w:val="0"/>
          <w:cols w:space="720"/>
          <w:noEndnote/>
          <w:docGrid w:linePitch="360"/>
        </w:sectPr>
      </w:pPr>
      <w:r>
        <w:pict>
          <v:shape id="_x0000_s1030" type="#_x0000_t202" style="position:absolute;margin-left:8.6pt;margin-top:1.pt;width:208.15pt;height:21.pt;z-index:-125829375;mso-wrap-distance-left:5.pt;mso-wrap-distance-right:175.1pt;mso-wrap-distance-bottom:10.25pt;mso-position-horizontal-relative:margin" filled="f" stroked="f">
            <v:textbox style="mso-fit-shape-to-text:t" inset="0,0,0,0">
              <w:txbxContent>
                <w:p>
                  <w:pPr>
                    <w:pStyle w:val="Style17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rStyle w:val="CharStyle18"/>
                      <w:lang w:val="zh-CN" w:eastAsia="zh-CN" w:bidi="zh-CN"/>
                    </w:rPr>
                    <w:t>第一章女真建国与南宋建立</w:t>
                  </w:r>
                </w:p>
              </w:txbxContent>
            </v:textbox>
            <w10:wrap type="square" side="right" anchorx="margin"/>
          </v:shape>
        </w:pict>
      </w:r>
      <w:r>
        <w:rPr>
          <w:lang w:val="en-US" w:eastAsia="en-US" w:bidi="en-US"/>
          <w:w w:val="100"/>
          <w:color w:val="000000"/>
          <w:position w:val="0"/>
        </w:rPr>
        <w:t>(13</w:t>
      </w:r>
      <w:r>
        <w:rPr>
          <w:rStyle w:val="CharStyle68"/>
        </w:rPr>
        <w:t xml:space="preserve"> * </w:t>
      </w:r>
      <w:r>
        <w:rPr>
          <w:lang w:val="en-US" w:eastAsia="en-US" w:bidi="en-US"/>
          <w:w w:val="100"/>
          <w:color w:val="000000"/>
          <w:position w:val="0"/>
        </w:rPr>
        <w:t>25</w:t>
      </w:r>
      <w:r>
        <w:rPr>
          <w:rStyle w:val="CharStyle68"/>
        </w:rPr>
        <w:t xml:space="preserve">) </w:t>
      </w:r>
      <w:r>
        <w:rPr>
          <w:rStyle w:val="CharStyle69"/>
          <w:lang w:val="en-US" w:eastAsia="en-US" w:bidi="en-US"/>
        </w:rPr>
        <w:t>—</w:t>
      </w:r>
      <w:r>
        <w:rPr>
          <w:rStyle w:val="CharStyle69"/>
        </w:rPr>
        <w:t>1</w:t>
      </w:r>
      <w:r>
        <w:rPr>
          <w:rStyle w:val="CharStyle70"/>
        </w:rPr>
        <w:t xml:space="preserve"> ~</w:t>
      </w:r>
    </w:p>
    <w:p>
      <w:pPr>
        <w:pStyle w:val="Style17"/>
        <w:tabs>
          <w:tab w:leader="dot" w:pos="8845" w:val="right"/>
        </w:tabs>
        <w:widowControl w:val="0"/>
        <w:keepNext w:val="0"/>
        <w:keepLines w:val="0"/>
        <w:shd w:val="clear" w:color="auto" w:fill="auto"/>
        <w:bidi w:val="0"/>
        <w:spacing w:before="0" w:after="18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第二章金朝军制</w:t>
      </w:r>
      <w:r>
        <w:rPr>
          <w:lang w:val="en-US" w:eastAsia="en-US" w:bidi="en-US"/>
          <w:w w:val="100"/>
          <w:color w:val="000000"/>
          <w:position w:val="0"/>
        </w:rPr>
        <w:tab/>
        <w:t>（13 • 58)</w:t>
      </w:r>
    </w:p>
    <w:p>
      <w:pPr>
        <w:pStyle w:val="Style17"/>
        <w:tabs>
          <w:tab w:leader="dot" w:pos="8845" w:val="right"/>
        </w:tabs>
        <w:widowControl w:val="0"/>
        <w:keepNext w:val="0"/>
        <w:keepLines w:val="0"/>
        <w:shd w:val="clear" w:color="auto" w:fill="auto"/>
        <w:bidi w:val="0"/>
        <w:spacing w:before="0" w:after="18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第三章金军装备与后勤</w:t>
      </w:r>
      <w:r>
        <w:rPr>
          <w:lang w:val="en-US" w:eastAsia="en-US" w:bidi="en-US"/>
          <w:w w:val="100"/>
          <w:color w:val="000000"/>
          <w:position w:val="0"/>
        </w:rPr>
        <w:tab/>
        <w:t>（13 • 94)</w:t>
      </w:r>
    </w:p>
    <w:p>
      <w:pPr>
        <w:pStyle w:val="Style17"/>
        <w:tabs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spacing w:before="0" w:after="36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第四章南宋军制</w:t>
      </w:r>
      <w:r>
        <w:rPr>
          <w:lang w:val="en-US" w:eastAsia="en-US" w:bidi="en-US"/>
          <w:w w:val="100"/>
          <w:color w:val="000000"/>
          <w:position w:val="0"/>
        </w:rPr>
        <w:tab/>
        <w:t>（13 • 111)</w:t>
      </w:r>
    </w:p>
    <w:p>
      <w:pPr>
        <w:pStyle w:val="Style17"/>
        <w:tabs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第五章南宋的军事技术与后勤保障</w:t>
      </w:r>
      <w:r>
        <w:rPr>
          <w:lang w:val="en-US" w:eastAsia="en-US" w:bidi="en-US"/>
          <w:w w:val="100"/>
          <w:color w:val="000000"/>
          <w:position w:val="0"/>
        </w:rPr>
        <w:tab/>
        <w:t>（13 .144)</w:t>
      </w:r>
    </w:p>
    <w:p>
      <w:pPr>
        <w:pStyle w:val="Style17"/>
        <w:tabs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第六章金的全面军事进攻与宋的战略退却</w:t>
      </w:r>
      <w:r>
        <w:rPr>
          <w:lang w:val="en-US" w:eastAsia="en-US" w:bidi="en-US"/>
          <w:w w:val="100"/>
          <w:color w:val="000000"/>
          <w:position w:val="0"/>
        </w:rPr>
        <w:tab/>
        <w:t>（13 • 166)</w:t>
      </w:r>
    </w:p>
    <w:p>
      <w:pPr>
        <w:pStyle w:val="Style17"/>
        <w:tabs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第七章金重点进攻南宋及其失败</w:t>
      </w:r>
      <w:r>
        <w:rPr>
          <w:lang w:val="en-US" w:eastAsia="en-US" w:bidi="en-US"/>
          <w:w w:val="100"/>
          <w:color w:val="000000"/>
          <w:position w:val="0"/>
        </w:rPr>
        <w:tab/>
        <w:t>（13 • 200)</w:t>
      </w:r>
    </w:p>
    <w:p>
      <w:pPr>
        <w:pStyle w:val="Style17"/>
        <w:tabs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第八章南宋反攻与宋金相持局面的形成</w:t>
      </w:r>
      <w:r>
        <w:rPr>
          <w:lang w:val="en-US" w:eastAsia="en-US" w:bidi="en-US"/>
          <w:w w:val="100"/>
          <w:color w:val="000000"/>
          <w:position w:val="0"/>
        </w:rPr>
        <w:tab/>
        <w:t>（13 • 234)</w:t>
      </w:r>
    </w:p>
    <w:p>
      <w:pPr>
        <w:pStyle w:val="Style17"/>
        <w:tabs>
          <w:tab w:leader="dot" w:pos="8845" w:val="righ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第九章宋金相持阶段的战争(上)</w:t>
      </w:r>
      <w:r>
        <w:rPr>
          <w:lang w:val="en-US" w:eastAsia="en-US" w:bidi="en-US"/>
          <w:w w:val="100"/>
          <w:color w:val="000000"/>
          <w:position w:val="0"/>
        </w:rPr>
        <w:tab/>
        <w:t>（13.255)</w:t>
      </w:r>
    </w:p>
    <w:p>
      <w:pPr>
        <w:pStyle w:val="Style17"/>
        <w:tabs>
          <w:tab w:leader="dot" w:pos="8845" w:val="righ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第十章宋金相持阶段的战争(下)</w:t>
      </w:r>
      <w:r>
        <w:rPr>
          <w:lang w:val="en-US" w:eastAsia="en-US" w:bidi="en-US"/>
          <w:w w:val="100"/>
          <w:color w:val="000000"/>
          <w:position w:val="0"/>
        </w:rPr>
        <w:tab/>
        <w:t>（13.272)</w:t>
      </w:r>
    </w:p>
    <w:p>
      <w:pPr>
        <w:pStyle w:val="Style17"/>
        <w:tabs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第十一章南宋、金农民战争</w:t>
      </w:r>
      <w:r>
        <w:rPr>
          <w:lang w:val="en-US" w:eastAsia="en-US" w:bidi="en-US"/>
          <w:w w:val="100"/>
          <w:color w:val="000000"/>
          <w:position w:val="0"/>
        </w:rPr>
        <w:tab/>
        <w:t>（13 . 296)</w:t>
      </w:r>
    </w:p>
    <w:p>
      <w:pPr>
        <w:pStyle w:val="Style17"/>
        <w:tabs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第十二章金对西夏和北方部族的战争</w:t>
      </w:r>
      <w:r>
        <w:rPr>
          <w:lang w:val="en-US" w:eastAsia="en-US" w:bidi="en-US"/>
          <w:w w:val="100"/>
          <w:color w:val="000000"/>
          <w:position w:val="0"/>
        </w:rPr>
        <w:tab/>
        <w:t>(13 - 326)</w:t>
      </w:r>
    </w:p>
    <w:p>
      <w:pPr>
        <w:pStyle w:val="Style17"/>
        <w:tabs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第十三章金与南宋的灭亡</w:t>
      </w:r>
      <w:r>
        <w:rPr>
          <w:lang w:val="en-US" w:eastAsia="en-US" w:bidi="en-US"/>
          <w:w w:val="100"/>
          <w:color w:val="000000"/>
          <w:position w:val="0"/>
        </w:rPr>
        <w:tab/>
        <w:t>（13* 334)</w:t>
      </w:r>
    </w:p>
    <w:p>
      <w:pPr>
        <w:pStyle w:val="Style17"/>
        <w:tabs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spacing w:before="0" w:after="422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第十四章军事学术与军事思想</w:t>
      </w:r>
      <w:r>
        <w:rPr>
          <w:lang w:val="en-US" w:eastAsia="en-US" w:bidi="en-US"/>
          <w:w w:val="100"/>
          <w:color w:val="000000"/>
          <w:position w:val="0"/>
        </w:rPr>
        <w:tab/>
        <w:t>（13 . 375)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368"/>
        <w:ind w:left="20" w:right="0" w:firstLine="0"/>
      </w:pPr>
      <w:r>
        <w:rPr>
          <w:rStyle w:val="CharStyle73"/>
        </w:rPr>
        <w:t>第十四卷元代军事史</w:t>
      </w:r>
    </w:p>
    <w:p>
      <w:pPr>
        <w:pStyle w:val="Style30"/>
        <w:tabs>
          <w:tab w:leader="dot" w:pos="8845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第一编蒙古国时期的军事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74"/>
          <w:b w:val="0"/>
          <w:bCs w:val="0"/>
        </w:rPr>
        <w:t>（14.11)</w:t>
      </w:r>
    </w:p>
    <w:p>
      <w:pPr>
        <w:pStyle w:val="Style17"/>
        <w:tabs>
          <w:tab w:leader="dot" w:pos="5288" w:val="left"/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spacing w:before="0" w:after="36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第一章漠北的统一战争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>:</w:t>
      </w:r>
      <w:r>
        <w:rPr>
          <w:lang w:val="en-US" w:eastAsia="en-US" w:bidi="en-US"/>
          <w:w w:val="100"/>
          <w:color w:val="000000"/>
          <w:position w:val="0"/>
        </w:rPr>
        <w:tab/>
        <w:t>（14*11)</w:t>
      </w:r>
    </w:p>
    <w:p>
      <w:pPr>
        <w:pStyle w:val="Style17"/>
        <w:tabs>
          <w:tab w:leader="dot" w:pos="8845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第二章建国初期的军事组织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75"/>
          <w:lang w:val="en-US" w:eastAsia="en-US" w:bidi="en-US"/>
        </w:rPr>
        <w:t>（</w:t>
      </w:r>
      <w:r>
        <w:rPr>
          <w:rStyle w:val="CharStyle53"/>
        </w:rPr>
        <w:t>U</w:t>
      </w:r>
      <w:r>
        <w:rPr>
          <w:lang w:val="en-US" w:eastAsia="en-US" w:bidi="en-US"/>
          <w:w w:val="100"/>
          <w:color w:val="000000"/>
          <w:position w:val="0"/>
        </w:rPr>
        <w:t xml:space="preserve"> • 24)</w:t>
      </w:r>
    </w:p>
    <w:p>
      <w:pPr>
        <w:pStyle w:val="Style17"/>
        <w:tabs>
          <w:tab w:leader="dot" w:pos="8845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第三章蒙古国时期的内外战争</w:t>
      </w:r>
      <w:r>
        <w:rPr>
          <w:lang w:val="en-US" w:eastAsia="en-US" w:bidi="en-US"/>
          <w:w w:val="100"/>
          <w:color w:val="000000"/>
          <w:position w:val="0"/>
        </w:rPr>
        <w:tab/>
        <w:t>（14.34)</w:t>
      </w:r>
    </w:p>
    <w:p>
      <w:pPr>
        <w:pStyle w:val="Style17"/>
        <w:tabs>
          <w:tab w:leader="dot" w:pos="8845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第四章蒙古国家军事制度</w:t>
      </w:r>
      <w:r>
        <w:rPr>
          <w:lang w:val="en-US" w:eastAsia="en-US" w:bidi="en-US"/>
          <w:w w:val="100"/>
          <w:color w:val="000000"/>
          <w:position w:val="0"/>
        </w:rPr>
        <w:tab/>
        <w:t>（14.67)</w:t>
      </w:r>
    </w:p>
    <w:p>
      <w:pPr>
        <w:pStyle w:val="Style17"/>
        <w:tabs>
          <w:tab w:leader="dot" w:pos="5473" w:val="left"/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第五章军事思想与重要军事人物…"</w:t>
      </w:r>
      <w:r>
        <w:rPr>
          <w:rStyle w:val="CharStyle76"/>
          <w:lang w:val="en-US" w:eastAsia="en-US" w:bidi="en-US"/>
        </w:rPr>
        <w:tab/>
      </w:r>
      <w:r>
        <w:rPr>
          <w:lang w:val="en-US" w:eastAsia="en-US" w:bidi="en-US"/>
          <w:w w:val="100"/>
          <w:color w:val="000000"/>
          <w:position w:val="0"/>
        </w:rPr>
        <w:tab/>
        <w:t xml:space="preserve"> (14*115)</w:t>
      </w:r>
    </w:p>
    <w:p>
      <w:pPr>
        <w:pStyle w:val="Style30"/>
        <w:tabs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第二编元朝初期的军事</w:t>
      </w:r>
      <w:r>
        <w:rPr>
          <w:rStyle w:val="CharStyle59"/>
          <w:b w:val="0"/>
          <w:bCs w:val="0"/>
        </w:rPr>
        <w:tab/>
        <w:t>（14.129)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第六章忽必烈的即位、治军与打败阿里不哥</w:t>
      </w:r>
    </w:p>
    <w:p>
      <w:pPr>
        <w:pStyle w:val="Style17"/>
        <w:tabs>
          <w:tab w:leader="dot" w:pos="5010" w:val="left"/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1380" w:right="0" w:firstLine="0"/>
      </w:pPr>
      <w:r>
        <w:rPr>
          <w:lang w:val="zh-CN" w:eastAsia="zh-CN" w:bidi="zh-CN"/>
          <w:w w:val="100"/>
          <w:color w:val="000000"/>
          <w:position w:val="0"/>
        </w:rPr>
        <w:t>的分立势力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53"/>
        </w:rPr>
        <w:t>r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 (14 • 129)</w:t>
      </w:r>
    </w:p>
    <w:p>
      <w:pPr>
        <w:pStyle w:val="Style17"/>
        <w:tabs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第七章中央军事集权的加强</w:t>
      </w:r>
      <w:r>
        <w:rPr>
          <w:lang w:val="en-US" w:eastAsia="en-US" w:bidi="en-US"/>
          <w:w w:val="100"/>
          <w:color w:val="000000"/>
          <w:position w:val="0"/>
        </w:rPr>
        <w:tab/>
        <w:t>（14 • 140)</w:t>
      </w:r>
    </w:p>
    <w:p>
      <w:pPr>
        <w:pStyle w:val="Style17"/>
        <w:tabs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第八章灭宋战争</w:t>
      </w:r>
      <w:r>
        <w:rPr>
          <w:lang w:val="en-US" w:eastAsia="en-US" w:bidi="en-US"/>
          <w:w w:val="100"/>
          <w:color w:val="000000"/>
          <w:position w:val="0"/>
        </w:rPr>
        <w:tab/>
        <w:t>（14.173)</w:t>
      </w:r>
    </w:p>
    <w:p>
      <w:pPr>
        <w:pStyle w:val="Style17"/>
        <w:tabs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第九章元朝统一全国的历史贡献</w:t>
      </w:r>
      <w:r>
        <w:rPr>
          <w:lang w:val="en-US" w:eastAsia="en-US" w:bidi="en-US"/>
          <w:w w:val="100"/>
          <w:color w:val="000000"/>
          <w:position w:val="0"/>
        </w:rPr>
        <w:tab/>
        <w:t>（14 . 208)</w:t>
      </w:r>
    </w:p>
    <w:p>
      <w:pPr>
        <w:pStyle w:val="Style30"/>
        <w:tabs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第三编元朝中期的军事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59"/>
          <w:b w:val="0"/>
          <w:bCs w:val="0"/>
        </w:rPr>
        <w:t xml:space="preserve">（14 </w:t>
      </w:r>
      <w:r>
        <w:rPr>
          <w:lang w:val="en-US" w:eastAsia="en-US" w:bidi="en-US"/>
          <w:w w:val="100"/>
          <w:color w:val="000000"/>
          <w:position w:val="0"/>
        </w:rPr>
        <w:t xml:space="preserve">• </w:t>
      </w:r>
      <w:r>
        <w:rPr>
          <w:rStyle w:val="CharStyle59"/>
          <w:b w:val="0"/>
          <w:bCs w:val="0"/>
        </w:rPr>
        <w:t>214)</w:t>
      </w:r>
    </w:p>
    <w:p>
      <w:pPr>
        <w:pStyle w:val="Style17"/>
        <w:tabs>
          <w:tab w:leader="hyphen" w:pos="5760" w:val="left"/>
          <w:tab w:leader="dot" w:pos="727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  <w:sectPr>
          <w:footerReference w:type="even" r:id="rId9"/>
          <w:footerReference w:type="default" r:id="rId10"/>
          <w:footerReference w:type="first" r:id="rId11"/>
          <w:titlePg/>
          <w:pgSz w:w="11900" w:h="16840"/>
          <w:pgMar w:top="1185" w:left="1491" w:right="1334" w:bottom="651" w:header="0" w:footer="3" w:gutter="0"/>
          <w:rtlGutter w:val="0"/>
          <w:cols w:space="720"/>
          <w:pgNumType w:start="8"/>
          <w:noEndnote/>
          <w:docGrid w:linePitch="360"/>
        </w:sectPr>
      </w:pPr>
      <w:r>
        <w:rPr>
          <w:lang w:val="zh-CN" w:eastAsia="zh-CN" w:bidi="zh-CN"/>
          <w:w w:val="100"/>
          <w:color w:val="000000"/>
          <w:position w:val="0"/>
        </w:rPr>
        <w:t>第十章元朝中期的宿卫组织(上)</w:t>
      </w:r>
      <w:r>
        <w:rPr>
          <w:lang w:val="en-US" w:eastAsia="en-US" w:bidi="en-US"/>
          <w:w w:val="100"/>
          <w:color w:val="000000"/>
          <w:position w:val="0"/>
        </w:rPr>
        <w:t>-</w:t>
      </w:r>
      <w:r>
        <w:rPr>
          <w:lang w:val="zh-CN" w:eastAsia="zh-CN" w:bidi="zh-CN"/>
          <w:w w:val="100"/>
          <w:color w:val="000000"/>
          <w:position w:val="0"/>
        </w:rPr>
        <w:t>侍卫亲军……</w:t>
      </w:r>
      <w:r>
        <w:rPr>
          <w:lang w:val="en-US" w:eastAsia="en-US" w:bidi="en-US"/>
          <w:w w:val="100"/>
          <w:color w:val="000000"/>
          <w:position w:val="0"/>
        </w:rPr>
        <w:t xml:space="preserve">（14.215) </w:t>
      </w:r>
      <w:r>
        <w:rPr>
          <w:lang w:val="zh-CN" w:eastAsia="zh-CN" w:bidi="zh-CN"/>
          <w:w w:val="100"/>
          <w:color w:val="000000"/>
          <w:position w:val="0"/>
        </w:rPr>
        <w:t>第十一章元朝中期的宿卫组织(下)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>法薛</w:t>
      </w:r>
      <w:r>
        <w:rPr>
          <w:lang w:val="en-US" w:eastAsia="en-US" w:bidi="en-US"/>
          <w:w w:val="100"/>
          <w:color w:val="000000"/>
          <w:position w:val="0"/>
        </w:rPr>
        <w:tab/>
        <w:t>（14 . 239)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第十二章地方镇戍军队(上)-一蒙古军</w:t>
      </w:r>
    </w:p>
    <w:p>
      <w:pPr>
        <w:pStyle w:val="Style48"/>
        <w:tabs>
          <w:tab w:leader="dot" w:pos="7288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1620" w:right="0" w:firstLine="0"/>
      </w:pPr>
      <w:r>
        <w:rPr>
          <w:lang w:val="zh-CN" w:eastAsia="zh-CN" w:bidi="zh-CN"/>
          <w:w w:val="100"/>
          <w:color w:val="000000"/>
          <w:position w:val="0"/>
        </w:rPr>
        <w:t>与探马赤军</w:t>
      </w:r>
      <w:r>
        <w:rPr>
          <w:lang w:val="en-US" w:eastAsia="en-US" w:bidi="en-US"/>
          <w:w w:val="100"/>
          <w:color w:val="000000"/>
          <w:position w:val="0"/>
        </w:rPr>
        <w:tab/>
        <w:t>（14*257)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第十三章地方镇戍军队（下)</w:t>
      </w:r>
      <w:r>
        <w:rPr>
          <w:rStyle w:val="CharStyle77"/>
        </w:rPr>
        <w:t>一</w:t>
      </w:r>
      <w:r>
        <w:rPr>
          <w:lang w:val="zh-CN" w:eastAsia="zh-CN" w:bidi="zh-CN"/>
          <w:w w:val="100"/>
          <w:color w:val="000000"/>
          <w:position w:val="0"/>
        </w:rPr>
        <w:t>汉军与新附军……</w:t>
      </w:r>
      <w:r>
        <w:rPr>
          <w:lang w:val="en-US" w:eastAsia="en-US" w:bidi="en-US"/>
          <w:w w:val="100"/>
          <w:color w:val="000000"/>
          <w:position w:val="0"/>
        </w:rPr>
        <w:t>（14* 277)</w:t>
      </w:r>
    </w:p>
    <w:p>
      <w:pPr>
        <w:pStyle w:val="Style48"/>
        <w:tabs>
          <w:tab w:leader="dot" w:pos="7288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第十四章军事指挥系统的完善”</w:t>
      </w:r>
      <w:r>
        <w:rPr>
          <w:lang w:val="en-US" w:eastAsia="en-US" w:bidi="en-US"/>
          <w:w w:val="100"/>
          <w:color w:val="000000"/>
          <w:position w:val="0"/>
        </w:rPr>
        <w:tab/>
        <w:t>（</w:t>
      </w:r>
      <w:r>
        <w:rPr>
          <w:rStyle w:val="CharStyle78"/>
          <w:lang w:val="en-US" w:eastAsia="en-US" w:bidi="en-US"/>
        </w:rPr>
        <w:t>U</w:t>
      </w:r>
      <w:r>
        <w:rPr>
          <w:lang w:val="en-US" w:eastAsia="en-US" w:bidi="en-US"/>
          <w:w w:val="100"/>
          <w:color w:val="000000"/>
          <w:position w:val="0"/>
        </w:rPr>
        <w:t>.</w:t>
      </w:r>
      <w:r>
        <w:rPr>
          <w:lang w:val="en-US" w:eastAsia="en-US" w:bidi="en-US"/>
          <w:vertAlign w:val="superscript"/>
          <w:w w:val="100"/>
          <w:color w:val="000000"/>
          <w:position w:val="0"/>
        </w:rPr>
        <w:t>3</w:t>
      </w:r>
      <w:r>
        <w:rPr>
          <w:lang w:val="en-US" w:eastAsia="en-US" w:bidi="en-US"/>
          <w:w w:val="100"/>
          <w:color w:val="000000"/>
          <w:position w:val="0"/>
        </w:rPr>
        <w:t>〇9)</w:t>
      </w:r>
    </w:p>
    <w:p>
      <w:pPr>
        <w:pStyle w:val="Style48"/>
        <w:tabs>
          <w:tab w:leader="dot" w:pos="8855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第十五章军户、更戍等制度</w:t>
      </w:r>
      <w:r>
        <w:rPr>
          <w:rStyle w:val="CharStyle60"/>
          <w:lang w:val="en-US" w:eastAsia="en-US" w:bidi="en-US"/>
        </w:rPr>
        <w:tab/>
        <w:t>（14.325)</w:t>
      </w:r>
    </w:p>
    <w:p>
      <w:pPr>
        <w:pStyle w:val="Style17"/>
        <w:tabs>
          <w:tab w:leader="dot" w:pos="7288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第十六章武器装备与后勤保障</w:t>
      </w:r>
      <w:r>
        <w:rPr>
          <w:lang w:val="en-US" w:eastAsia="en-US" w:bidi="en-US"/>
          <w:w w:val="100"/>
          <w:color w:val="000000"/>
          <w:position w:val="0"/>
        </w:rPr>
        <w:tab/>
        <w:t>（14 . 353)</w:t>
      </w:r>
    </w:p>
    <w:p>
      <w:pPr>
        <w:pStyle w:val="Style17"/>
        <w:tabs>
          <w:tab w:leader="dot" w:pos="7288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第十七章元朝中期的内外战争</w:t>
      </w:r>
      <w:r>
        <w:rPr>
          <w:lang w:val="en-US" w:eastAsia="en-US" w:bidi="en-US"/>
          <w:w w:val="100"/>
          <w:color w:val="000000"/>
          <w:position w:val="0"/>
        </w:rPr>
        <w:tab/>
        <w:t>（14* 377)</w:t>
      </w:r>
    </w:p>
    <w:p>
      <w:pPr>
        <w:pStyle w:val="Style30"/>
        <w:tabs>
          <w:tab w:leader="dot" w:pos="8855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第四编元朝后期的军事</w:t>
      </w:r>
      <w:r>
        <w:rPr>
          <w:rStyle w:val="CharStyle59"/>
          <w:b w:val="0"/>
          <w:bCs w:val="0"/>
        </w:rPr>
        <w:tab/>
        <w:t>（14.397)</w:t>
      </w:r>
    </w:p>
    <w:p>
      <w:pPr>
        <w:pStyle w:val="Style48"/>
        <w:tabs>
          <w:tab w:leader="dot" w:pos="7288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第十八章权臣秉政与军政的混乱</w:t>
      </w:r>
      <w:r>
        <w:rPr>
          <w:rStyle w:val="CharStyle60"/>
          <w:lang w:val="en-US" w:eastAsia="en-US" w:bidi="en-US"/>
        </w:rPr>
        <w:tab/>
        <w:t>（14 • 398)</w:t>
      </w:r>
    </w:p>
    <w:p>
      <w:pPr>
        <w:pStyle w:val="Style17"/>
        <w:tabs>
          <w:tab w:leader="dot" w:pos="7288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第十九章元末农民起义与元廷的军事镇压</w:t>
      </w:r>
      <w:r>
        <w:rPr>
          <w:lang w:val="en-US" w:eastAsia="en-US" w:bidi="en-US"/>
          <w:w w:val="100"/>
          <w:color w:val="000000"/>
          <w:position w:val="0"/>
        </w:rPr>
        <w:tab/>
        <w:t>（14* 404)</w:t>
      </w:r>
    </w:p>
    <w:p>
      <w:pPr>
        <w:pStyle w:val="Style48"/>
        <w:tabs>
          <w:tab w:leader="dot" w:pos="8855" w:val="right"/>
        </w:tabs>
        <w:widowControl w:val="0"/>
        <w:keepNext w:val="0"/>
        <w:keepLines w:val="0"/>
        <w:shd w:val="clear" w:color="auto" w:fill="auto"/>
        <w:bidi w:val="0"/>
        <w:spacing w:before="0" w:after="382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第二十章军阀混斗与元朝灭亡</w:t>
      </w:r>
      <w:r>
        <w:rPr>
          <w:lang w:val="en-US" w:eastAsia="en-US" w:bidi="en-US"/>
          <w:w w:val="100"/>
          <w:color w:val="000000"/>
          <w:position w:val="0"/>
        </w:rPr>
        <w:tab/>
        <w:t>（14.421)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428"/>
        <w:ind w:left="0" w:right="20" w:firstLine="0"/>
      </w:pPr>
      <w:r>
        <w:rPr>
          <w:rStyle w:val="CharStyle73"/>
        </w:rPr>
        <w:t>第十五卷明代军事史(上下册）</w:t>
      </w:r>
    </w:p>
    <w:p>
      <w:pPr>
        <w:pStyle w:val="Style30"/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上册</w:t>
      </w:r>
    </w:p>
    <w:p>
      <w:pPr>
        <w:pStyle w:val="Style30"/>
        <w:tabs>
          <w:tab w:leader="dot" w:pos="8855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36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第一编开创和强盛时期</w:t>
      </w:r>
      <w:r>
        <w:rPr>
          <w:rStyle w:val="CharStyle59"/>
          <w:b w:val="0"/>
          <w:bCs w:val="0"/>
        </w:rPr>
        <w:tab/>
        <w:t>（15*37)</w:t>
      </w:r>
    </w:p>
    <w:p>
      <w:pPr>
        <w:pStyle w:val="Style17"/>
        <w:tabs>
          <w:tab w:leader="dot" w:pos="7288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第一章朱元璋建国前的军事斗争(上）</w:t>
      </w:r>
      <w:r>
        <w:rPr>
          <w:lang w:val="en-US" w:eastAsia="en-US" w:bidi="en-US"/>
          <w:w w:val="100"/>
          <w:color w:val="000000"/>
          <w:position w:val="0"/>
        </w:rPr>
        <w:tab/>
        <w:t>（15 • 38)</w:t>
      </w:r>
    </w:p>
    <w:p>
      <w:pPr>
        <w:pStyle w:val="Style48"/>
        <w:tabs>
          <w:tab w:leader="dot" w:pos="8855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第二章朱元璋建国前的军事斗争(下）</w:t>
      </w:r>
      <w:r>
        <w:rPr>
          <w:lang w:val="en-US" w:eastAsia="en-US" w:bidi="en-US"/>
          <w:w w:val="100"/>
          <w:color w:val="000000"/>
          <w:position w:val="0"/>
        </w:rPr>
        <w:tab/>
        <w:t>（15.69)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第三章明初的政治、经济措施和统一战争的结束……</w:t>
      </w:r>
      <w:r>
        <w:rPr>
          <w:lang w:val="en-US" w:eastAsia="en-US" w:bidi="en-US"/>
          <w:w w:val="100"/>
          <w:color w:val="000000"/>
          <w:position w:val="0"/>
        </w:rPr>
        <w:t>（15 • 95)</w:t>
      </w:r>
    </w:p>
    <w:p>
      <w:pPr>
        <w:pStyle w:val="Style48"/>
        <w:tabs>
          <w:tab w:leader="dot" w:pos="8855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第四章明初军队的编制和体制</w:t>
      </w:r>
      <w:r>
        <w:rPr>
          <w:rStyle w:val="CharStyle60"/>
          <w:lang w:val="en-US" w:eastAsia="en-US" w:bidi="en-US"/>
        </w:rPr>
        <w:tab/>
      </w:r>
      <w:r>
        <w:rPr>
          <w:rStyle w:val="CharStyle60"/>
        </w:rPr>
        <w:t>（1</w:t>
      </w:r>
      <w:r>
        <w:rPr>
          <w:rStyle w:val="CharStyle60"/>
          <w:vertAlign w:val="superscript"/>
        </w:rPr>
        <w:t>5</w:t>
      </w:r>
      <w:r>
        <w:rPr>
          <w:rStyle w:val="CharStyle60"/>
        </w:rPr>
        <w:t>.1</w:t>
      </w:r>
      <w:r>
        <w:rPr>
          <w:rStyle w:val="CharStyle60"/>
          <w:vertAlign w:val="superscript"/>
        </w:rPr>
        <w:t>2</w:t>
      </w:r>
      <w:r>
        <w:rPr>
          <w:rStyle w:val="CharStyle60"/>
        </w:rPr>
        <w:t>4)</w:t>
      </w:r>
    </w:p>
    <w:p>
      <w:pPr>
        <w:pStyle w:val="Style17"/>
        <w:tabs>
          <w:tab w:leader="dot" w:pos="7288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第五章明初的各种军事制度••…</w:t>
      </w:r>
      <w:r>
        <w:rPr>
          <w:lang w:val="en-US" w:eastAsia="en-US" w:bidi="en-US"/>
          <w:w w:val="100"/>
          <w:color w:val="000000"/>
          <w:position w:val="0"/>
        </w:rPr>
        <w:t>*</w:t>
        <w:tab/>
        <w:t xml:space="preserve"> (15 . 151)</w:t>
      </w:r>
    </w:p>
    <w:p>
      <w:pPr>
        <w:pStyle w:val="Style17"/>
        <w:tabs>
          <w:tab w:leader="dot" w:pos="8855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第六章明初军事技术的发展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 </w:t>
      </w:r>
      <w:r>
        <w:rPr>
          <w:lang w:val="zh-CN" w:eastAsia="zh-CN" w:bidi="zh-CN"/>
          <w:w w:val="100"/>
          <w:color w:val="000000"/>
          <w:position w:val="0"/>
        </w:rPr>
        <w:t xml:space="preserve"> </w:t>
      </w:r>
      <w:r>
        <w:rPr>
          <w:lang w:val="en-US" w:eastAsia="en-US" w:bidi="en-US"/>
          <w:w w:val="100"/>
          <w:color w:val="000000"/>
          <w:position w:val="0"/>
        </w:rPr>
        <w:t>（15*197)</w:t>
      </w:r>
    </w:p>
    <w:p>
      <w:pPr>
        <w:pStyle w:val="Style17"/>
        <w:tabs>
          <w:tab w:leader="dot" w:pos="8855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第七章对外对内的军事方针和国防建设</w:t>
      </w:r>
      <w:r>
        <w:rPr>
          <w:lang w:val="en-US" w:eastAsia="en-US" w:bidi="en-US"/>
          <w:w w:val="100"/>
          <w:color w:val="000000"/>
          <w:position w:val="0"/>
        </w:rPr>
        <w:tab/>
        <w:t>（15*237)</w:t>
      </w:r>
    </w:p>
    <w:p>
      <w:pPr>
        <w:pStyle w:val="Style48"/>
        <w:tabs>
          <w:tab w:leader="dot" w:pos="7288" w:val="left"/>
        </w:tabs>
        <w:widowControl w:val="0"/>
        <w:keepNext w:val="0"/>
        <w:keepLines w:val="0"/>
        <w:shd w:val="clear" w:color="auto" w:fill="auto"/>
        <w:bidi w:val="0"/>
        <w:spacing w:before="0" w:after="180" w:line="30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第八章靖难之役与中央军事集权的加强</w:t>
      </w:r>
      <w:r>
        <w:rPr>
          <w:rStyle w:val="CharStyle60"/>
          <w:lang w:val="en-US" w:eastAsia="en-US" w:bidi="en-US"/>
        </w:rPr>
        <w:tab/>
        <w:t>（15 • 270)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3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第九章为巩固多民族国家的统一和安全</w:t>
      </w:r>
    </w:p>
    <w:p>
      <w:pPr>
        <w:pStyle w:val="Style17"/>
        <w:tabs>
          <w:tab w:leader="dot" w:pos="7288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1420" w:right="0" w:firstLine="0"/>
      </w:pPr>
      <w:r>
        <w:rPr>
          <w:rStyle w:val="CharStyle79"/>
        </w:rPr>
        <w:t>而进行的军事斗争</w:t>
      </w:r>
      <w:r>
        <w:rPr>
          <w:lang w:val="en-US" w:eastAsia="en-US" w:bidi="en-US"/>
          <w:w w:val="100"/>
          <w:color w:val="000000"/>
          <w:position w:val="0"/>
        </w:rPr>
        <w:tab/>
        <w:t>（15 • 320)</w:t>
      </w:r>
    </w:p>
    <w:p>
      <w:pPr>
        <w:pStyle w:val="Style48"/>
        <w:tabs>
          <w:tab w:leader="dot" w:pos="7288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第十章洪武至宣德年间的军事思想</w:t>
      </w:r>
      <w:r>
        <w:rPr>
          <w:lang w:val="en-US" w:eastAsia="en-US" w:bidi="en-US"/>
          <w:w w:val="100"/>
          <w:color w:val="000000"/>
          <w:position w:val="0"/>
        </w:rPr>
        <w:tab/>
        <w:t>（15 . 366)</w:t>
      </w:r>
    </w:p>
    <w:p>
      <w:pPr>
        <w:pStyle w:val="Style17"/>
        <w:tabs>
          <w:tab w:leader="dot" w:pos="7288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52"/>
        </w:rPr>
        <w:t>第二编停滞和削弱时期</w:t>
      </w:r>
      <w:r>
        <w:rPr>
          <w:lang w:val="en-US" w:eastAsia="en-US" w:bidi="en-US"/>
          <w:w w:val="100"/>
          <w:color w:val="000000"/>
          <w:position w:val="0"/>
        </w:rPr>
        <w:tab/>
        <w:t>（15 . 390)</w:t>
      </w:r>
    </w:p>
    <w:p>
      <w:pPr>
        <w:pStyle w:val="Style17"/>
        <w:tabs>
          <w:tab w:leader="dot" w:pos="8855" w:val="righ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第十一章土木堡之变和邓、叶农民起义</w:t>
      </w:r>
      <w:r>
        <w:rPr>
          <w:lang w:val="en-US" w:eastAsia="en-US" w:bidi="en-US"/>
          <w:w w:val="100"/>
          <w:color w:val="000000"/>
          <w:position w:val="0"/>
        </w:rPr>
        <w:tab/>
        <w:t>（15.391)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  <w:sectPr>
          <w:pgSz w:w="11900" w:h="16840"/>
          <w:pgMar w:top="1071" w:left="1304" w:right="1551" w:bottom="1071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color w:val="000000"/>
          <w:position w:val="0"/>
        </w:rPr>
        <w:t>第十二章于谦指挥的北京保卫战及其军事改革……</w:t>
      </w:r>
      <w:r>
        <w:rPr>
          <w:lang w:val="en-US" w:eastAsia="en-US" w:bidi="en-US"/>
          <w:w w:val="100"/>
          <w:color w:val="000000"/>
          <w:position w:val="0"/>
        </w:rPr>
        <w:t xml:space="preserve">（15* 424) </w:t>
      </w:r>
      <w:r>
        <w:rPr>
          <w:lang w:val="zh-CN" w:eastAsia="zh-CN" w:bidi="zh-CN"/>
          <w:w w:val="100"/>
          <w:color w:val="000000"/>
          <w:position w:val="0"/>
        </w:rPr>
        <w:t>第十三章天顺至正德间的统治危机</w:t>
      </w:r>
    </w:p>
    <w:p>
      <w:pPr>
        <w:pStyle w:val="TOC_6"/>
        <w:tabs>
          <w:tab w:leader="dot" w:pos="8170" w:val="right"/>
          <w:tab w:leader="none" w:pos="83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640" w:right="0" w:firstLine="0"/>
      </w:pPr>
      <w:r>
        <w:fldChar w:fldCharType="begin"/>
        <w:instrText xml:space="preserve"> TOC \o "1-5" \h \z </w:instrText>
        <w:fldChar w:fldCharType="separate"/>
      </w:r>
      <w:r>
        <w:rPr>
          <w:lang w:val="zh-CN" w:eastAsia="zh-CN" w:bidi="zh-CN"/>
          <w:w w:val="100"/>
          <w:color w:val="000000"/>
          <w:position w:val="0"/>
        </w:rPr>
        <w:t>和农民起义、宸濠之乱</w:t>
      </w:r>
      <w:r>
        <w:rPr>
          <w:lang w:val="en-US" w:eastAsia="en-US" w:bidi="en-US"/>
          <w:w w:val="100"/>
          <w:color w:val="000000"/>
          <w:position w:val="0"/>
        </w:rPr>
        <w:tab/>
        <w:t>（15*</w:t>
        <w:tab/>
        <w:t>452)</w:t>
      </w:r>
    </w:p>
    <w:p>
      <w:pPr>
        <w:pStyle w:val="Style34"/>
        <w:tabs>
          <w:tab w:leader="dot" w:pos="7250" w:val="left"/>
          <w:tab w:leader="dot" w:pos="72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第十四章正统至正德年间的军事思想</w:t>
      </w:r>
      <w:r>
        <w:rPr>
          <w:rStyle w:val="CharStyle80"/>
        </w:rPr>
        <w:tab/>
      </w:r>
      <w:r>
        <w:rPr>
          <w:rStyle w:val="CharStyle80"/>
          <w:lang w:val="zh-CN" w:eastAsia="zh-CN" w:bidi="zh-CN"/>
        </w:rPr>
        <w:tab/>
        <w:t xml:space="preserve"> </w:t>
      </w:r>
      <w:r>
        <w:rPr>
          <w:rStyle w:val="CharStyle80"/>
        </w:rPr>
        <w:t>(15 • 507)</w:t>
      </w:r>
    </w:p>
    <w:p>
      <w:pPr>
        <w:pStyle w:val="TOC_5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下册</w:t>
      </w:r>
    </w:p>
    <w:p>
      <w:pPr>
        <w:pStyle w:val="TOC_6"/>
        <w:tabs>
          <w:tab w:leader="dot" w:pos="7711" w:val="center"/>
          <w:tab w:leader="none" w:pos="81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57"/>
        </w:rPr>
        <w:t>第三编改革和发展时期</w:t>
      </w:r>
      <w:r>
        <w:rPr>
          <w:lang w:val="en-US" w:eastAsia="en-US" w:bidi="en-US"/>
          <w:w w:val="100"/>
          <w:color w:val="000000"/>
          <w:position w:val="0"/>
        </w:rPr>
        <w:tab/>
        <w:t>（15</w:t>
        <w:tab/>
        <w:t>• 543)</w:t>
      </w:r>
    </w:p>
    <w:p>
      <w:pPr>
        <w:pStyle w:val="TOC_6"/>
        <w:tabs>
          <w:tab w:leader="dot" w:pos="7250" w:val="left"/>
          <w:tab w:leader="none" w:pos="888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第十五章嘉靖至万历年间军事技术的发展</w:t>
      </w:r>
      <w:r>
        <w:rPr>
          <w:lang w:val="en-US" w:eastAsia="en-US" w:bidi="en-US"/>
          <w:w w:val="100"/>
          <w:color w:val="000000"/>
          <w:position w:val="0"/>
        </w:rPr>
        <w:tab/>
        <w:t>（15 •</w:t>
        <w:tab/>
        <w:t>544)</w:t>
      </w:r>
    </w:p>
    <w:p>
      <w:pPr>
        <w:pStyle w:val="Style3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第十六章嘉靖年间的边防和抗击鞑靼袭扰</w:t>
      </w:r>
    </w:p>
    <w:p>
      <w:pPr>
        <w:pStyle w:val="TOC_6"/>
        <w:tabs>
          <w:tab w:leader="dot" w:pos="7711" w:val="center"/>
          <w:tab w:leader="none" w:pos="81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30" w:line="300" w:lineRule="exact"/>
        <w:ind w:left="1640" w:right="0" w:firstLine="0"/>
      </w:pPr>
      <w:r>
        <w:rPr>
          <w:lang w:val="zh-CN" w:eastAsia="zh-CN" w:bidi="zh-CN"/>
          <w:w w:val="100"/>
          <w:color w:val="000000"/>
          <w:position w:val="0"/>
        </w:rPr>
        <w:t>的军事斗争</w:t>
      </w:r>
      <w:r>
        <w:rPr>
          <w:lang w:val="en-US" w:eastAsia="en-US" w:bidi="en-US"/>
          <w:w w:val="100"/>
          <w:color w:val="000000"/>
          <w:position w:val="0"/>
        </w:rPr>
        <w:tab/>
        <w:t>（15</w:t>
        <w:tab/>
        <w:t>• 614)</w:t>
      </w:r>
    </w:p>
    <w:p>
      <w:pPr>
        <w:pStyle w:val="Style34"/>
        <w:tabs>
          <w:tab w:leader="dot" w:pos="7711" w:val="center"/>
          <w:tab w:leader="none" w:pos="813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第十七章嘉靖年间的海防和抗倭斗争(上)</w:t>
      </w:r>
      <w:r>
        <w:rPr>
          <w:lang w:val="en-US" w:eastAsia="en-US" w:bidi="en-US"/>
          <w:w w:val="100"/>
          <w:color w:val="000000"/>
          <w:position w:val="0"/>
        </w:rPr>
        <w:tab/>
        <w:t>（15</w:t>
        <w:tab/>
        <w:t>• 650)</w:t>
      </w:r>
    </w:p>
    <w:p>
      <w:pPr>
        <w:pStyle w:val="TOC_6"/>
        <w:tabs>
          <w:tab w:leader="dot" w:pos="8170" w:val="right"/>
          <w:tab w:leader="none" w:pos="83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第十八章嘉靖年间的海防和抗倭斗争(下)</w:t>
      </w:r>
      <w:r>
        <w:rPr>
          <w:lang w:val="en-US" w:eastAsia="en-US" w:bidi="en-US"/>
          <w:w w:val="100"/>
          <w:color w:val="000000"/>
          <w:position w:val="0"/>
        </w:rPr>
        <w:tab/>
        <w:t>（15*</w:t>
        <w:tab/>
        <w:t>687)</w:t>
      </w:r>
    </w:p>
    <w:p>
      <w:pPr>
        <w:pStyle w:val="TOC_6"/>
        <w:tabs>
          <w:tab w:leader="dot" w:pos="6758" w:val="left"/>
          <w:tab w:leader="dot" w:pos="7250" w:val="left"/>
          <w:tab w:leader="dot" w:pos="7310" w:val="left"/>
          <w:tab w:leader="none" w:pos="888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第十九章隆庆万历年间的边防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ab/>
      </w:r>
      <w:r>
        <w:rPr>
          <w:lang w:val="en-US" w:eastAsia="en-US" w:bidi="en-US"/>
          <w:w w:val="100"/>
          <w:color w:val="000000"/>
          <w:position w:val="0"/>
        </w:rPr>
        <w:tab/>
        <w:t>（15 •</w:t>
        <w:tab/>
        <w:t>733)</w:t>
      </w:r>
    </w:p>
    <w:p>
      <w:pPr>
        <w:pStyle w:val="TOC_6"/>
        <w:tabs>
          <w:tab w:leader="dot" w:pos="725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第二十章援朝抗日魂争</w:t>
      </w:r>
      <w:r>
        <w:rPr>
          <w:lang w:val="en-US" w:eastAsia="en-US" w:bidi="en-US"/>
          <w:w w:val="100"/>
          <w:color w:val="000000"/>
          <w:position w:val="0"/>
        </w:rPr>
        <w:tab/>
        <w:t>（15.771)</w:t>
      </w:r>
    </w:p>
    <w:p>
      <w:pPr>
        <w:pStyle w:val="TOC_6"/>
        <w:tabs>
          <w:tab w:leader="dot" w:pos="7250" w:val="left"/>
          <w:tab w:leader="none" w:pos="888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第二十一章嘉靖至万历年间的军事思想</w:t>
      </w:r>
      <w:r>
        <w:rPr>
          <w:lang w:val="en-US" w:eastAsia="en-US" w:bidi="en-US"/>
          <w:w w:val="100"/>
          <w:color w:val="000000"/>
          <w:position w:val="0"/>
        </w:rPr>
        <w:tab/>
        <w:t>（15 •</w:t>
        <w:tab/>
        <w:t>806)</w:t>
      </w:r>
      <w:r>
        <w:fldChar w:fldCharType="end"/>
      </w:r>
    </w:p>
    <w:p>
      <w:pPr>
        <w:pStyle w:val="Style17"/>
        <w:tabs>
          <w:tab w:leader="dot" w:pos="7711" w:val="center"/>
          <w:tab w:leader="none" w:pos="8143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52"/>
        </w:rPr>
        <w:t>第四编衰弱和败亡时期</w:t>
      </w:r>
      <w:r>
        <w:rPr>
          <w:lang w:val="en-US" w:eastAsia="en-US" w:bidi="en-US"/>
          <w:w w:val="100"/>
          <w:color w:val="000000"/>
          <w:position w:val="0"/>
        </w:rPr>
        <w:tab/>
        <w:t>（15</w:t>
        <w:tab/>
        <w:t>. 856)</w:t>
      </w:r>
    </w:p>
    <w:p>
      <w:pPr>
        <w:pStyle w:val="Style17"/>
        <w:tabs>
          <w:tab w:leader="dot" w:pos="7711" w:val="center"/>
          <w:tab w:leader="none" w:pos="8135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第二十二章明同后金的军事斗争</w:t>
      </w:r>
      <w:r>
        <w:rPr>
          <w:lang w:val="en-US" w:eastAsia="en-US" w:bidi="en-US"/>
          <w:w w:val="100"/>
          <w:color w:val="000000"/>
          <w:position w:val="0"/>
        </w:rPr>
        <w:tab/>
        <w:t>（15</w:t>
        <w:tab/>
        <w:t>. 857)</w:t>
      </w:r>
    </w:p>
    <w:p>
      <w:pPr>
        <w:pStyle w:val="Style17"/>
        <w:tabs>
          <w:tab w:leader="dot" w:pos="8889" w:val="righ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第二十三章明末农民大起义(上)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  </w:t>
      </w:r>
      <w:r>
        <w:rPr>
          <w:lang w:val="zh-CN" w:eastAsia="zh-CN" w:bidi="zh-CN"/>
          <w:w w:val="100"/>
          <w:color w:val="000000"/>
          <w:position w:val="0"/>
        </w:rPr>
        <w:t>（15*916&gt;</w:t>
      </w:r>
    </w:p>
    <w:p>
      <w:pPr>
        <w:pStyle w:val="Style17"/>
        <w:tabs>
          <w:tab w:leader="dot" w:pos="7250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第二十四章明末农民大起义（下)</w:t>
      </w:r>
      <w:r>
        <w:rPr>
          <w:lang w:val="en-US" w:eastAsia="en-US" w:bidi="en-US"/>
          <w:w w:val="100"/>
          <w:color w:val="000000"/>
          <w:position w:val="0"/>
        </w:rPr>
        <w:tab/>
        <w:t>（15 . 958)</w:t>
      </w:r>
    </w:p>
    <w:p>
      <w:pPr>
        <w:pStyle w:val="Style17"/>
        <w:tabs>
          <w:tab w:leader="dot" w:pos="7711" w:val="center"/>
          <w:tab w:leader="none" w:pos="8889" w:val="right"/>
        </w:tabs>
        <w:widowControl w:val="0"/>
        <w:keepNext w:val="0"/>
        <w:keepLines w:val="0"/>
        <w:shd w:val="clear" w:color="auto" w:fill="auto"/>
        <w:bidi w:val="0"/>
        <w:spacing w:before="0" w:after="402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第二十五章天启崇祯年间的军事思想</w:t>
      </w:r>
      <w:r>
        <w:rPr>
          <w:lang w:val="en-US" w:eastAsia="en-US" w:bidi="en-US"/>
          <w:w w:val="100"/>
          <w:color w:val="000000"/>
          <w:position w:val="0"/>
        </w:rPr>
        <w:tab/>
        <w:t>（15*</w:t>
        <w:tab/>
        <w:t>1025)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348"/>
        <w:ind w:left="20" w:right="0" w:firstLine="0"/>
      </w:pPr>
      <w:r>
        <w:rPr>
          <w:rStyle w:val="CharStyle73"/>
        </w:rPr>
        <w:t>第十六卷清代前期军事史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80" w:line="30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</w:t>
      </w:r>
      <w:r>
        <w:rPr>
          <w:rStyle w:val="CharStyle60"/>
        </w:rPr>
        <w:t>一章努尔哈赤统一女</w:t>
      </w:r>
      <w:r>
        <w:rPr>
          <w:lang w:val="zh-CN" w:eastAsia="zh-CN" w:bidi="zh-CN"/>
          <w:w w:val="100"/>
          <w:color w:val="000000"/>
          <w:position w:val="0"/>
        </w:rPr>
        <w:t>真各部及与明朝争夺</w:t>
      </w:r>
    </w:p>
    <w:p>
      <w:pPr>
        <w:pStyle w:val="Style17"/>
        <w:tabs>
          <w:tab w:leader="dot" w:pos="8170" w:val="right"/>
          <w:tab w:leader="none" w:pos="8408" w:val="left"/>
        </w:tabs>
        <w:widowControl w:val="0"/>
        <w:keepNext w:val="0"/>
        <w:keepLines w:val="0"/>
        <w:shd w:val="clear" w:color="auto" w:fill="auto"/>
        <w:bidi w:val="0"/>
        <w:spacing w:before="0" w:after="36"/>
        <w:ind w:left="1360" w:right="0" w:firstLine="0"/>
      </w:pPr>
      <w:r>
        <w:rPr>
          <w:lang w:val="zh-CN" w:eastAsia="zh-CN" w:bidi="zh-CN"/>
          <w:w w:val="100"/>
          <w:color w:val="000000"/>
          <w:position w:val="0"/>
        </w:rPr>
        <w:t>辽东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 xml:space="preserve"> </w:t>
      </w:r>
      <w:r>
        <w:rPr>
          <w:lang w:val="en-US" w:eastAsia="en-US" w:bidi="en-US"/>
          <w:w w:val="100"/>
          <w:color w:val="000000"/>
          <w:position w:val="0"/>
        </w:rPr>
        <w:t xml:space="preserve"> （16</w:t>
        <w:tab/>
        <w:t>• 15)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第二章皇太极统一东北及与明朝争夺辽西等地……</w:t>
      </w:r>
      <w:r>
        <w:rPr>
          <w:lang w:val="en-US" w:eastAsia="en-US" w:bidi="en-US"/>
          <w:w w:val="100"/>
          <w:color w:val="000000"/>
          <w:position w:val="0"/>
        </w:rPr>
        <w:t>（16*52)</w:t>
      </w:r>
    </w:p>
    <w:p>
      <w:pPr>
        <w:pStyle w:val="Style17"/>
        <w:tabs>
          <w:tab w:leader="dot" w:pos="7448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第三章后金(清)时期的军队建设及军事思想</w:t>
      </w:r>
      <w:r>
        <w:rPr>
          <w:lang w:val="en-US" w:eastAsia="en-US" w:bidi="en-US"/>
          <w:w w:val="100"/>
          <w:color w:val="000000"/>
          <w:position w:val="0"/>
        </w:rPr>
        <w:tab/>
        <w:t>（16 • 98)</w:t>
      </w:r>
    </w:p>
    <w:p>
      <w:pPr>
        <w:pStyle w:val="Style17"/>
        <w:tabs>
          <w:tab w:leader="dot" w:pos="8889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第四章清军入关建立清王朝</w:t>
      </w:r>
      <w:r>
        <w:rPr>
          <w:lang w:val="en-US" w:eastAsia="en-US" w:bidi="en-US"/>
          <w:w w:val="100"/>
          <w:color w:val="000000"/>
          <w:position w:val="0"/>
        </w:rPr>
        <w:tab/>
        <w:t>（16.134)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8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第五章清灭南明和农民军及各地人民的抗清</w:t>
      </w:r>
    </w:p>
    <w:p>
      <w:pPr>
        <w:pStyle w:val="Style17"/>
        <w:tabs>
          <w:tab w:leader="dot" w:pos="7448" w:val="left"/>
        </w:tabs>
        <w:widowControl w:val="0"/>
        <w:keepNext w:val="0"/>
        <w:keepLines w:val="0"/>
        <w:shd w:val="clear" w:color="auto" w:fill="auto"/>
        <w:bidi w:val="0"/>
        <w:spacing w:before="0" w:after="30"/>
        <w:ind w:left="1360" w:right="0" w:firstLine="0"/>
      </w:pPr>
      <w:r>
        <w:rPr>
          <w:lang w:val="zh-CN" w:eastAsia="zh-CN" w:bidi="zh-CN"/>
          <w:w w:val="100"/>
          <w:color w:val="000000"/>
          <w:position w:val="0"/>
        </w:rPr>
        <w:t>斗争</w:t>
      </w:r>
      <w:r>
        <w:rPr>
          <w:lang w:val="en-US" w:eastAsia="en-US" w:bidi="en-US"/>
          <w:w w:val="100"/>
          <w:color w:val="000000"/>
          <w:position w:val="0"/>
        </w:rPr>
        <w:tab/>
        <w:t>（16 • 152)</w:t>
      </w:r>
    </w:p>
    <w:p>
      <w:pPr>
        <w:pStyle w:val="Style17"/>
        <w:tabs>
          <w:tab w:leader="dot" w:pos="7250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第六章郑成功收复台湾</w:t>
      </w:r>
      <w:r>
        <w:rPr>
          <w:lang w:val="en-US" w:eastAsia="en-US" w:bidi="en-US"/>
          <w:w w:val="100"/>
          <w:color w:val="000000"/>
          <w:position w:val="0"/>
        </w:rPr>
        <w:tab/>
        <w:t>（16.196)</w:t>
      </w:r>
    </w:p>
    <w:p>
      <w:pPr>
        <w:pStyle w:val="Style17"/>
        <w:tabs>
          <w:tab w:leader="dot" w:pos="7250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第七章康熙平定三藩的战争</w:t>
      </w:r>
      <w:r>
        <w:rPr>
          <w:lang w:val="en-US" w:eastAsia="en-US" w:bidi="en-US"/>
          <w:w w:val="100"/>
          <w:color w:val="000000"/>
          <w:position w:val="0"/>
        </w:rPr>
        <w:tab/>
        <w:t>（16.231)</w:t>
      </w:r>
    </w:p>
    <w:p>
      <w:pPr>
        <w:pStyle w:val="Style17"/>
        <w:tabs>
          <w:tab w:leader="dot" w:pos="4973" w:val="left"/>
          <w:tab w:leader="dot" w:pos="7250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第八章康熙统一台湾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76"/>
        </w:rPr>
        <w:t>:</w:t>
      </w:r>
      <w:r>
        <w:rPr>
          <w:lang w:val="en-US" w:eastAsia="en-US" w:bidi="en-US"/>
          <w:w w:val="100"/>
          <w:color w:val="000000"/>
          <w:position w:val="0"/>
        </w:rPr>
        <w:tab/>
        <w:t>(16*271)</w:t>
      </w:r>
    </w:p>
    <w:p>
      <w:pPr>
        <w:pStyle w:val="Style17"/>
        <w:tabs>
          <w:tab w:leader="dot" w:pos="7250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第九章清前期的军事制度</w:t>
      </w:r>
      <w:r>
        <w:rPr>
          <w:lang w:val="en-US" w:eastAsia="en-US" w:bidi="en-US"/>
          <w:w w:val="100"/>
          <w:color w:val="000000"/>
          <w:position w:val="0"/>
        </w:rPr>
        <w:tab/>
        <w:t>（16.313)</w:t>
      </w:r>
    </w:p>
    <w:p>
      <w:pPr>
        <w:pStyle w:val="Style83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420" w:right="0" w:firstLine="0"/>
      </w:pPr>
      <w:r>
        <w:rPr>
          <w:lang w:val="en-US" w:eastAsia="en-US" w:bidi="en-US"/>
          <w:w w:val="100"/>
          <w:color w:val="000000"/>
          <w:position w:val="0"/>
        </w:rPr>
        <w:t>—</w:t>
      </w:r>
      <w:r>
        <w:rPr>
          <w:lang w:val="zh-CN" w:eastAsia="zh-CN" w:bidi="zh-CN"/>
          <w:w w:val="100"/>
          <w:color w:val="000000"/>
          <w:position w:val="0"/>
        </w:rPr>
        <w:t>10</w:t>
      </w:r>
      <w:r>
        <w:rPr>
          <w:rStyle w:val="CharStyle85"/>
        </w:rPr>
        <w:t xml:space="preserve"> </w:t>
      </w:r>
      <w:r>
        <w:rPr>
          <w:rStyle w:val="CharStyle85"/>
          <w:lang w:val="en-US" w:eastAsia="en-US" w:bidi="en-US"/>
        </w:rPr>
        <w:t>—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第十章清前期的武器装备和马政</w:t>
      </w:r>
      <w:r>
        <w:rPr>
          <w:lang w:val="en-US" w:eastAsia="en-US" w:bidi="en-US"/>
          <w:w w:val="100"/>
          <w:color w:val="000000"/>
          <w:position w:val="0"/>
        </w:rPr>
        <w:tab/>
        <w:t>（16* 362)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第十一章抗击沙俄入侵的战争</w:t>
      </w:r>
      <w:r>
        <w:rPr>
          <w:lang w:val="en-US" w:eastAsia="en-US" w:bidi="en-US"/>
          <w:w w:val="100"/>
          <w:color w:val="000000"/>
          <w:position w:val="0"/>
        </w:rPr>
        <w:tab/>
        <w:t>（16 . 405)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 w:after="56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第十二章对准噶尔的战争</w:t>
      </w:r>
      <w:r>
        <w:rPr>
          <w:lang w:val="en-US" w:eastAsia="en-US" w:bidi="en-US"/>
          <w:w w:val="100"/>
          <w:color w:val="000000"/>
          <w:position w:val="0"/>
        </w:rPr>
        <w:tab/>
        <w:t>（16 • 447)</w:t>
      </w:r>
    </w:p>
    <w:p>
      <w:pPr>
        <w:pStyle w:val="Style17"/>
        <w:tabs>
          <w:tab w:leader="dot" w:pos="8871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第十三章平定准噶尔贵族叛乱的战争</w:t>
      </w:r>
      <w:r>
        <w:rPr>
          <w:lang w:val="en-US" w:eastAsia="en-US" w:bidi="en-US"/>
          <w:w w:val="100"/>
          <w:color w:val="000000"/>
          <w:position w:val="0"/>
        </w:rPr>
        <w:tab/>
        <w:t>（16.513)</w:t>
      </w:r>
    </w:p>
    <w:p>
      <w:pPr>
        <w:pStyle w:val="Style17"/>
        <w:tabs>
          <w:tab w:leader="dot" w:pos="8871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第十四章平定回部大小和卓叛乱的战争</w:t>
      </w:r>
      <w:r>
        <w:rPr>
          <w:lang w:val="en-US" w:eastAsia="en-US" w:bidi="en-US"/>
          <w:w w:val="100"/>
          <w:color w:val="000000"/>
          <w:position w:val="0"/>
        </w:rPr>
        <w:tab/>
        <w:t>（16*535)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第十五章平定大小金川的战争</w:t>
      </w:r>
      <w:r>
        <w:rPr>
          <w:lang w:val="en-US" w:eastAsia="en-US" w:bidi="en-US"/>
          <w:w w:val="100"/>
          <w:color w:val="000000"/>
          <w:position w:val="0"/>
        </w:rPr>
        <w:tab/>
        <w:t>（16 . 552)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第十六章抗击廓尔喀入侵的战争</w:t>
      </w:r>
      <w:r>
        <w:rPr>
          <w:lang w:val="en-US" w:eastAsia="en-US" w:bidi="en-US"/>
          <w:w w:val="100"/>
          <w:color w:val="000000"/>
          <w:position w:val="0"/>
        </w:rPr>
        <w:tab/>
        <w:t>（16 • 572)</w:t>
      </w:r>
    </w:p>
    <w:p>
      <w:pPr>
        <w:pStyle w:val="Style17"/>
        <w:tabs>
          <w:tab w:leader="dot" w:pos="6051" w:val="left"/>
          <w:tab w:leader="dot" w:pos="6260" w:val="left"/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第十七章康乾军事思想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ab/>
      </w:r>
      <w:r>
        <w:rPr>
          <w:lang w:val="en-US" w:eastAsia="en-US" w:bidi="en-US"/>
          <w:w w:val="100"/>
          <w:color w:val="000000"/>
          <w:position w:val="0"/>
        </w:rPr>
        <w:tab/>
        <w:t>(16 • 599)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第十八章清前期的边防海防</w:t>
      </w:r>
      <w:r>
        <w:rPr>
          <w:lang w:val="en-US" w:eastAsia="en-US" w:bidi="en-US"/>
          <w:w w:val="100"/>
          <w:color w:val="000000"/>
          <w:position w:val="0"/>
        </w:rPr>
        <w:tab/>
        <w:t>（16 • 630)</w:t>
      </w:r>
    </w:p>
    <w:p>
      <w:pPr>
        <w:pStyle w:val="Style17"/>
        <w:tabs>
          <w:tab w:leader="dot" w:pos="4040" w:val="left"/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第十九章清前期兵书……</w:t>
      </w:r>
      <w:r>
        <w:rPr>
          <w:lang w:val="en-US" w:eastAsia="en-US" w:bidi="en-US"/>
          <w:w w:val="100"/>
          <w:color w:val="000000"/>
          <w:position w:val="0"/>
        </w:rPr>
        <w:tab/>
        <w:tab/>
        <w:t>（16. 689)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 w:after="114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第二十章乾嘉时期各族人民的反清起义</w:t>
      </w:r>
      <w:r>
        <w:rPr>
          <w:lang w:val="en-US" w:eastAsia="en-US" w:bidi="en-US"/>
          <w:w w:val="100"/>
          <w:color w:val="000000"/>
          <w:position w:val="0"/>
        </w:rPr>
        <w:tab/>
        <w:t>（16 • 720)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 w:after="378" w:line="40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</w:t>
      </w:r>
      <w:r>
        <w:rPr>
          <w:rStyle w:val="CharStyle53"/>
        </w:rPr>
        <w:t>f</w:t>
      </w:r>
      <w:r>
        <w:rPr>
          <w:lang w:val="en-US" w:eastAsia="en-US" w:bidi="en-US"/>
          <w:w w:val="100"/>
          <w:color w:val="000000"/>
          <w:position w:val="0"/>
        </w:rPr>
        <w:t xml:space="preserve"> </w:t>
      </w:r>
      <w:r>
        <w:rPr>
          <w:lang w:val="zh-CN" w:eastAsia="zh-CN" w:bidi="zh-CN"/>
          <w:w w:val="100"/>
          <w:color w:val="000000"/>
          <w:position w:val="0"/>
        </w:rPr>
        <w:t>一章平定张格尔叛乱</w:t>
      </w:r>
      <w:r>
        <w:rPr>
          <w:lang w:val="en-US" w:eastAsia="en-US" w:bidi="en-US"/>
          <w:w w:val="100"/>
          <w:color w:val="000000"/>
          <w:position w:val="0"/>
        </w:rPr>
        <w:tab/>
        <w:t>（16* 796)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388"/>
        <w:ind w:left="0" w:right="20" w:firstLine="0"/>
      </w:pPr>
      <w:r>
        <w:rPr>
          <w:rStyle w:val="CharStyle73"/>
        </w:rPr>
        <w:t>第十七卷清代后期军事史(上下册）</w:t>
      </w:r>
    </w:p>
    <w:p>
      <w:pPr>
        <w:pStyle w:val="Style30"/>
        <w:widowControl w:val="0"/>
        <w:keepNext w:val="0"/>
        <w:keepLines w:val="0"/>
        <w:shd w:val="clear" w:color="auto" w:fill="auto"/>
        <w:bidi w:val="0"/>
        <w:jc w:val="both"/>
        <w:spacing w:before="0" w:after="56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上册</w:t>
      </w:r>
    </w:p>
    <w:p>
      <w:pPr>
        <w:pStyle w:val="Style17"/>
        <w:tabs>
          <w:tab w:leader="dot" w:pos="8871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第一章鸦片战争前的世界与中国</w:t>
      </w:r>
      <w:r>
        <w:rPr>
          <w:lang w:val="en-US" w:eastAsia="en-US" w:bidi="en-US"/>
          <w:w w:val="100"/>
          <w:color w:val="000000"/>
          <w:position w:val="0"/>
        </w:rPr>
        <w:tab/>
        <w:t>（17.15)</w:t>
      </w:r>
    </w:p>
    <w:p>
      <w:pPr>
        <w:pStyle w:val="Style17"/>
        <w:tabs>
          <w:tab w:leader="dot" w:pos="8871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第二章第一次鸦片战争</w:t>
      </w:r>
      <w:r>
        <w:rPr>
          <w:lang w:val="en-US" w:eastAsia="en-US" w:bidi="en-US"/>
          <w:w w:val="100"/>
          <w:color w:val="000000"/>
          <w:position w:val="0"/>
        </w:rPr>
        <w:tab/>
        <w:t>（17.35)</w:t>
      </w:r>
    </w:p>
    <w:p>
      <w:pPr>
        <w:pStyle w:val="Style17"/>
        <w:tabs>
          <w:tab w:leader="dot" w:pos="8871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第三章第二次鸦片战争</w:t>
      </w:r>
      <w:r>
        <w:rPr>
          <w:lang w:val="en-US" w:eastAsia="en-US" w:bidi="en-US"/>
          <w:w w:val="100"/>
          <w:color w:val="000000"/>
          <w:position w:val="0"/>
        </w:rPr>
        <w:tab/>
        <w:t>（17.84)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第四章林则徐、魏源等人的军事思想</w:t>
      </w:r>
      <w:r>
        <w:rPr>
          <w:lang w:val="en-US" w:eastAsia="en-US" w:bidi="en-US"/>
          <w:w w:val="100"/>
          <w:color w:val="000000"/>
          <w:position w:val="0"/>
        </w:rPr>
        <w:tab/>
        <w:t>（17 • 125)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第五章太平天国农民革命战争</w:t>
      </w:r>
      <w:r>
        <w:rPr>
          <w:lang w:val="en-US" w:eastAsia="en-US" w:bidi="en-US"/>
          <w:w w:val="100"/>
          <w:color w:val="000000"/>
          <w:position w:val="0"/>
        </w:rPr>
        <w:tab/>
        <w:t>（17 • 150)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第六章太平军军制</w:t>
      </w:r>
      <w:r>
        <w:rPr>
          <w:lang w:val="en-US" w:eastAsia="en-US" w:bidi="en-US"/>
          <w:w w:val="100"/>
          <w:color w:val="000000"/>
          <w:position w:val="0"/>
        </w:rPr>
        <w:tab/>
        <w:t>（17* 268)</w:t>
      </w:r>
    </w:p>
    <w:p>
      <w:pPr>
        <w:pStyle w:val="Style17"/>
        <w:tabs>
          <w:tab w:leader="dot" w:pos="6051" w:val="left"/>
          <w:tab w:leader="dot" w:pos="6253" w:val="left"/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第七章湘军和淮军军制</w:t>
      </w:r>
      <w:r>
        <w:rPr>
          <w:lang w:val="en-US" w:eastAsia="en-US" w:bidi="en-US"/>
          <w:w w:val="100"/>
          <w:color w:val="000000"/>
          <w:position w:val="0"/>
        </w:rPr>
        <w:tab/>
        <w:tab/>
        <w:tab/>
        <w:t>（17 . 307)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第八章太平天国领袖们的军事思想</w:t>
      </w:r>
      <w:r>
        <w:rPr>
          <w:lang w:val="en-US" w:eastAsia="en-US" w:bidi="en-US"/>
          <w:w w:val="100"/>
          <w:color w:val="000000"/>
          <w:position w:val="0"/>
        </w:rPr>
        <w:tab/>
        <w:t>（17 • 345)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第九章曾国藩、胡林翼的军事思想</w:t>
      </w:r>
      <w:r>
        <w:rPr>
          <w:lang w:val="en-US" w:eastAsia="en-US" w:bidi="en-US"/>
          <w:w w:val="100"/>
          <w:color w:val="000000"/>
          <w:position w:val="0"/>
        </w:rPr>
        <w:tab/>
        <w:t>（17* 369)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第十章捻军与无地会起义战争</w:t>
      </w:r>
      <w:r>
        <w:rPr>
          <w:lang w:val="en-US" w:eastAsia="en-US" w:bidi="en-US"/>
          <w:w w:val="100"/>
          <w:color w:val="000000"/>
          <w:position w:val="0"/>
        </w:rPr>
        <w:tab/>
        <w:t>（17.417)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第十一章西南、西北各族人民起义战争</w:t>
      </w:r>
      <w:r>
        <w:rPr>
          <w:lang w:val="en-US" w:eastAsia="en-US" w:bidi="en-US"/>
          <w:w w:val="100"/>
          <w:color w:val="000000"/>
          <w:position w:val="0"/>
        </w:rPr>
        <w:tab/>
        <w:t>（17* 485)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第十二章中国近代国防工业的兴办</w:t>
      </w:r>
      <w:r>
        <w:rPr>
          <w:lang w:val="en-US" w:eastAsia="en-US" w:bidi="en-US"/>
          <w:w w:val="100"/>
          <w:color w:val="000000"/>
          <w:position w:val="0"/>
        </w:rPr>
        <w:tab/>
        <w:t>（17.561)</w:t>
      </w:r>
    </w:p>
    <w:p>
      <w:pPr>
        <w:pStyle w:val="Style3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下册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第十三章清后期军制的初步改革</w:t>
      </w:r>
      <w:r>
        <w:rPr>
          <w:lang w:val="en-US" w:eastAsia="en-US" w:bidi="en-US"/>
          <w:w w:val="100"/>
          <w:color w:val="000000"/>
          <w:position w:val="0"/>
        </w:rPr>
        <w:tab/>
        <w:t>（17*609)</w:t>
      </w:r>
    </w:p>
    <w:p>
      <w:pPr>
        <w:pStyle w:val="Style17"/>
        <w:tabs>
          <w:tab w:leader="dot" w:pos="7275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第十四章收复新疆的战争</w:t>
      </w:r>
      <w:r>
        <w:rPr>
          <w:lang w:val="en-US" w:eastAsia="en-US" w:bidi="en-US"/>
          <w:w w:val="100"/>
          <w:color w:val="000000"/>
          <w:position w:val="0"/>
        </w:rPr>
        <w:tab/>
        <w:t>（17* 669)</w:t>
      </w:r>
    </w:p>
    <w:p>
      <w:pPr>
        <w:pStyle w:val="Style86"/>
        <w:widowControl w:val="0"/>
        <w:keepNext w:val="0"/>
        <w:keepLines w:val="0"/>
        <w:shd w:val="clear" w:color="auto" w:fill="auto"/>
        <w:bidi w:val="0"/>
        <w:spacing w:before="0" w:after="0"/>
        <w:ind w:left="0" w:right="320" w:firstLine="0"/>
        <w:sectPr>
          <w:footerReference w:type="even" r:id="rId12"/>
          <w:footerReference w:type="default" r:id="rId13"/>
          <w:footerReference w:type="first" r:id="rId14"/>
          <w:pgSz w:w="11900" w:h="16840"/>
          <w:pgMar w:top="1195" w:left="1453" w:right="1386" w:bottom="603" w:header="0" w:footer="3" w:gutter="0"/>
          <w:rtlGutter w:val="0"/>
          <w:cols w:space="720"/>
          <w:pgNumType w:start="11"/>
          <w:noEndnote/>
          <w:docGrid w:linePitch="360"/>
        </w:sectPr>
      </w:pPr>
      <w:r>
        <w:rPr>
          <w:w w:val="100"/>
          <w:spacing w:val="0"/>
          <w:color w:val="000000"/>
          <w:position w:val="0"/>
        </w:rPr>
        <w:t xml:space="preserve">—— </w:t>
      </w:r>
      <w:r>
        <w:rPr>
          <w:rStyle w:val="CharStyle88"/>
        </w:rPr>
        <w:t>11</w:t>
      </w:r>
      <w:r>
        <w:rPr>
          <w:w w:val="100"/>
          <w:spacing w:val="0"/>
          <w:color w:val="000000"/>
          <w:position w:val="0"/>
        </w:rPr>
        <w:t>——</w:t>
      </w:r>
    </w:p>
    <w:p>
      <w:pPr>
        <w:pStyle w:val="Style17"/>
        <w:tabs>
          <w:tab w:leader="dot" w:pos="7375" w:val="right"/>
          <w:tab w:leader="none" w:pos="8873" w:val="right"/>
          <w:tab w:leader="none" w:pos="9058" w:val="righ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第十五章清后期海防</w:t>
      </w:r>
      <w:r>
        <w:rPr>
          <w:lang w:val="en-US" w:eastAsia="en-US" w:bidi="en-US"/>
          <w:w w:val="100"/>
          <w:color w:val="000000"/>
          <w:position w:val="0"/>
        </w:rPr>
        <w:tab/>
        <w:t>（17</w:t>
        <w:tab/>
        <w:t>•</w:t>
        <w:tab/>
        <w:t>710)</w:t>
      </w:r>
    </w:p>
    <w:p>
      <w:pPr>
        <w:pStyle w:val="Style17"/>
        <w:tabs>
          <w:tab w:leader="dot" w:pos="7375" w:val="right"/>
          <w:tab w:leader="none" w:pos="8873" w:val="right"/>
          <w:tab w:leader="none" w:pos="9058" w:val="righ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第十六章清后期边防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>（17</w:t>
        <w:tab/>
        <w:t>,</w:t>
        <w:tab/>
      </w:r>
      <w:r>
        <w:rPr>
          <w:lang w:val="en-US" w:eastAsia="en-US" w:bidi="en-US"/>
          <w:w w:val="100"/>
          <w:color w:val="000000"/>
          <w:position w:val="0"/>
        </w:rPr>
        <w:t>760)</w:t>
      </w:r>
    </w:p>
    <w:p>
      <w:pPr>
        <w:pStyle w:val="Style17"/>
        <w:tabs>
          <w:tab w:leader="dot" w:pos="8873" w:val="righ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第十七章中法战争</w:t>
      </w:r>
      <w:r>
        <w:rPr>
          <w:lang w:val="en-US" w:eastAsia="en-US" w:bidi="en-US"/>
          <w:w w:val="100"/>
          <w:color w:val="000000"/>
          <w:position w:val="0"/>
        </w:rPr>
        <w:tab/>
        <w:t>（17.794)</w:t>
      </w:r>
    </w:p>
    <w:p>
      <w:pPr>
        <w:pStyle w:val="Style17"/>
        <w:tabs>
          <w:tab w:leader="dot" w:pos="7169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第十八章中日甲午战争</w:t>
      </w:r>
      <w:r>
        <w:rPr>
          <w:lang w:val="en-US" w:eastAsia="en-US" w:bidi="en-US"/>
          <w:w w:val="100"/>
          <w:color w:val="000000"/>
          <w:position w:val="0"/>
        </w:rPr>
        <w:tab/>
        <w:t>（17* 849)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第十九章李鸿章、左宗棠的“自强”、“御侮”思想……</w:t>
      </w:r>
      <w:r>
        <w:rPr>
          <w:rStyle w:val="CharStyle89"/>
          <w:lang w:val="en-US" w:eastAsia="en-US" w:bidi="en-US"/>
        </w:rPr>
        <w:t>（17*914)</w:t>
      </w:r>
    </w:p>
    <w:p>
      <w:pPr>
        <w:pStyle w:val="Style17"/>
        <w:tabs>
          <w:tab w:leader="dot" w:pos="7375" w:val="right"/>
          <w:tab w:leader="none" w:pos="8873" w:val="righ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第二十章反对八国联军侵略的战争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90"/>
        </w:rPr>
        <w:t>-(17</w:t>
      </w:r>
      <w:r>
        <w:rPr>
          <w:lang w:val="en-US" w:eastAsia="en-US" w:bidi="en-US"/>
          <w:w w:val="100"/>
          <w:color w:val="000000"/>
          <w:position w:val="0"/>
        </w:rPr>
        <w:tab/>
        <w:t>- 973)</w:t>
      </w:r>
    </w:p>
    <w:p>
      <w:pPr>
        <w:pStyle w:val="Style91"/>
        <w:tabs>
          <w:tab w:leader="dot" w:pos="7169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第二十一章抗击俄军入侵东北的战争</w:t>
      </w:r>
      <w:r>
        <w:rPr>
          <w:lang w:val="en-US" w:eastAsia="en-US" w:bidi="en-US"/>
          <w:w w:val="100"/>
          <w:color w:val="000000"/>
          <w:position w:val="0"/>
        </w:rPr>
        <w:tab/>
        <w:t>（17 • 1003)</w:t>
      </w:r>
    </w:p>
    <w:p>
      <w:pPr>
        <w:pStyle w:val="Style17"/>
        <w:tabs>
          <w:tab w:leader="dot" w:pos="7169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第二十二章抗击英军入侵西藏的战争</w:t>
      </w:r>
      <w:r>
        <w:rPr>
          <w:lang w:val="en-US" w:eastAsia="en-US" w:bidi="en-US"/>
          <w:w w:val="100"/>
          <w:color w:val="000000"/>
          <w:position w:val="0"/>
        </w:rPr>
        <w:tab/>
        <w:t>（17 • 1020)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第二十三章清末新军的编练与军制的</w:t>
      </w:r>
    </w:p>
    <w:p>
      <w:pPr>
        <w:pStyle w:val="Style17"/>
        <w:tabs>
          <w:tab w:leader="dot" w:pos="7169" w:val="left"/>
        </w:tabs>
        <w:widowControl w:val="0"/>
        <w:keepNext w:val="0"/>
        <w:keepLines w:val="0"/>
        <w:shd w:val="clear" w:color="auto" w:fill="auto"/>
        <w:bidi w:val="0"/>
        <w:spacing w:before="0" w:after="56"/>
        <w:ind w:left="1960" w:right="0" w:firstLine="0"/>
      </w:pPr>
      <w:r>
        <w:rPr>
          <w:lang w:val="zh-CN" w:eastAsia="zh-CN" w:bidi="zh-CN"/>
          <w:w w:val="100"/>
          <w:color w:val="000000"/>
          <w:position w:val="0"/>
        </w:rPr>
        <w:t>进一步改革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（17 • </w:t>
      </w:r>
      <w:r>
        <w:rPr>
          <w:rStyle w:val="CharStyle89"/>
          <w:lang w:val="en-US" w:eastAsia="en-US" w:bidi="en-US"/>
        </w:rPr>
        <w:t>1033)</w:t>
      </w:r>
    </w:p>
    <w:p>
      <w:pPr>
        <w:pStyle w:val="Style17"/>
        <w:tabs>
          <w:tab w:leader="dot" w:pos="8873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第二十四章张之洞、袁世凯的军事思想</w:t>
      </w:r>
      <w:r>
        <w:rPr>
          <w:lang w:val="en-US" w:eastAsia="en-US" w:bidi="en-US"/>
          <w:w w:val="100"/>
          <w:color w:val="000000"/>
          <w:position w:val="0"/>
        </w:rPr>
        <w:tab/>
        <w:t>（17*1074)</w:t>
      </w:r>
    </w:p>
    <w:p>
      <w:pPr>
        <w:pStyle w:val="Style17"/>
        <w:tabs>
          <w:tab w:leader="dot" w:pos="8873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第二十五章清后期军事教育</w:t>
      </w:r>
      <w:r>
        <w:rPr>
          <w:lang w:val="en-US" w:eastAsia="en-US" w:bidi="en-US"/>
          <w:w w:val="100"/>
          <w:color w:val="000000"/>
          <w:position w:val="0"/>
        </w:rPr>
        <w:tab/>
        <w:t>（17*1102)</w:t>
      </w:r>
    </w:p>
    <w:p>
      <w:pPr>
        <w:pStyle w:val="Style17"/>
        <w:tabs>
          <w:tab w:leader="dot" w:pos="8873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第二十六章清后期兵书和军事刊物</w:t>
      </w:r>
      <w:r>
        <w:rPr>
          <w:lang w:val="en-US" w:eastAsia="en-US" w:bidi="en-US"/>
          <w:w w:val="100"/>
          <w:color w:val="000000"/>
          <w:position w:val="0"/>
        </w:rPr>
        <w:tab/>
        <w:t>（17.1131)</w:t>
      </w:r>
    </w:p>
    <w:p>
      <w:pPr>
        <w:pStyle w:val="Style17"/>
        <w:tabs>
          <w:tab w:leader="dot" w:pos="7169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第二十,七章辛亥革命战争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（17 • </w:t>
      </w:r>
      <w:r>
        <w:rPr>
          <w:rStyle w:val="CharStyle89"/>
          <w:lang w:val="en-US" w:eastAsia="en-US" w:bidi="en-US"/>
        </w:rPr>
        <w:t>1167)</w:t>
      </w:r>
    </w:p>
    <w:p>
      <w:pPr>
        <w:pStyle w:val="Style17"/>
        <w:tabs>
          <w:tab w:leader="dot" w:pos="8873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  <w:sectPr>
          <w:footerReference w:type="even" r:id="rId15"/>
          <w:footerReference w:type="default" r:id="rId16"/>
          <w:pgSz w:w="11900" w:h="16840"/>
          <w:pgMar w:top="1195" w:left="1453" w:right="1386" w:bottom="603" w:header="0" w:footer="3" w:gutter="0"/>
          <w:rtlGutter w:val="0"/>
          <w:cols w:space="720"/>
          <w:pgNumType w:start="12"/>
          <w:noEndnote/>
          <w:docGrid w:linePitch="360"/>
        </w:sectPr>
      </w:pPr>
      <w:r>
        <w:rPr>
          <w:lang w:val="zh-CN" w:eastAsia="zh-CN" w:bidi="zh-CN"/>
          <w:w w:val="100"/>
          <w:color w:val="000000"/>
          <w:position w:val="0"/>
        </w:rPr>
        <w:t>第二十八章孙中山、黄兴的军事思想</w:t>
      </w:r>
      <w:r>
        <w:rPr>
          <w:lang w:val="en-US" w:eastAsia="en-US" w:bidi="en-US"/>
          <w:w w:val="100"/>
          <w:color w:val="000000"/>
          <w:position w:val="0"/>
        </w:rPr>
        <w:tab/>
        <w:t>（17*1194)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110" w:after="110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footerReference w:type="even" r:id="rId17"/>
          <w:footerReference w:type="default" r:id="rId18"/>
          <w:pgSz w:w="11900" w:h="16840"/>
          <w:pgMar w:top="1462" w:left="0" w:right="0" w:bottom="365" w:header="0" w:footer="3" w:gutter="0"/>
          <w:rtlGutter w:val="0"/>
          <w:cols w:space="720"/>
          <w:pgNumType w:start="14"/>
          <w:noEndnote/>
          <w:docGrid w:linePitch="360"/>
        </w:sectPr>
      </w:pPr>
    </w:p>
    <w:p>
      <w:pPr>
        <w:pStyle w:val="Style93"/>
        <w:widowControl w:val="0"/>
        <w:keepNext/>
        <w:keepLines/>
        <w:shd w:val="clear" w:color="auto" w:fill="auto"/>
        <w:bidi w:val="0"/>
        <w:spacing w:before="0" w:after="716"/>
        <w:ind w:left="60" w:right="0" w:firstLine="0"/>
      </w:pPr>
      <w:bookmarkStart w:id="2" w:name="bookmark2"/>
      <w:r>
        <w:rPr>
          <w:lang w:val="zh-CN" w:eastAsia="zh-CN" w:bidi="zh-CN"/>
          <w:w w:val="100"/>
          <w:spacing w:val="0"/>
          <w:color w:val="000000"/>
          <w:position w:val="0"/>
        </w:rPr>
        <w:t>本卷目录</w:t>
      </w:r>
      <w:bookmarkEnd w:id="2"/>
    </w:p>
    <w:p>
      <w:pPr>
        <w:pStyle w:val="Style95"/>
        <w:widowControl w:val="0"/>
        <w:keepNext/>
        <w:keepLines/>
        <w:shd w:val="clear" w:color="auto" w:fill="auto"/>
        <w:bidi w:val="0"/>
        <w:spacing w:before="0" w:after="98"/>
        <w:ind w:left="60" w:right="0" w:firstLine="0"/>
      </w:pPr>
      <w:bookmarkStart w:id="3" w:name="bookmark3"/>
      <w:r>
        <w:rPr>
          <w:lang w:val="zh-CN" w:eastAsia="zh-CN" w:bidi="zh-CN"/>
          <w:w w:val="100"/>
          <w:color w:val="000000"/>
          <w:position w:val="0"/>
        </w:rPr>
        <w:t>第一卷夏商西周军事史</w:t>
      </w:r>
      <w:bookmarkEnd w:id="3"/>
    </w:p>
    <w:p>
      <w:pPr>
        <w:pStyle w:val="TOC_5"/>
        <w:tabs>
          <w:tab w:leader="dot" w:pos="3563" w:val="left"/>
          <w:tab w:leader="dot" w:pos="3755" w:val="left"/>
          <w:tab w:leader="dot" w:pos="4697" w:val="left"/>
          <w:tab w:leader="dot" w:pos="4828" w:val="left"/>
          <w:tab w:leader="dot" w:pos="7345" w:val="left"/>
          <w:tab w:leader="dot" w:pos="7475" w:val="left"/>
          <w:tab w:leader="dot" w:pos="758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1013" w:lineRule="exact"/>
        <w:ind w:left="0" w:right="0" w:firstLine="0"/>
      </w:pPr>
      <w:r>
        <w:fldChar w:fldCharType="begin"/>
        <w:instrText xml:space="preserve"> TOC \o "1-5" \h \z </w:instrText>
        <w:fldChar w:fldCharType="separate"/>
      </w:r>
      <w:r>
        <w:rPr>
          <w:lang w:val="zh-CN" w:eastAsia="zh-CN" w:bidi="zh-CN"/>
          <w:w w:val="100"/>
          <w:color w:val="000000"/>
          <w:position w:val="0"/>
        </w:rPr>
        <w:t>绪论</w:t>
      </w:r>
      <w:r>
        <w:rPr>
          <w:lang w:val="en-US" w:eastAsia="en-US" w:bidi="en-US"/>
          <w:w w:val="100"/>
          <w:color w:val="000000"/>
          <w:position w:val="0"/>
        </w:rPr>
        <w:tab/>
        <w:tab/>
        <w:tab/>
        <w:tab/>
        <w:tab/>
        <w:tab/>
      </w:r>
      <w:r>
        <w:rPr>
          <w:lang w:val="zh-CN" w:eastAsia="zh-CN" w:bidi="zh-CN"/>
          <w:w w:val="100"/>
          <w:color w:val="000000"/>
          <w:position w:val="0"/>
        </w:rPr>
        <w:tab/>
      </w:r>
      <w:r>
        <w:rPr>
          <w:lang w:val="en-US" w:eastAsia="en-US" w:bidi="en-US"/>
          <w:w w:val="100"/>
          <w:color w:val="000000"/>
          <w:position w:val="0"/>
        </w:rPr>
        <w:t>（1)</w:t>
      </w:r>
    </w:p>
    <w:p>
      <w:pPr>
        <w:pStyle w:val="Style97"/>
        <w:widowControl w:val="0"/>
        <w:keepNext w:val="0"/>
        <w:keepLines w:val="0"/>
        <w:shd w:val="clear" w:color="auto" w:fill="auto"/>
        <w:bidi w:val="0"/>
        <w:spacing w:before="0" w:after="0"/>
        <w:ind w:left="60" w:right="0" w:firstLine="0"/>
      </w:pPr>
      <w:r>
        <w:rPr>
          <w:lang w:val="zh-CN" w:eastAsia="zh-CN" w:bidi="zh-CN"/>
          <w:w w:val="100"/>
          <w:color w:val="000000"/>
          <w:position w:val="0"/>
        </w:rPr>
        <w:t>上编从文明初曙到夏商王朝</w:t>
      </w:r>
    </w:p>
    <w:p>
      <w:pPr>
        <w:pStyle w:val="TOC_5"/>
        <w:tabs>
          <w:tab w:leader="dot" w:pos="80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1013" w:lineRule="exact"/>
        <w:ind w:left="0" w:right="0" w:firstLine="0"/>
      </w:pPr>
      <w:hyperlink w:anchor="bookmark9" w:tooltip="Current Document">
        <w:r>
          <w:rPr>
            <w:rStyle w:val="CharStyle99"/>
            <w:lang w:val="zh-CN" w:eastAsia="zh-CN" w:bidi="zh-CN"/>
            <w:b/>
            <w:bCs/>
          </w:rPr>
          <w:t>第一章古史传说时代的战争</w:t>
        </w:r>
        <w:r>
          <w:rPr>
            <w:rStyle w:val="CharStyle99"/>
            <w:b/>
            <w:bCs/>
          </w:rPr>
          <w:tab/>
          <w:t>（18)</w:t>
        </w:r>
      </w:hyperlink>
    </w:p>
    <w:p>
      <w:pPr>
        <w:pStyle w:val="TOC_6"/>
        <w:tabs>
          <w:tab w:leader="dot" w:pos="4960" w:val="left"/>
          <w:tab w:leader="dot" w:pos="895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5" w:line="306" w:lineRule="exact"/>
        <w:ind w:left="440" w:right="0" w:firstLine="0"/>
      </w:pPr>
      <w:hyperlink w:anchor="bookmark10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第一节原始战争的发生发展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ab/>
        </w:r>
        <w:r>
          <w:rPr>
            <w:rStyle w:val="CharStyle100"/>
          </w:rPr>
          <w:t xml:space="preserve"> </w:t>
        </w:r>
        <w:r>
          <w:rPr>
            <w:lang w:val="en-US" w:eastAsia="en-US" w:bidi="en-US"/>
            <w:w w:val="100"/>
            <w:color w:val="000000"/>
            <w:position w:val="0"/>
          </w:rPr>
          <w:t xml:space="preserve">  </w:t>
        </w:r>
        <w:r>
          <w:rPr>
            <w:rStyle w:val="CharStyle101"/>
          </w:rPr>
          <w:t>(18)</w:t>
        </w:r>
      </w:hyperlink>
    </w:p>
    <w:p>
      <w:pPr>
        <w:pStyle w:val="TOC_7"/>
        <w:tabs>
          <w:tab w:leader="none" w:pos="1398" w:val="left"/>
          <w:tab w:leader="dot" w:pos="895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760" w:right="0" w:firstLine="0"/>
      </w:pPr>
      <w:hyperlink w:anchor="bookmark11" w:tooltip="Current Document">
        <w:r>
          <w:rPr>
            <w:rStyle w:val="CharStyle102"/>
          </w:rPr>
          <w:t>一、</w:t>
          <w:tab/>
        </w:r>
        <w:r>
          <w:rPr>
            <w:rStyle w:val="CharStyle39"/>
          </w:rPr>
          <w:t>传说时代大势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（18)</w:t>
        </w:r>
      </w:hyperlink>
    </w:p>
    <w:p>
      <w:pPr>
        <w:pStyle w:val="TOC_7"/>
        <w:tabs>
          <w:tab w:leader="none" w:pos="1398" w:val="left"/>
          <w:tab w:leader="dot" w:pos="895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760" w:right="0" w:firstLine="0"/>
      </w:pPr>
      <w:hyperlink w:anchor="bookmark12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rStyle w:val="CharStyle39"/>
          </w:rPr>
          <w:t>原始战争及其性质的演变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39"/>
          </w:rPr>
          <w:t xml:space="preserve">  </w:t>
        </w:r>
        <w:r>
          <w:rPr>
            <w:rStyle w:val="CharStyle101"/>
          </w:rPr>
          <w:t>（21)</w:t>
        </w:r>
      </w:hyperlink>
    </w:p>
    <w:p>
      <w:pPr>
        <w:pStyle w:val="TOC_7"/>
        <w:tabs>
          <w:tab w:leader="none" w:pos="1398" w:val="left"/>
          <w:tab w:leader="dot" w:pos="895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760" w:right="0" w:firstLine="0"/>
      </w:pPr>
      <w:hyperlink w:anchor="bookmark13" w:tooltip="Current Document">
        <w:r>
          <w:rPr>
            <w:rStyle w:val="CharStyle101"/>
            <w:lang w:val="zh-CN" w:eastAsia="zh-CN" w:bidi="zh-CN"/>
          </w:rPr>
          <w:t>三、</w:t>
          <w:tab/>
        </w:r>
        <w:r>
          <w:rPr>
            <w:rStyle w:val="CharStyle39"/>
          </w:rPr>
          <w:t>尚武、王权与部落联合体的形成</w:t>
        </w:r>
        <w:r>
          <w:rPr>
            <w:rStyle w:val="CharStyle39"/>
            <w:lang w:val="en-US" w:eastAsia="en-US" w:bidi="en-US"/>
          </w:rPr>
          <w:tab/>
          <w:t>(25)</w:t>
        </w:r>
      </w:hyperlink>
    </w:p>
    <w:p>
      <w:pPr>
        <w:pStyle w:val="TOC_6"/>
        <w:tabs>
          <w:tab w:leader="dot" w:pos="895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4" w:line="300" w:lineRule="exact"/>
        <w:ind w:left="440" w:right="0" w:firstLine="0"/>
      </w:pPr>
      <w:hyperlink w:anchor="bookmark14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第二节黄帝、炎帝、蚩尤之间的战争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rStyle w:val="CharStyle101"/>
          </w:rPr>
          <w:t>(30)</w:t>
        </w:r>
      </w:hyperlink>
    </w:p>
    <w:p>
      <w:pPr>
        <w:pStyle w:val="TOC_6"/>
        <w:tabs>
          <w:tab w:leader="none" w:pos="1398" w:val="left"/>
          <w:tab w:leader="dot" w:pos="895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60" w:right="0" w:firstLine="0"/>
      </w:pPr>
      <w:r>
        <w:rPr>
          <w:rStyle w:val="CharStyle101"/>
          <w:lang w:val="zh-CN" w:eastAsia="zh-CN" w:bidi="zh-CN"/>
        </w:rPr>
        <w:t>一、</w:t>
        <w:tab/>
        <w:t>阪泉之战</w:t>
      </w:r>
      <w:r>
        <w:rPr>
          <w:rStyle w:val="CharStyle101"/>
        </w:rPr>
        <w:tab/>
        <w:t>(30)</w:t>
      </w:r>
    </w:p>
    <w:p>
      <w:pPr>
        <w:pStyle w:val="TOC_6"/>
        <w:tabs>
          <w:tab w:leader="none" w:pos="1398" w:val="left"/>
          <w:tab w:leader="dot" w:pos="895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60" w:right="0" w:firstLine="0"/>
      </w:pPr>
      <w:r>
        <w:rPr>
          <w:rStyle w:val="CharStyle101"/>
          <w:lang w:val="zh-CN" w:eastAsia="zh-CN" w:bidi="zh-CN"/>
        </w:rPr>
        <w:t>二、</w:t>
        <w:tab/>
        <w:t>承鹿之战</w:t>
      </w:r>
      <w:r>
        <w:rPr>
          <w:rStyle w:val="CharStyle101"/>
        </w:rPr>
        <w:tab/>
        <w:t>（34)</w:t>
      </w:r>
    </w:p>
    <w:p>
      <w:pPr>
        <w:pStyle w:val="TOC_6"/>
        <w:tabs>
          <w:tab w:leader="dot" w:pos="895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440" w:right="0" w:firstLine="0"/>
      </w:pPr>
      <w:hyperlink w:anchor="bookmark15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第三节颛顼与共工的战争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rStyle w:val="CharStyle101"/>
          </w:rPr>
          <w:t>(38)</w:t>
        </w:r>
      </w:hyperlink>
    </w:p>
    <w:p>
      <w:pPr>
        <w:pStyle w:val="TOC_6"/>
        <w:tabs>
          <w:tab w:leader="none" w:pos="1398" w:val="left"/>
          <w:tab w:leader="dot" w:pos="895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60" w:right="0" w:firstLine="0"/>
      </w:pPr>
      <w:r>
        <w:rPr>
          <w:rStyle w:val="CharStyle101"/>
          <w:lang w:val="zh-CN" w:eastAsia="zh-CN" w:bidi="zh-CN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颛項</w:t>
      </w:r>
      <w:r>
        <w:rPr>
          <w:lang w:val="en-US" w:eastAsia="en-US" w:bidi="en-US"/>
          <w:w w:val="100"/>
          <w:color w:val="000000"/>
          <w:position w:val="0"/>
        </w:rPr>
        <w:t>——</w:t>
      </w:r>
      <w:r>
        <w:rPr>
          <w:lang w:val="zh-CN" w:eastAsia="zh-CN" w:bidi="zh-CN"/>
          <w:w w:val="100"/>
          <w:color w:val="000000"/>
          <w:position w:val="0"/>
        </w:rPr>
        <w:t>继修黄帝之功的古帝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101"/>
        </w:rPr>
        <w:t>（39)</w:t>
      </w:r>
    </w:p>
    <w:p>
      <w:pPr>
        <w:pStyle w:val="TOC_7"/>
        <w:tabs>
          <w:tab w:leader="none" w:pos="1398" w:val="left"/>
          <w:tab w:leader="dot" w:pos="895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60" w:right="0" w:firstLine="0"/>
      </w:pPr>
      <w:hyperlink w:anchor="bookmark16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rStyle w:val="CharStyle39"/>
          </w:rPr>
          <w:t>颛顼与共工“争为帝”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39"/>
          </w:rPr>
          <w:t xml:space="preserve"> </w:t>
        </w:r>
        <w:r>
          <w:rPr>
            <w:rStyle w:val="CharStyle39"/>
            <w:lang w:val="en-US" w:eastAsia="en-US" w:bidi="en-US"/>
          </w:rPr>
          <w:t xml:space="preserve"> </w:t>
        </w:r>
        <w:r>
          <w:rPr>
            <w:rStyle w:val="CharStyle101"/>
          </w:rPr>
          <w:t>（41)</w:t>
        </w:r>
      </w:hyperlink>
    </w:p>
    <w:p>
      <w:pPr>
        <w:pStyle w:val="TOC_6"/>
        <w:tabs>
          <w:tab w:leader="dot" w:pos="895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440" w:right="0" w:firstLine="0"/>
      </w:pPr>
      <w:hyperlink w:anchor="bookmark17" w:tooltip="Current Document">
        <w:r>
          <w:rPr>
            <w:lang w:val="zh-CN" w:eastAsia="zh-CN" w:bidi="zh-CN"/>
            <w:w w:val="100"/>
            <w:color w:val="000000"/>
            <w:position w:val="0"/>
          </w:rPr>
          <w:t>第四节尧舜禹伐三苗的战争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rStyle w:val="CharStyle101"/>
          </w:rPr>
          <w:t>（44)</w:t>
        </w:r>
      </w:hyperlink>
    </w:p>
    <w:p>
      <w:pPr>
        <w:pStyle w:val="TOC_7"/>
        <w:tabs>
          <w:tab w:leader="none" w:pos="1398" w:val="left"/>
          <w:tab w:leader="dot" w:pos="895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60" w:right="0" w:firstLine="0"/>
      </w:pPr>
      <w:hyperlink w:anchor="bookmark18" w:tooltip="Current Document">
        <w:r>
          <w:rPr>
            <w:rStyle w:val="CharStyle103"/>
          </w:rPr>
          <w:t>一、</w:t>
          <w:tab/>
        </w:r>
        <w:r>
          <w:rPr>
            <w:rStyle w:val="CharStyle39"/>
          </w:rPr>
          <w:t>苗蛮集团势力的北进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（45)</w:t>
        </w:r>
      </w:hyperlink>
    </w:p>
    <w:p>
      <w:pPr>
        <w:pStyle w:val="TOC_7"/>
        <w:tabs>
          <w:tab w:leader="none" w:pos="1398" w:val="left"/>
          <w:tab w:leader="dot" w:pos="895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60" w:right="0" w:firstLine="0"/>
      </w:pPr>
      <w:hyperlink w:anchor="bookmark19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rStyle w:val="CharStyle39"/>
          </w:rPr>
          <w:t>免舜禹时的尚下用兵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（48)</w:t>
        </w:r>
      </w:hyperlink>
    </w:p>
    <w:p>
      <w:pPr>
        <w:pStyle w:val="TOC_6"/>
        <w:tabs>
          <w:tab w:leader="dot" w:pos="895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440" w:right="0" w:firstLine="0"/>
      </w:pPr>
      <w:hyperlink w:anchor="bookmark20" w:tooltip="Current Document">
        <w:r>
          <w:rPr>
            <w:lang w:val="zh-CN" w:eastAsia="zh-CN" w:bidi="zh-CN"/>
            <w:w w:val="100"/>
            <w:color w:val="000000"/>
            <w:position w:val="0"/>
          </w:rPr>
          <w:t>第五节军事装备与防御设施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rStyle w:val="CharStyle101"/>
          </w:rPr>
          <w:t>（52)</w:t>
        </w:r>
      </w:hyperlink>
    </w:p>
    <w:p>
      <w:pPr>
        <w:pStyle w:val="TOC_6"/>
        <w:tabs>
          <w:tab w:leader="none" w:pos="1398" w:val="left"/>
          <w:tab w:leader="dot" w:pos="895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60" w:right="0" w:firstLine="0"/>
      </w:pPr>
      <w:r>
        <w:rPr>
          <w:rStyle w:val="CharStyle101"/>
          <w:lang w:val="zh-CN" w:eastAsia="zh-CN" w:bidi="zh-CN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军事装备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101"/>
        </w:rPr>
        <w:t>（53)</w:t>
      </w:r>
    </w:p>
    <w:p>
      <w:pPr>
        <w:pStyle w:val="TOC_7"/>
        <w:tabs>
          <w:tab w:leader="none" w:pos="1398" w:val="left"/>
          <w:tab w:leader="dot" w:pos="895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60" w:right="0" w:firstLine="0"/>
      </w:pPr>
      <w:hyperlink w:anchor="bookmark21" w:tooltip="Current Document">
        <w:r>
          <w:rPr>
            <w:rStyle w:val="CharStyle101"/>
            <w:lang w:val="zh-CN" w:eastAsia="zh-CN" w:bidi="zh-CN"/>
          </w:rPr>
          <w:t>二、</w:t>
          <w:tab/>
          <w:t>防御设施</w:t>
        </w:r>
        <w:r>
          <w:rPr>
            <w:rStyle w:val="CharStyle39"/>
            <w:lang w:val="en-US" w:eastAsia="en-US" w:bidi="en-US"/>
          </w:rPr>
          <w:tab/>
          <w:t>(59)</w:t>
        </w:r>
      </w:hyperlink>
    </w:p>
    <w:p>
      <w:pPr>
        <w:pStyle w:val="TOC_5"/>
        <w:tabs>
          <w:tab w:leader="dot" w:pos="895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hyperlink w:anchor="bookmark22" w:tooltip="Current Document">
        <w:r>
          <w:rPr>
            <w:lang w:val="zh-CN" w:eastAsia="zh-CN" w:bidi="zh-CN"/>
            <w:w w:val="100"/>
            <w:color w:val="000000"/>
            <w:position w:val="0"/>
          </w:rPr>
          <w:t>第二章夏代军事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rStyle w:val="CharStyle99"/>
            <w:b/>
            <w:bCs/>
          </w:rPr>
          <w:t>（66)</w:t>
        </w:r>
      </w:hyperlink>
      <w:r>
        <w:fldChar w:fldCharType="end"/>
      </w:r>
    </w:p>
    <w:p>
      <w:pPr>
        <w:pStyle w:val="Style104"/>
        <w:widowControl w:val="0"/>
        <w:keepNext w:val="0"/>
        <w:keepLines w:val="0"/>
        <w:shd w:val="clear" w:color="auto" w:fill="auto"/>
        <w:bidi w:val="0"/>
        <w:spacing w:before="0" w:after="0"/>
        <w:ind w:left="0" w:right="36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1</w:t>
      </w:r>
    </w:p>
    <w:p>
      <w:pPr>
        <w:pStyle w:val="TOC_6"/>
        <w:tabs>
          <w:tab w:leader="dot" w:pos="886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36" w:line="300" w:lineRule="exact"/>
        <w:ind w:left="320" w:right="0" w:firstLine="0"/>
      </w:pPr>
      <w:r>
        <w:fldChar w:fldCharType="begin"/>
        <w:instrText xml:space="preserve"> TOC \o "1-5" \h \z </w:instrText>
        <w:fldChar w:fldCharType="separate"/>
      </w:r>
      <w:hyperlink w:anchor="bookmark23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第一节在战争中建立的夏王朝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rStyle w:val="CharStyle101"/>
          </w:rPr>
          <w:t>（66)</w:t>
        </w:r>
      </w:hyperlink>
    </w:p>
    <w:p>
      <w:pPr>
        <w:pStyle w:val="Style40"/>
        <w:tabs>
          <w:tab w:leader="none" w:pos="1308" w:val="left"/>
          <w:tab w:leader="dot" w:pos="8860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640" w:right="0" w:firstLine="0"/>
      </w:pPr>
      <w:hyperlink w:anchor="bookmark24" w:tooltip="Current Document">
        <w:r>
          <w:rPr>
            <w:rStyle w:val="CharStyle106"/>
            <w:lang w:val="zh-CN" w:eastAsia="zh-CN" w:bidi="zh-CN"/>
          </w:rPr>
          <w:t>一</w:t>
        </w:r>
        <w:r>
          <w:rPr>
            <w:rStyle w:val="CharStyle107"/>
          </w:rPr>
          <w:t>、</w:t>
          <w:tab/>
        </w:r>
        <w:r>
          <w:rPr>
            <w:rStyle w:val="CharStyle106"/>
            <w:lang w:val="zh-CN" w:eastAsia="zh-CN" w:bidi="zh-CN"/>
          </w:rPr>
          <w:t>益启之争</w:t>
        </w:r>
        <w:r>
          <w:rPr>
            <w:rStyle w:val="CharStyle106"/>
          </w:rPr>
          <w:tab/>
          <w:t>（67)</w:t>
        </w:r>
      </w:hyperlink>
    </w:p>
    <w:p>
      <w:pPr>
        <w:pStyle w:val="Style40"/>
        <w:tabs>
          <w:tab w:leader="none" w:pos="1308" w:val="left"/>
          <w:tab w:leader="dot" w:pos="8860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640" w:right="0" w:firstLine="0"/>
      </w:pPr>
      <w:hyperlink w:anchor="bookmark25" w:tooltip="Current Document">
        <w:r>
          <w:rPr>
            <w:rStyle w:val="CharStyle108"/>
          </w:rPr>
          <w:t>二、</w:t>
          <w:tab/>
        </w:r>
        <w:r>
          <w:rPr>
            <w:rStyle w:val="CharStyle106"/>
            <w:lang w:val="zh-CN" w:eastAsia="zh-CN" w:bidi="zh-CN"/>
          </w:rPr>
          <w:t>甘之战</w:t>
        </w:r>
        <w:r>
          <w:rPr>
            <w:rStyle w:val="CharStyle106"/>
          </w:rPr>
          <w:tab/>
          <w:t>（68)</w:t>
        </w:r>
      </w:hyperlink>
    </w:p>
    <w:p>
      <w:pPr>
        <w:pStyle w:val="TOC_7"/>
        <w:tabs>
          <w:tab w:leader="none" w:pos="1308" w:val="left"/>
          <w:tab w:leader="dot" w:pos="886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40" w:right="0" w:firstLine="0"/>
      </w:pPr>
      <w:hyperlink w:anchor="bookmark26" w:tooltip="Current Document">
        <w:r>
          <w:rPr>
            <w:rStyle w:val="CharStyle101"/>
            <w:lang w:val="zh-CN" w:eastAsia="zh-CN" w:bidi="zh-CN"/>
          </w:rPr>
          <w:t>三、</w:t>
          <w:tab/>
        </w:r>
        <w:r>
          <w:rPr>
            <w:rStyle w:val="CharStyle39"/>
          </w:rPr>
          <w:t>武观之乱和太</w:t>
        </w:r>
        <w:r>
          <w:rPr>
            <w:rStyle w:val="CharStyle109"/>
          </w:rPr>
          <w:t>康失国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（72)</w:t>
        </w:r>
      </w:hyperlink>
    </w:p>
    <w:p>
      <w:pPr>
        <w:pStyle w:val="TOC_6"/>
        <w:tabs>
          <w:tab w:leader="none" w:pos="1308" w:val="left"/>
          <w:tab w:leader="dot" w:pos="8538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40" w:right="0" w:firstLine="0"/>
      </w:pPr>
      <w:r>
        <w:rPr>
          <w:rStyle w:val="CharStyle101"/>
          <w:lang w:val="zh-CN" w:eastAsia="zh-CN" w:bidi="zh-CN"/>
        </w:rPr>
        <w:t>四、</w:t>
        <w:tab/>
      </w:r>
      <w:r>
        <w:rPr>
          <w:lang w:val="zh-CN" w:eastAsia="zh-CN" w:bidi="zh-CN"/>
          <w:w w:val="100"/>
          <w:color w:val="000000"/>
          <w:position w:val="0"/>
        </w:rPr>
        <w:t>夏王朝的重建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   (74)</w:t>
      </w:r>
    </w:p>
    <w:p>
      <w:pPr>
        <w:pStyle w:val="TOC_6"/>
        <w:tabs>
          <w:tab w:leader="dot" w:pos="854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4" w:line="300" w:lineRule="exact"/>
        <w:ind w:left="0" w:right="0" w:firstLine="0"/>
      </w:pPr>
      <w:hyperlink w:anchor="bookmark27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第二节社会经济的发展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rStyle w:val="CharStyle101"/>
          </w:rPr>
          <w:t>（76)</w:t>
        </w:r>
      </w:hyperlink>
    </w:p>
    <w:p>
      <w:pPr>
        <w:pStyle w:val="TOC_7"/>
        <w:tabs>
          <w:tab w:leader="dot" w:pos="886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hyperlink w:anchor="bookmark28" w:tooltip="Current Document">
        <w:r>
          <w:rPr>
            <w:rStyle w:val="CharStyle39"/>
          </w:rPr>
          <w:t>―、农业和畜牧业的进步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（77)</w:t>
        </w:r>
      </w:hyperlink>
    </w:p>
    <w:p>
      <w:pPr>
        <w:pStyle w:val="TOC_7"/>
        <w:tabs>
          <w:tab w:leader="dot" w:pos="886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hyperlink w:anchor="bookmark29" w:tooltip="Current Document">
        <w:r>
          <w:rPr>
            <w:rStyle w:val="CharStyle39"/>
          </w:rPr>
          <w:t>二、手工业和青铜冶铸的发展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（79)</w:t>
        </w:r>
      </w:hyperlink>
    </w:p>
    <w:p>
      <w:pPr>
        <w:pStyle w:val="TOC_6"/>
        <w:tabs>
          <w:tab w:leader="dot" w:pos="854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30" w:tooltip="Current Document">
        <w:r>
          <w:rPr>
            <w:rStyle w:val="CharStyle110"/>
          </w:rPr>
          <w:t>第三节武器装备</w:t>
        </w:r>
        <w:r>
          <w:rPr>
            <w:rStyle w:val="CharStyle101"/>
          </w:rPr>
          <w:tab/>
          <w:t>（82)</w:t>
        </w:r>
      </w:hyperlink>
    </w:p>
    <w:p>
      <w:pPr>
        <w:pStyle w:val="TOC_6"/>
        <w:tabs>
          <w:tab w:leader="dot" w:pos="2980" w:val="left"/>
          <w:tab w:leader="dot" w:pos="3443" w:val="left"/>
          <w:tab w:leader="dot" w:pos="8538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40" w:right="0" w:firstLine="0"/>
      </w:pPr>
      <w:r>
        <w:rPr>
          <w:lang w:val="en-US" w:eastAsia="en-US" w:bidi="en-US"/>
          <w:w w:val="100"/>
          <w:color w:val="000000"/>
          <w:position w:val="0"/>
        </w:rPr>
        <w:t>—</w:t>
      </w:r>
      <w:r>
        <w:rPr>
          <w:lang w:val="zh-CN" w:eastAsia="zh-CN" w:bidi="zh-CN"/>
          <w:w w:val="100"/>
          <w:color w:val="000000"/>
          <w:position w:val="0"/>
        </w:rPr>
        <w:t>、各类兵器</w:t>
        <w:tab/>
      </w:r>
      <w:r>
        <w:rPr>
          <w:lang w:val="en-US" w:eastAsia="en-US" w:bidi="en-US"/>
          <w:w w:val="100"/>
          <w:color w:val="000000"/>
          <w:position w:val="0"/>
        </w:rPr>
        <w:tab/>
        <w:tab/>
      </w:r>
      <w:r>
        <w:rPr>
          <w:rStyle w:val="CharStyle101"/>
        </w:rPr>
        <w:t>（82)</w:t>
      </w:r>
    </w:p>
    <w:p>
      <w:pPr>
        <w:pStyle w:val="TOC_7"/>
        <w:tabs>
          <w:tab w:leader="dot" w:pos="886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40" w:right="0" w:firstLine="0"/>
      </w:pPr>
      <w:hyperlink w:anchor="bookmark31" w:tooltip="Current Document">
        <w:r>
          <w:rPr>
            <w:rStyle w:val="CharStyle39"/>
          </w:rPr>
          <w:t>二、防御设施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（85)</w:t>
        </w:r>
      </w:hyperlink>
    </w:p>
    <w:p>
      <w:pPr>
        <w:pStyle w:val="Style40"/>
        <w:tabs>
          <w:tab w:leader="dot" w:pos="8540" w:val="righ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hyperlink w:anchor="bookmark32" w:tooltip="Current Document">
        <w:r>
          <w:rPr>
            <w:rStyle w:val="CharStyle111"/>
          </w:rPr>
          <w:t>第四节军队和训练</w:t>
        </w:r>
        <w:r>
          <w:rPr>
            <w:rStyle w:val="CharStyle106"/>
          </w:rPr>
          <w:tab/>
        </w:r>
        <w:r>
          <w:rPr>
            <w:rStyle w:val="CharStyle106"/>
            <w:lang w:val="zh-CN" w:eastAsia="zh-CN" w:bidi="zh-CN"/>
          </w:rPr>
          <w:t>（</w:t>
        </w:r>
        <w:r>
          <w:rPr>
            <w:rStyle w:val="CharStyle106"/>
            <w:lang w:val="zh-CN" w:eastAsia="zh-CN" w:bidi="zh-CN"/>
            <w:vertAlign w:val="subscript"/>
          </w:rPr>
          <w:t>88</w:t>
        </w:r>
        <w:r>
          <w:rPr>
            <w:rStyle w:val="CharStyle106"/>
            <w:lang w:val="zh-CN" w:eastAsia="zh-CN" w:bidi="zh-CN"/>
          </w:rPr>
          <w:t>)</w:t>
        </w:r>
      </w:hyperlink>
    </w:p>
    <w:p>
      <w:pPr>
        <w:pStyle w:val="TOC_6"/>
        <w:tabs>
          <w:tab w:leader="none" w:pos="1308" w:val="left"/>
          <w:tab w:leader="dot" w:pos="886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40" w:right="0" w:firstLine="0"/>
      </w:pPr>
      <w:r>
        <w:rPr>
          <w:rStyle w:val="CharStyle101"/>
          <w:lang w:val="zh-CN" w:eastAsia="zh-CN" w:bidi="zh-CN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武装力量的构成和兵种</w:t>
      </w:r>
      <w:r>
        <w:rPr>
          <w:rStyle w:val="CharStyle100"/>
          <w:lang w:val="zh-CN" w:eastAsia="zh-CN" w:bidi="zh-CN"/>
        </w:rPr>
        <w:t>••…</w:t>
      </w:r>
      <w:r>
        <w:rPr>
          <w:rStyle w:val="CharStyle100"/>
        </w:rPr>
        <w:t>•—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 </w:t>
      </w:r>
      <w:r>
        <w:rPr>
          <w:rStyle w:val="CharStyle101"/>
        </w:rPr>
        <w:t>(88)</w:t>
      </w:r>
    </w:p>
    <w:p>
      <w:pPr>
        <w:pStyle w:val="TOC_6"/>
        <w:tabs>
          <w:tab w:leader="none" w:pos="1308" w:val="left"/>
          <w:tab w:leader="dot" w:pos="8538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40" w:right="0" w:firstLine="0"/>
      </w:pPr>
      <w:r>
        <w:rPr>
          <w:rStyle w:val="CharStyle101"/>
          <w:lang w:val="zh-CN" w:eastAsia="zh-CN" w:bidi="zh-CN"/>
        </w:rPr>
        <w:t>二、</w:t>
        <w:tab/>
      </w:r>
      <w:r>
        <w:rPr>
          <w:lang w:val="zh-CN" w:eastAsia="zh-CN" w:bidi="zh-CN"/>
          <w:w w:val="100"/>
          <w:color w:val="000000"/>
          <w:position w:val="0"/>
        </w:rPr>
        <w:t>军事训练和军事纪律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 xml:space="preserve"> </w:t>
      </w:r>
      <w:r>
        <w:rPr>
          <w:rStyle w:val="CharStyle101"/>
        </w:rPr>
        <w:t>（92)</w:t>
      </w:r>
    </w:p>
    <w:p>
      <w:pPr>
        <w:pStyle w:val="TOC_6"/>
        <w:tabs>
          <w:tab w:leader="dot" w:pos="854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hyperlink w:anchor="bookmark34" w:tooltip="Current Document">
        <w:r>
          <w:rPr>
            <w:lang w:val="zh-CN" w:eastAsia="zh-CN" w:bidi="zh-CN"/>
            <w:w w:val="100"/>
            <w:color w:val="000000"/>
            <w:position w:val="0"/>
          </w:rPr>
          <w:t>第五节对外扩张与夏王朝的衰落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(94)</w:t>
        </w:r>
      </w:hyperlink>
    </w:p>
    <w:p>
      <w:pPr>
        <w:pStyle w:val="TOC_6"/>
        <w:tabs>
          <w:tab w:leader="none" w:pos="1308" w:val="left"/>
          <w:tab w:leader="dot" w:pos="886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40" w:right="0" w:firstLine="0"/>
      </w:pPr>
      <w:r>
        <w:rPr>
          <w:lang w:val="zh-CN" w:eastAsia="zh-CN" w:bidi="zh-CN"/>
          <w:w w:val="100"/>
          <w:color w:val="000000"/>
          <w:position w:val="0"/>
        </w:rPr>
        <w:t>一</w:t>
      </w:r>
      <w:r>
        <w:rPr>
          <w:rStyle w:val="CharStyle112"/>
        </w:rPr>
        <w:t>、</w:t>
        <w:tab/>
      </w:r>
      <w:r>
        <w:rPr>
          <w:rStyle w:val="CharStyle57"/>
        </w:rPr>
        <w:t>夏</w:t>
      </w:r>
      <w:r>
        <w:rPr>
          <w:lang w:val="zh-CN" w:eastAsia="zh-CN" w:bidi="zh-CN"/>
          <w:w w:val="100"/>
          <w:color w:val="000000"/>
          <w:position w:val="0"/>
        </w:rPr>
        <w:t>代的对外战争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101"/>
        </w:rPr>
        <w:t>（94)</w:t>
      </w:r>
    </w:p>
    <w:p>
      <w:pPr>
        <w:pStyle w:val="TOC_7"/>
        <w:tabs>
          <w:tab w:leader="none" w:pos="1308" w:val="left"/>
          <w:tab w:leader="dot" w:pos="8538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40" w:right="0" w:firstLine="0"/>
      </w:pPr>
      <w:hyperlink w:anchor="bookmark35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rStyle w:val="CharStyle39"/>
          </w:rPr>
          <w:t>夏王朝的衰落</w:t>
        </w:r>
        <w:r>
          <w:rPr>
            <w:rStyle w:val="CharStyle39"/>
            <w:lang w:val="en-US" w:eastAsia="en-US" w:bidi="en-US"/>
          </w:rPr>
          <w:tab/>
          <w:t xml:space="preserve">   (98)</w:t>
        </w:r>
      </w:hyperlink>
    </w:p>
    <w:p>
      <w:pPr>
        <w:pStyle w:val="TOC_5"/>
        <w:tabs>
          <w:tab w:leader="dot" w:pos="8538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36" w:tooltip="Current Document">
        <w:r>
          <w:rPr>
            <w:lang w:val="zh-CN" w:eastAsia="zh-CN" w:bidi="zh-CN"/>
            <w:w w:val="100"/>
            <w:color w:val="000000"/>
            <w:position w:val="0"/>
          </w:rPr>
          <w:t>第三章商汤革夏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rStyle w:val="CharStyle99"/>
            <w:b/>
            <w:bCs/>
          </w:rPr>
          <w:t>（101)</w:t>
        </w:r>
      </w:hyperlink>
    </w:p>
    <w:p>
      <w:pPr>
        <w:pStyle w:val="TOC_6"/>
        <w:tabs>
          <w:tab w:leader="dot" w:pos="8538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20" w:right="0" w:firstLine="0"/>
      </w:pPr>
      <w:hyperlink w:anchor="bookmark37" w:tooltip="Current Document">
        <w:r>
          <w:rPr>
            <w:rStyle w:val="CharStyle110"/>
          </w:rPr>
          <w:t>第一节商人建国</w:t>
        </w:r>
        <w:r>
          <w:rPr>
            <w:rStyle w:val="CharStyle101"/>
          </w:rPr>
          <w:tab/>
          <w:t xml:space="preserve">  （101)</w:t>
        </w:r>
      </w:hyperlink>
    </w:p>
    <w:p>
      <w:pPr>
        <w:pStyle w:val="Style40"/>
        <w:tabs>
          <w:tab w:leader="none" w:pos="1308" w:val="left"/>
          <w:tab w:leader="dot" w:pos="8538" w:val="center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640" w:right="0" w:firstLine="0"/>
      </w:pPr>
      <w:r>
        <w:rPr>
          <w:rStyle w:val="CharStyle106"/>
          <w:lang w:val="zh-CN" w:eastAsia="zh-CN" w:bidi="zh-CN"/>
        </w:rPr>
        <w:t>一、</w:t>
        <w:tab/>
      </w:r>
      <w:r>
        <w:rPr>
          <w:rStyle w:val="CharStyle111"/>
        </w:rPr>
        <w:t>商族崛起</w:t>
      </w:r>
      <w:r>
        <w:rPr>
          <w:rStyle w:val="CharStyle106"/>
        </w:rPr>
        <w:tab/>
      </w:r>
      <w:r>
        <w:rPr>
          <w:rStyle w:val="CharStyle113"/>
        </w:rPr>
        <w:t xml:space="preserve"> </w:t>
      </w:r>
      <w:r>
        <w:rPr>
          <w:rStyle w:val="CharStyle106"/>
        </w:rPr>
        <w:t xml:space="preserve">  (101)</w:t>
      </w:r>
    </w:p>
    <w:p>
      <w:pPr>
        <w:pStyle w:val="TOC_7"/>
        <w:tabs>
          <w:tab w:leader="none" w:pos="1308" w:val="left"/>
          <w:tab w:leader="dot" w:pos="8538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40" w:right="0" w:firstLine="0"/>
      </w:pPr>
      <w:hyperlink w:anchor="bookmark38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rStyle w:val="CharStyle39"/>
          </w:rPr>
          <w:t>伐有易之战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（103)</w:t>
        </w:r>
      </w:hyperlink>
    </w:p>
    <w:p>
      <w:pPr>
        <w:pStyle w:val="TOC_7"/>
        <w:tabs>
          <w:tab w:leader="none" w:pos="1308" w:val="left"/>
          <w:tab w:leader="dot" w:pos="8538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40" w:right="0" w:firstLine="0"/>
      </w:pPr>
      <w:hyperlink w:anchor="bookmark39" w:tooltip="Current Document">
        <w:r>
          <w:rPr>
            <w:rStyle w:val="CharStyle101"/>
            <w:lang w:val="zh-CN" w:eastAsia="zh-CN" w:bidi="zh-CN"/>
          </w:rPr>
          <w:t>三、</w:t>
          <w:tab/>
        </w:r>
        <w:r>
          <w:rPr>
            <w:rStyle w:val="CharStyle39"/>
          </w:rPr>
          <w:t>商人国家的建立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（106)</w:t>
        </w:r>
      </w:hyperlink>
    </w:p>
    <w:p>
      <w:pPr>
        <w:pStyle w:val="Style40"/>
        <w:tabs>
          <w:tab w:leader="dot" w:pos="8218" w:val="center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hyperlink w:anchor="bookmark40" w:tooltip="Current Document">
        <w:r>
          <w:rPr>
            <w:rStyle w:val="CharStyle111"/>
          </w:rPr>
          <w:t>第二节成汤灭夏</w:t>
        </w:r>
        <w:r>
          <w:rPr>
            <w:rStyle w:val="CharStyle106"/>
          </w:rPr>
          <w:tab/>
          <w:t>（107)</w:t>
        </w:r>
      </w:hyperlink>
    </w:p>
    <w:p>
      <w:pPr>
        <w:pStyle w:val="TOC_6"/>
        <w:tabs>
          <w:tab w:leader="none" w:pos="1308" w:val="left"/>
          <w:tab w:leader="dot" w:pos="8538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40" w:right="0" w:firstLine="0"/>
      </w:pPr>
      <w:r>
        <w:rPr>
          <w:rStyle w:val="CharStyle101"/>
          <w:lang w:val="zh-CN" w:eastAsia="zh-CN" w:bidi="zh-CN"/>
        </w:rPr>
        <w:t>一、</w:t>
        <w:tab/>
      </w:r>
      <w:r>
        <w:rPr>
          <w:rStyle w:val="CharStyle110"/>
        </w:rPr>
        <w:t>争取民心翦夏羽翼</w:t>
      </w:r>
      <w:r>
        <w:rPr>
          <w:rStyle w:val="CharStyle101"/>
        </w:rPr>
        <w:tab/>
        <w:t>（107)</w:t>
      </w:r>
    </w:p>
    <w:p>
      <w:pPr>
        <w:pStyle w:val="TOC_6"/>
        <w:tabs>
          <w:tab w:leader="none" w:pos="1308" w:val="left"/>
          <w:tab w:leader="dot" w:pos="8538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40" w:right="0" w:firstLine="0"/>
      </w:pPr>
      <w:r>
        <w:rPr>
          <w:rStyle w:val="CharStyle101"/>
          <w:lang w:val="zh-CN" w:eastAsia="zh-CN" w:bidi="zh-CN"/>
        </w:rPr>
        <w:t>二、</w:t>
        <w:tab/>
      </w:r>
      <w:r>
        <w:rPr>
          <w:lang w:val="zh-CN" w:eastAsia="zh-CN" w:bidi="zh-CN"/>
          <w:w w:val="100"/>
          <w:color w:val="000000"/>
          <w:position w:val="0"/>
        </w:rPr>
        <w:t>盟会、迁都与阻贡观动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101"/>
        </w:rPr>
        <w:t>（111)</w:t>
      </w:r>
    </w:p>
    <w:p>
      <w:pPr>
        <w:pStyle w:val="TOC_7"/>
        <w:tabs>
          <w:tab w:leader="none" w:pos="1308" w:val="left"/>
          <w:tab w:leader="dot" w:pos="8538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40" w:right="0" w:firstLine="0"/>
      </w:pPr>
      <w:hyperlink w:anchor="bookmark41" w:tooltip="Current Document">
        <w:r>
          <w:rPr>
            <w:rStyle w:val="CharStyle101"/>
            <w:lang w:val="zh-CN" w:eastAsia="zh-CN" w:bidi="zh-CN"/>
          </w:rPr>
          <w:t>三、</w:t>
          <w:tab/>
        </w:r>
        <w:r>
          <w:rPr>
            <w:rStyle w:val="CharStyle39"/>
          </w:rPr>
          <w:t>伊尹间夏与鸣条决战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（113)</w:t>
        </w:r>
      </w:hyperlink>
    </w:p>
    <w:p>
      <w:pPr>
        <w:pStyle w:val="TOC_6"/>
        <w:tabs>
          <w:tab w:leader="dot" w:pos="8218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0" w:right="0" w:firstLine="0"/>
      </w:pPr>
      <w:hyperlink w:anchor="bookmark42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第三节商王朝前期的对外战争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rStyle w:val="CharStyle101"/>
          </w:rPr>
          <w:t>（117)</w:t>
        </w:r>
      </w:hyperlink>
    </w:p>
    <w:p>
      <w:pPr>
        <w:pStyle w:val="TOC_6"/>
        <w:tabs>
          <w:tab w:leader="none" w:pos="1308" w:val="left"/>
          <w:tab w:leader="dot" w:pos="886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30" w:line="300" w:lineRule="exact"/>
        <w:ind w:left="640" w:right="0" w:firstLine="0"/>
      </w:pPr>
      <w:r>
        <w:rPr>
          <w:rStyle w:val="CharStyle101"/>
          <w:lang w:val="zh-CN" w:eastAsia="zh-CN" w:bidi="zh-CN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商王朝的政治统治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101"/>
        </w:rPr>
        <w:t>（117)</w:t>
      </w:r>
    </w:p>
    <w:p>
      <w:pPr>
        <w:pStyle w:val="TOC_7"/>
        <w:tabs>
          <w:tab w:leader="none" w:pos="1308" w:val="left"/>
          <w:tab w:leader="dot" w:pos="8538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40" w:right="0" w:firstLine="0"/>
      </w:pPr>
      <w:hyperlink w:anchor="bookmark43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rStyle w:val="CharStyle39"/>
          </w:rPr>
          <w:t>商代前期的对外开扛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（121)</w:t>
        </w:r>
      </w:hyperlink>
    </w:p>
    <w:p>
      <w:pPr>
        <w:pStyle w:val="TOC_5"/>
        <w:tabs>
          <w:tab w:leader="dot" w:pos="8538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第四章商代的军制与国防</w:t>
      </w:r>
      <w:r>
        <w:rPr>
          <w:rStyle w:val="CharStyle114"/>
          <w:b w:val="0"/>
          <w:bCs w:val="0"/>
        </w:rPr>
        <w:tab/>
        <w:t>（124)</w:t>
      </w:r>
      <w:r>
        <w:fldChar w:fldCharType="end"/>
      </w:r>
    </w:p>
    <w:p>
      <w:pPr>
        <w:pStyle w:val="Style115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320" w:right="0" w:firstLine="0"/>
        <w:sectPr>
          <w:type w:val="continuous"/>
          <w:pgSz w:w="11900" w:h="16840"/>
          <w:pgMar w:top="1462" w:left="1463" w:right="1392" w:bottom="365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2</w:t>
      </w:r>
    </w:p>
    <w:p>
      <w:pPr>
        <w:pStyle w:val="Style34"/>
        <w:tabs>
          <w:tab w:leader="dot" w:pos="855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36" w:line="300" w:lineRule="exact"/>
        <w:ind w:left="0" w:right="0" w:firstLine="0"/>
      </w:pPr>
      <w:r>
        <w:fldChar w:fldCharType="begin"/>
        <w:instrText xml:space="preserve"> TOC \o "1-5" \h \z </w:instrText>
        <w:fldChar w:fldCharType="separate"/>
      </w:r>
      <w:hyperlink w:anchor="bookmark45" w:tooltip="Current Document">
        <w:r>
          <w:rPr>
            <w:rStyle w:val="CharStyle117"/>
          </w:rPr>
          <w:t>第一节军事制度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（124)</w:t>
        </w:r>
      </w:hyperlink>
    </w:p>
    <w:p>
      <w:pPr>
        <w:pStyle w:val="TOC_7"/>
        <w:tabs>
          <w:tab w:leader="none" w:pos="1307" w:val="left"/>
          <w:tab w:leader="dot" w:pos="889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hyperlink w:anchor="bookmark46" w:tooltip="Current Document">
        <w:r>
          <w:rPr>
            <w:rStyle w:val="CharStyle101"/>
            <w:lang w:val="zh-CN" w:eastAsia="zh-CN" w:bidi="zh-CN"/>
          </w:rPr>
          <w:t>一、</w:t>
          <w:tab/>
        </w:r>
        <w:r>
          <w:rPr>
            <w:rStyle w:val="CharStyle39"/>
          </w:rPr>
          <w:t>军事领导体制和武装力量的构成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  <w:lang w:val="zh-CN" w:eastAsia="zh-CN" w:bidi="zh-CN"/>
          </w:rPr>
          <w:t>（12</w:t>
        </w:r>
        <w:r>
          <w:rPr>
            <w:rStyle w:val="CharStyle101"/>
            <w:lang w:val="zh-CN" w:eastAsia="zh-CN" w:bidi="zh-CN"/>
            <w:vertAlign w:val="superscript"/>
          </w:rPr>
          <w:t>4</w:t>
        </w:r>
        <w:r>
          <w:rPr>
            <w:rStyle w:val="CharStyle101"/>
            <w:lang w:val="zh-CN" w:eastAsia="zh-CN" w:bidi="zh-CN"/>
          </w:rPr>
          <w:t>)</w:t>
        </w:r>
      </w:hyperlink>
    </w:p>
    <w:p>
      <w:pPr>
        <w:pStyle w:val="TOC_6"/>
        <w:tabs>
          <w:tab w:leader="none" w:pos="1307" w:val="left"/>
          <w:tab w:leader="dot" w:pos="889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r>
        <w:rPr>
          <w:rStyle w:val="CharStyle101"/>
          <w:lang w:val="zh-CN" w:eastAsia="zh-CN" w:bidi="zh-CN"/>
        </w:rPr>
        <w:t>二、</w:t>
        <w:tab/>
      </w:r>
      <w:r>
        <w:rPr>
          <w:lang w:val="zh-CN" w:eastAsia="zh-CN" w:bidi="zh-CN"/>
          <w:w w:val="100"/>
          <w:color w:val="000000"/>
          <w:position w:val="0"/>
        </w:rPr>
        <w:t>兵役制度和军队编制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101"/>
        </w:rPr>
        <w:t>（129)</w:t>
      </w:r>
    </w:p>
    <w:p>
      <w:pPr>
        <w:pStyle w:val="Style118"/>
        <w:tabs>
          <w:tab w:leader="none" w:pos="1307" w:val="left"/>
          <w:tab w:leader="dot" w:pos="8899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680" w:right="0" w:firstLine="0"/>
      </w:pPr>
      <w:hyperlink w:anchor="bookmark47" w:tooltip="Current Document">
        <w:r>
          <w:rPr>
            <w:lang w:val="zh-CN" w:eastAsia="zh-CN" w:bidi="zh-CN"/>
            <w:w w:val="100"/>
            <w:color w:val="000000"/>
            <w:position w:val="0"/>
          </w:rPr>
          <w:t>三、</w:t>
          <w:tab/>
          <w:t>兵种、军</w:t>
        </w:r>
        <w:r>
          <w:rPr>
            <w:rStyle w:val="CharStyle120"/>
            <w:b w:val="0"/>
            <w:bCs w:val="0"/>
          </w:rPr>
          <w:t>事教</w:t>
        </w:r>
        <w:r>
          <w:rPr>
            <w:lang w:val="zh-CN" w:eastAsia="zh-CN" w:bidi="zh-CN"/>
            <w:w w:val="100"/>
            <w:color w:val="000000"/>
            <w:position w:val="0"/>
          </w:rPr>
          <w:t>育训练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 xml:space="preserve">  </w:t>
        </w:r>
        <w:r>
          <w:rPr>
            <w:rStyle w:val="CharStyle121"/>
            <w:b w:val="0"/>
            <w:bCs w:val="0"/>
          </w:rPr>
          <w:t>（134)</w:t>
        </w:r>
      </w:hyperlink>
    </w:p>
    <w:p>
      <w:pPr>
        <w:pStyle w:val="TOC_7"/>
        <w:tabs>
          <w:tab w:leader="none" w:pos="1307" w:val="left"/>
          <w:tab w:leader="dot" w:pos="889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hyperlink w:anchor="bookmark48" w:tooltip="Current Document">
        <w:r>
          <w:rPr>
            <w:rStyle w:val="CharStyle101"/>
            <w:lang w:val="zh-CN" w:eastAsia="zh-CN" w:bidi="zh-CN"/>
          </w:rPr>
          <w:t>四、</w:t>
          <w:tab/>
        </w:r>
        <w:r>
          <w:rPr>
            <w:rStyle w:val="CharStyle39"/>
          </w:rPr>
          <w:t>军制中的宗法性质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（139)</w:t>
        </w:r>
      </w:hyperlink>
    </w:p>
    <w:p>
      <w:pPr>
        <w:pStyle w:val="TOC_6"/>
        <w:tabs>
          <w:tab w:leader="dot" w:pos="758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hyperlink w:anchor="bookmark49" w:tooltip="Current Document">
        <w:r>
          <w:rPr>
            <w:rStyle w:val="CharStyle110"/>
          </w:rPr>
          <w:t>第二节武器装备</w:t>
        </w:r>
        <w:r>
          <w:rPr>
            <w:rStyle w:val="CharStyle101"/>
          </w:rPr>
          <w:tab/>
          <w:t>（142)</w:t>
        </w:r>
      </w:hyperlink>
    </w:p>
    <w:p>
      <w:pPr>
        <w:pStyle w:val="TOC_7"/>
        <w:tabs>
          <w:tab w:leader="none" w:pos="1307" w:val="left"/>
          <w:tab w:leader="dot" w:pos="79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hyperlink w:anchor="bookmark50" w:tooltip="Current Document">
        <w:r>
          <w:rPr>
            <w:rStyle w:val="CharStyle122"/>
          </w:rPr>
          <w:t>一、</w:t>
          <w:tab/>
        </w:r>
        <w:r>
          <w:rPr>
            <w:rStyle w:val="CharStyle39"/>
          </w:rPr>
          <w:t>青铜兵器的大量使用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（143)</w:t>
        </w:r>
      </w:hyperlink>
    </w:p>
    <w:p>
      <w:pPr>
        <w:pStyle w:val="TOC_7"/>
        <w:tabs>
          <w:tab w:leader="none" w:pos="1307" w:val="left"/>
          <w:tab w:leader="dot" w:pos="79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hyperlink w:anchor="bookmark51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rStyle w:val="CharStyle39"/>
          </w:rPr>
          <w:t>防护装具与战车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（148)</w:t>
        </w:r>
      </w:hyperlink>
    </w:p>
    <w:p>
      <w:pPr>
        <w:pStyle w:val="TOC_6"/>
        <w:tabs>
          <w:tab w:leader="dot" w:pos="7188" w:val="left"/>
          <w:tab w:leader="dot" w:pos="733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30" w:line="300" w:lineRule="exact"/>
        <w:ind w:left="340" w:right="0" w:firstLine="0"/>
      </w:pPr>
      <w:r>
        <w:rPr>
          <w:lang w:val="zh-CN" w:eastAsia="zh-CN" w:bidi="zh-CN"/>
          <w:w w:val="100"/>
          <w:color w:val="000000"/>
          <w:position w:val="0"/>
        </w:rPr>
        <w:t>第三节国防与军事后勤</w:t>
      </w:r>
      <w:r>
        <w:rPr>
          <w:lang w:val="en-US" w:eastAsia="en-US" w:bidi="en-US"/>
          <w:w w:val="100"/>
          <w:color w:val="000000"/>
          <w:position w:val="0"/>
        </w:rPr>
        <w:tab/>
        <w:tab/>
      </w:r>
      <w:r>
        <w:rPr>
          <w:rStyle w:val="CharStyle101"/>
          <w:lang w:val="zh-CN" w:eastAsia="zh-CN" w:bidi="zh-CN"/>
        </w:rPr>
        <w:t>……</w:t>
      </w:r>
      <w:r>
        <w:rPr>
          <w:rStyle w:val="CharStyle101"/>
        </w:rPr>
        <w:t>（151)</w:t>
      </w:r>
    </w:p>
    <w:p>
      <w:pPr>
        <w:pStyle w:val="TOC_6"/>
        <w:tabs>
          <w:tab w:leader="none" w:pos="1307" w:val="left"/>
          <w:tab w:leader="dot" w:pos="79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80" w:right="0" w:firstLine="0"/>
      </w:pPr>
      <w:r>
        <w:rPr>
          <w:rStyle w:val="CharStyle101"/>
          <w:lang w:val="zh-CN" w:eastAsia="zh-CN" w:bidi="zh-CN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封禮«卫制度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101"/>
        </w:rPr>
        <w:t>（152)</w:t>
      </w:r>
    </w:p>
    <w:p>
      <w:pPr>
        <w:pStyle w:val="TOC_7"/>
        <w:tabs>
          <w:tab w:leader="none" w:pos="1307" w:val="left"/>
          <w:tab w:leader="dot" w:pos="889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80" w:right="0" w:firstLine="0"/>
      </w:pPr>
      <w:hyperlink w:anchor="bookmark54" w:tooltip="Current Document">
        <w:r>
          <w:rPr>
            <w:rStyle w:val="CharStyle101"/>
            <w:lang w:val="zh-CN" w:eastAsia="zh-CN" w:bidi="zh-CN"/>
          </w:rPr>
          <w:t>二、</w:t>
          <w:tab/>
          <w:t>城防设施</w:t>
        </w:r>
        <w:r>
          <w:rPr>
            <w:rStyle w:val="CharStyle101"/>
          </w:rPr>
          <w:tab/>
          <w:t>（156)</w:t>
        </w:r>
      </w:hyperlink>
    </w:p>
    <w:p>
      <w:pPr>
        <w:pStyle w:val="TOC_7"/>
        <w:tabs>
          <w:tab w:leader="none" w:pos="1307" w:val="left"/>
          <w:tab w:leader="dot" w:pos="889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80" w:right="0" w:firstLine="0"/>
      </w:pPr>
      <w:hyperlink w:anchor="bookmark55" w:tooltip="Current Document">
        <w:r>
          <w:rPr>
            <w:rStyle w:val="CharStyle101"/>
            <w:lang w:val="zh-CN" w:eastAsia="zh-CN" w:bidi="zh-CN"/>
          </w:rPr>
          <w:t>三、</w:t>
          <w:tab/>
        </w:r>
        <w:r>
          <w:rPr>
            <w:rStyle w:val="CharStyle39"/>
          </w:rPr>
          <w:t>军事后勤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&lt;159)</w:t>
        </w:r>
      </w:hyperlink>
    </w:p>
    <w:p>
      <w:pPr>
        <w:pStyle w:val="TOC_6"/>
        <w:tabs>
          <w:tab w:leader="dot" w:pos="79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101"/>
          <w:lang w:val="zh-CN" w:eastAsia="zh-CN" w:bidi="zh-CN"/>
        </w:rPr>
        <w:t>第五章</w:t>
      </w:r>
      <w:r>
        <w:rPr>
          <w:rStyle w:val="CharStyle123"/>
        </w:rPr>
        <w:t>商代后期的对外战争</w:t>
      </w:r>
      <w:r>
        <w:rPr>
          <w:rStyle w:val="CharStyle101"/>
        </w:rPr>
        <w:tab/>
        <w:t>（163)</w:t>
      </w:r>
    </w:p>
    <w:p>
      <w:pPr>
        <w:pStyle w:val="TOC_6"/>
        <w:tabs>
          <w:tab w:leader="dot" w:pos="758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hyperlink w:anchor="bookmark57" w:tooltip="Current Document">
        <w:r>
          <w:rPr>
            <w:rStyle w:val="CharStyle110"/>
          </w:rPr>
          <w:t>第一节武丁中兴</w:t>
        </w:r>
        <w:r>
          <w:rPr>
            <w:rStyle w:val="CharStyle101"/>
          </w:rPr>
          <w:tab/>
          <w:t>（163)</w:t>
        </w:r>
      </w:hyperlink>
    </w:p>
    <w:p>
      <w:pPr>
        <w:pStyle w:val="TOC_7"/>
        <w:tabs>
          <w:tab w:leader="none" w:pos="1307" w:val="left"/>
          <w:tab w:leader="dot" w:pos="79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80" w:right="0" w:firstLine="0"/>
      </w:pPr>
      <w:hyperlink w:anchor="bookmark58" w:tooltip="Current Document">
        <w:r>
          <w:rPr>
            <w:rStyle w:val="CharStyle101"/>
            <w:lang w:val="zh-CN" w:eastAsia="zh-CN" w:bidi="zh-CN"/>
          </w:rPr>
          <w:t>一、</w:t>
          <w:tab/>
        </w:r>
        <w:r>
          <w:rPr>
            <w:rStyle w:val="CharStyle39"/>
          </w:rPr>
          <w:t>社会经济的发展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（163)</w:t>
        </w:r>
      </w:hyperlink>
    </w:p>
    <w:p>
      <w:pPr>
        <w:pStyle w:val="TOC_7"/>
        <w:tabs>
          <w:tab w:leader="dot" w:pos="4813" w:val="left"/>
          <w:tab w:leader="dot" w:pos="5013" w:val="left"/>
          <w:tab w:leader="dot" w:pos="6350" w:val="left"/>
          <w:tab w:leader="dot" w:pos="79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80" w:right="0" w:firstLine="0"/>
      </w:pPr>
      <w:hyperlink w:anchor="bookmark59" w:tooltip="Current Document">
        <w:r>
          <w:rPr>
            <w:rStyle w:val="CharStyle101"/>
            <w:lang w:val="zh-CN" w:eastAsia="zh-CN" w:bidi="zh-CN"/>
          </w:rPr>
          <w:t xml:space="preserve">二、 </w:t>
        </w:r>
        <w:r>
          <w:rPr>
            <w:rStyle w:val="CharStyle39"/>
          </w:rPr>
          <w:t>振兴王朝的战争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0"/>
          </w:rPr>
          <w:tab/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39"/>
          </w:rPr>
          <w:t>，</w:t>
        </w:r>
        <w:r>
          <w:rPr>
            <w:rStyle w:val="CharStyle39"/>
            <w:lang w:val="en-US" w:eastAsia="en-US" w:bidi="en-US"/>
          </w:rPr>
          <w:tab/>
          <w:t xml:space="preserve"> </w:t>
        </w:r>
        <w:r>
          <w:rPr>
            <w:rStyle w:val="CharStyle101"/>
          </w:rPr>
          <w:t>(165)</w:t>
        </w:r>
      </w:hyperlink>
    </w:p>
    <w:p>
      <w:pPr>
        <w:pStyle w:val="TOC_6"/>
        <w:tabs>
          <w:tab w:leader="dot" w:pos="79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40" w:right="0" w:firstLine="0"/>
      </w:pPr>
      <w:hyperlink w:anchor="bookmark60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第二节武丁对多方的战争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rStyle w:val="CharStyle101"/>
          </w:rPr>
          <w:t>（170)</w:t>
        </w:r>
      </w:hyperlink>
    </w:p>
    <w:p>
      <w:pPr>
        <w:pStyle w:val="TOC_7"/>
        <w:tabs>
          <w:tab w:leader="none" w:pos="1307" w:val="left"/>
          <w:tab w:leader="dot" w:pos="889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80" w:right="0" w:firstLine="0"/>
      </w:pPr>
      <w:hyperlink w:anchor="bookmark61" w:tooltip="Current Document">
        <w:r>
          <w:rPr>
            <w:rStyle w:val="CharStyle101"/>
            <w:lang w:val="zh-CN" w:eastAsia="zh-CN" w:bidi="zh-CN"/>
          </w:rPr>
          <w:t>一、</w:t>
          <w:tab/>
          <w:t>对夷、巴、龙、下危诸方之战</w:t>
        </w:r>
        <w:r>
          <w:rPr>
            <w:rStyle w:val="CharStyle101"/>
          </w:rPr>
          <w:tab/>
          <w:t>（170)</w:t>
        </w:r>
      </w:hyperlink>
    </w:p>
    <w:p>
      <w:pPr>
        <w:pStyle w:val="TOC_6"/>
        <w:tabs>
          <w:tab w:leader="none" w:pos="1307" w:val="left"/>
          <w:tab w:leader="dot" w:pos="889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r>
        <w:rPr>
          <w:rStyle w:val="CharStyle101"/>
          <w:lang w:val="zh-CN" w:eastAsia="zh-CN" w:bidi="zh-CN"/>
        </w:rPr>
        <w:t>二、</w:t>
        <w:tab/>
      </w:r>
      <w:r>
        <w:rPr>
          <w:lang w:val="zh-CN" w:eastAsia="zh-CN" w:bidi="zh-CN"/>
          <w:w w:val="100"/>
          <w:color w:val="000000"/>
          <w:position w:val="0"/>
        </w:rPr>
        <w:t>把碰南土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101"/>
        </w:rPr>
        <w:t>（173)</w:t>
      </w:r>
    </w:p>
    <w:p>
      <w:pPr>
        <w:pStyle w:val="TOC_7"/>
        <w:tabs>
          <w:tab w:leader="none" w:pos="1307" w:val="left"/>
          <w:tab w:leader="dot" w:pos="889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hyperlink w:anchor="bookmark63" w:tooltip="Current Document">
        <w:r>
          <w:rPr>
            <w:rStyle w:val="CharStyle101"/>
            <w:lang w:val="zh-CN" w:eastAsia="zh-CN" w:bidi="zh-CN"/>
          </w:rPr>
          <w:t>三、</w:t>
          <w:tab/>
        </w:r>
        <w:r>
          <w:rPr>
            <w:rStyle w:val="CharStyle39"/>
          </w:rPr>
          <w:t>抗御游牧族内侵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（177)</w:t>
        </w:r>
      </w:hyperlink>
    </w:p>
    <w:p>
      <w:pPr>
        <w:pStyle w:val="TOC_6"/>
        <w:tabs>
          <w:tab w:leader="dot" w:pos="7188" w:val="left"/>
          <w:tab w:leader="dot" w:pos="7530" w:val="left"/>
          <w:tab w:leader="dot" w:pos="77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340" w:right="0" w:firstLine="0"/>
      </w:pPr>
      <w:hyperlink w:anchor="bookmark64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第三节康武文前后对羌人的战争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ab/>
        </w:r>
        <w:r>
          <w:rPr>
            <w:lang w:val="zh-CN" w:eastAsia="zh-CN" w:bidi="zh-CN"/>
            <w:w w:val="100"/>
            <w:color w:val="000000"/>
            <w:position w:val="0"/>
          </w:rPr>
          <w:tab/>
        </w:r>
        <w:r>
          <w:rPr>
            <w:rStyle w:val="CharStyle101"/>
          </w:rPr>
          <w:t>（184)</w:t>
        </w:r>
      </w:hyperlink>
    </w:p>
    <w:p>
      <w:pPr>
        <w:pStyle w:val="TOC_7"/>
        <w:tabs>
          <w:tab w:leader="none" w:pos="1307" w:val="left"/>
          <w:tab w:leader="dot" w:pos="79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680" w:right="0" w:firstLine="0"/>
      </w:pPr>
      <w:hyperlink w:anchor="bookmark65" w:tooltip="Current Document">
        <w:r>
          <w:rPr>
            <w:rStyle w:val="CharStyle124"/>
          </w:rPr>
          <w:t>一、</w:t>
          <w:tab/>
        </w:r>
        <w:r>
          <w:rPr>
            <w:rStyle w:val="CharStyle39"/>
          </w:rPr>
          <w:t>殷商时期的羌和見方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（184)</w:t>
        </w:r>
      </w:hyperlink>
    </w:p>
    <w:p>
      <w:pPr>
        <w:pStyle w:val="TOC_7"/>
        <w:tabs>
          <w:tab w:leader="none" w:pos="1307" w:val="left"/>
          <w:tab w:leader="dot" w:pos="889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94" w:line="300" w:lineRule="exact"/>
        <w:ind w:left="680" w:right="0" w:firstLine="0"/>
      </w:pPr>
      <w:hyperlink w:anchor="bookmark66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rStyle w:val="CharStyle39"/>
          </w:rPr>
          <w:t>摩辛、康丁对羌方的战争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（187)</w:t>
        </w:r>
      </w:hyperlink>
    </w:p>
    <w:p>
      <w:pPr>
        <w:pStyle w:val="TOC_7"/>
        <w:tabs>
          <w:tab w:leader="none" w:pos="1307" w:val="left"/>
          <w:tab w:leader="dot" w:pos="889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8" w:lineRule="exact"/>
        <w:ind w:left="680" w:right="0" w:firstLine="0"/>
      </w:pPr>
      <w:hyperlink w:anchor="bookmark67" w:tooltip="Current Document">
        <w:r>
          <w:rPr>
            <w:rStyle w:val="CharStyle101"/>
            <w:lang w:val="zh-CN" w:eastAsia="zh-CN" w:bidi="zh-CN"/>
          </w:rPr>
          <w:t>三、</w:t>
          <w:tab/>
        </w:r>
        <w:r>
          <w:rPr>
            <w:rStyle w:val="CharStyle39"/>
          </w:rPr>
          <w:t>氏</w:t>
        </w:r>
        <w:r>
          <w:rPr>
            <w:rStyle w:val="CharStyle44"/>
          </w:rPr>
          <w:t>G</w:t>
        </w:r>
        <w:r>
          <w:rPr>
            <w:rStyle w:val="CharStyle39"/>
            <w:lang w:val="en-US" w:eastAsia="en-US" w:bidi="en-US"/>
          </w:rPr>
          <w:t>、</w:t>
        </w:r>
        <w:r>
          <w:rPr>
            <w:rStyle w:val="CharStyle39"/>
          </w:rPr>
          <w:t>文丁对見人多方的征伐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（191)</w:t>
        </w:r>
      </w:hyperlink>
    </w:p>
    <w:p>
      <w:pPr>
        <w:pStyle w:val="TOC_6"/>
        <w:tabs>
          <w:tab w:leader="dot" w:pos="79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94" w:line="300" w:lineRule="exact"/>
        <w:ind w:left="340" w:right="0" w:firstLine="0"/>
      </w:pPr>
      <w:hyperlink w:anchor="bookmark68" w:tooltip="Current Document">
        <w:r>
          <w:rPr>
            <w:lang w:val="zh-CN" w:eastAsia="zh-CN" w:bidi="zh-CN"/>
            <w:w w:val="100"/>
            <w:color w:val="000000"/>
            <w:position w:val="0"/>
          </w:rPr>
          <w:t>第四节帝乙帝辛伐夷方的战争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rStyle w:val="CharStyle101"/>
          </w:rPr>
          <w:t>（195)</w:t>
        </w:r>
      </w:hyperlink>
    </w:p>
    <w:p>
      <w:pPr>
        <w:pStyle w:val="TOC_6"/>
        <w:tabs>
          <w:tab w:leader="none" w:pos="1307" w:val="left"/>
          <w:tab w:leader="dot" w:pos="79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8" w:lineRule="exact"/>
        <w:ind w:left="680" w:right="0" w:firstLine="0"/>
      </w:pPr>
      <w:r>
        <w:rPr>
          <w:rStyle w:val="CharStyle101"/>
          <w:lang w:val="zh-CN" w:eastAsia="zh-CN" w:bidi="zh-CN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帝</w:t>
      </w:r>
      <w:r>
        <w:rPr>
          <w:rStyle w:val="CharStyle44"/>
        </w:rPr>
        <w:t>G</w:t>
      </w:r>
      <w:r>
        <w:rPr>
          <w:lang w:val="zh-CN" w:eastAsia="zh-CN" w:bidi="zh-CN"/>
          <w:w w:val="100"/>
          <w:color w:val="000000"/>
          <w:position w:val="0"/>
        </w:rPr>
        <w:t>伐夷方征程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101"/>
        </w:rPr>
        <w:t>（195)</w:t>
      </w:r>
    </w:p>
    <w:p>
      <w:pPr>
        <w:pStyle w:val="TOC_7"/>
        <w:tabs>
          <w:tab w:leader="none" w:pos="1307" w:val="left"/>
          <w:tab w:leader="dot" w:pos="79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680" w:right="0" w:firstLine="0"/>
        <w:sectPr>
          <w:footerReference w:type="even" r:id="rId19"/>
          <w:footerReference w:type="default" r:id="rId20"/>
          <w:pgSz w:w="11900" w:h="16840"/>
          <w:pgMar w:top="1062" w:left="1218" w:right="1697" w:bottom="1062" w:header="0" w:footer="3" w:gutter="0"/>
          <w:rtlGutter w:val="0"/>
          <w:cols w:space="720"/>
          <w:pgNumType w:start="3"/>
          <w:noEndnote/>
          <w:docGrid w:linePitch="360"/>
        </w:sectPr>
      </w:pPr>
      <w:hyperlink w:anchor="bookmark69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rStyle w:val="CharStyle39"/>
          </w:rPr>
          <w:t>帝辛的穷兵黩武与商朝灭亡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01"/>
          </w:rPr>
          <w:t>（202)</w:t>
        </w:r>
      </w:hyperlink>
      <w:r>
        <w:fldChar w:fldCharType="end"/>
      </w:r>
    </w:p>
    <w:p>
      <w:pPr>
        <w:widowControl w:val="0"/>
        <w:spacing w:before="102" w:after="102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footerReference w:type="even" r:id="rId21"/>
          <w:footerReference w:type="default" r:id="rId22"/>
          <w:pgSz w:w="11900" w:h="16840"/>
          <w:pgMar w:top="1051" w:left="0" w:right="0" w:bottom="799" w:header="0" w:footer="3" w:gutter="0"/>
          <w:rtlGutter w:val="0"/>
          <w:cols w:space="720"/>
          <w:pgNumType w:start="17"/>
          <w:noEndnote/>
          <w:docGrid w:linePitch="360"/>
        </w:sectPr>
      </w:pPr>
    </w:p>
    <w:p>
      <w:pPr>
        <w:pStyle w:val="Style125"/>
        <w:widowControl w:val="0"/>
        <w:keepNext w:val="0"/>
        <w:keepLines w:val="0"/>
        <w:shd w:val="clear" w:color="auto" w:fill="auto"/>
        <w:bidi w:val="0"/>
        <w:spacing w:before="0" w:after="570"/>
        <w:ind w:left="200" w:right="0" w:firstLine="0"/>
      </w:pPr>
      <w:r>
        <w:rPr>
          <w:rStyle w:val="CharStyle127"/>
        </w:rPr>
        <w:t>下编西周军事</w:t>
      </w:r>
    </w:p>
    <w:p>
      <w:pPr>
        <w:pStyle w:val="TOC_5"/>
        <w:tabs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0"/>
      </w:pPr>
      <w:r>
        <w:fldChar w:fldCharType="begin"/>
        <w:instrText xml:space="preserve"> TOC \o "1-5" \h \z </w:instrText>
        <w:fldChar w:fldCharType="separate"/>
      </w:r>
      <w:r>
        <w:rPr>
          <w:rStyle w:val="CharStyle128"/>
          <w:b/>
          <w:bCs/>
        </w:rPr>
        <w:t>第六章立志灭商建立王朝</w:t>
      </w:r>
      <w:r>
        <w:rPr>
          <w:rStyle w:val="CharStyle128"/>
          <w:lang w:val="en-US" w:eastAsia="en-US" w:bidi="en-US"/>
          <w:b/>
          <w:bCs/>
        </w:rPr>
        <w:tab/>
        <w:t>（210)</w:t>
      </w:r>
    </w:p>
    <w:p>
      <w:pPr>
        <w:pStyle w:val="TOC_6"/>
        <w:tabs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380" w:right="0" w:firstLine="0"/>
      </w:pPr>
      <w:hyperlink w:anchor="bookmark73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第一节周人建国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 xml:space="preserve">  </w:t>
        </w:r>
        <w:r>
          <w:rPr>
            <w:rStyle w:val="CharStyle101"/>
          </w:rPr>
          <w:t>（210)</w:t>
        </w:r>
      </w:hyperlink>
    </w:p>
    <w:p>
      <w:pPr>
        <w:pStyle w:val="TOC_6"/>
        <w:tabs>
          <w:tab w:leader="none" w:pos="1374" w:val="left"/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720" w:right="0" w:firstLine="0"/>
      </w:pPr>
      <w:r>
        <w:rPr>
          <w:rStyle w:val="CharStyle101"/>
          <w:lang w:val="zh-CN" w:eastAsia="zh-CN" w:bidi="zh-CN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太王兴于岐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   </w:t>
      </w:r>
      <w:r>
        <w:rPr>
          <w:rStyle w:val="CharStyle101"/>
        </w:rPr>
        <w:t>(210)</w:t>
      </w:r>
    </w:p>
    <w:p>
      <w:pPr>
        <w:pStyle w:val="TOC_7"/>
        <w:tabs>
          <w:tab w:leader="none" w:pos="1374" w:val="left"/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4" w:line="360" w:lineRule="exact"/>
        <w:ind w:left="720" w:right="0" w:firstLine="0"/>
      </w:pPr>
      <w:hyperlink w:anchor="bookmark74" w:tooltip="Current Document">
        <w:r>
          <w:rPr>
            <w:rStyle w:val="CharStyle101"/>
            <w:lang w:val="zh-CN" w:eastAsia="zh-CN" w:bidi="zh-CN"/>
          </w:rPr>
          <w:t>二、</w:t>
          <w:tab/>
          <w:t>王</w:t>
        </w:r>
        <w:r>
          <w:rPr>
            <w:rStyle w:val="CharStyle129"/>
          </w:rPr>
          <w:t>季开嫌</w:t>
        </w:r>
        <w:r>
          <w:rPr>
            <w:rStyle w:val="CharStyle101"/>
          </w:rPr>
          <w:tab/>
          <w:t>（214)</w:t>
        </w:r>
      </w:hyperlink>
    </w:p>
    <w:p>
      <w:pPr>
        <w:pStyle w:val="TOC_6"/>
        <w:tabs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380" w:right="0" w:firstLine="0"/>
      </w:pPr>
      <w:hyperlink w:anchor="bookmark75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第二节西伯灭商战略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lang w:val="zh-CN" w:eastAsia="zh-CN" w:bidi="zh-CN"/>
            <w:w w:val="100"/>
            <w:color w:val="000000"/>
            <w:position w:val="0"/>
          </w:rPr>
          <w:t xml:space="preserve"> </w:t>
        </w:r>
        <w:r>
          <w:rPr>
            <w:rStyle w:val="CharStyle101"/>
          </w:rPr>
          <w:t>（219)</w:t>
        </w:r>
      </w:hyperlink>
    </w:p>
    <w:p>
      <w:pPr>
        <w:pStyle w:val="TOC_6"/>
        <w:tabs>
          <w:tab w:leader="none" w:pos="1374" w:val="left"/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20" w:right="0" w:firstLine="0"/>
      </w:pPr>
      <w:r>
        <w:rPr>
          <w:rStyle w:val="CharStyle101"/>
          <w:lang w:val="zh-CN" w:eastAsia="zh-CN" w:bidi="zh-CN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文王修德蓄只乃量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101"/>
        </w:rPr>
        <w:t>（219)</w:t>
      </w:r>
    </w:p>
    <w:p>
      <w:pPr>
        <w:pStyle w:val="TOC_7"/>
        <w:tabs>
          <w:tab w:leader="none" w:pos="1374" w:val="left"/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20" w:right="0" w:firstLine="0"/>
      </w:pPr>
      <w:hyperlink w:anchor="bookmark76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rStyle w:val="CharStyle39"/>
          </w:rPr>
          <w:t>北伐犬戎西灭密须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39"/>
          </w:rPr>
          <w:t xml:space="preserve"> </w:t>
        </w:r>
        <w:r>
          <w:rPr>
            <w:rStyle w:val="CharStyle39"/>
            <w:lang w:val="en-US" w:eastAsia="en-US" w:bidi="en-US"/>
          </w:rPr>
          <w:t xml:space="preserve"> </w:t>
        </w:r>
        <w:r>
          <w:rPr>
            <w:rStyle w:val="CharStyle101"/>
          </w:rPr>
          <w:t>（222)</w:t>
        </w:r>
      </w:hyperlink>
    </w:p>
    <w:p>
      <w:pPr>
        <w:pStyle w:val="TOC_6"/>
        <w:tabs>
          <w:tab w:leader="none" w:pos="1374" w:val="left"/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20" w:right="0" w:firstLine="0"/>
      </w:pPr>
      <w:r>
        <w:rPr>
          <w:rStyle w:val="CharStyle101"/>
          <w:lang w:val="zh-CN" w:eastAsia="zh-CN" w:bidi="zh-CN"/>
        </w:rPr>
        <w:t>三、</w:t>
        <w:tab/>
      </w:r>
      <w:r>
        <w:rPr>
          <w:lang w:val="zh-CN" w:eastAsia="zh-CN" w:bidi="zh-CN"/>
          <w:w w:val="100"/>
          <w:color w:val="000000"/>
          <w:position w:val="0"/>
        </w:rPr>
        <w:t>糸向戮黎伐邗灭崇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 </w:t>
      </w:r>
      <w:r>
        <w:rPr>
          <w:rStyle w:val="CharStyle100"/>
        </w:rPr>
        <w:t xml:space="preserve"> </w:t>
      </w:r>
      <w:r>
        <w:rPr>
          <w:lang w:val="en-US" w:eastAsia="en-US" w:bidi="en-US"/>
          <w:w w:val="100"/>
          <w:color w:val="000000"/>
          <w:position w:val="0"/>
        </w:rPr>
        <w:t xml:space="preserve">  </w:t>
      </w:r>
      <w:r>
        <w:rPr>
          <w:rStyle w:val="CharStyle101"/>
          <w:lang w:val="zh-CN" w:eastAsia="zh-CN" w:bidi="zh-CN"/>
        </w:rPr>
        <w:t>(224&gt;</w:t>
      </w:r>
    </w:p>
    <w:p>
      <w:pPr>
        <w:pStyle w:val="TOC_6"/>
        <w:tabs>
          <w:tab w:leader="dot" w:pos="3856" w:val="left"/>
          <w:tab w:leader="dot" w:pos="4090" w:val="left"/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380" w:right="0" w:firstLine="0"/>
      </w:pPr>
      <w:hyperlink w:anchor="bookmark78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第三节武王灭商”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ab/>
          <w:tab/>
          <w:t xml:space="preserve">  </w:t>
        </w:r>
        <w:r>
          <w:rPr>
            <w:rStyle w:val="CharStyle101"/>
          </w:rPr>
          <w:t>（227)</w:t>
        </w:r>
      </w:hyperlink>
    </w:p>
    <w:p>
      <w:pPr>
        <w:pStyle w:val="TOC_6"/>
        <w:tabs>
          <w:tab w:leader="none" w:pos="1374" w:val="left"/>
          <w:tab w:leader="dot" w:pos="3856" w:val="left"/>
          <w:tab w:leader="dot" w:pos="5688" w:val="left"/>
          <w:tab w:leader="dot" w:pos="5810" w:val="left"/>
          <w:tab w:leader="dot" w:pos="74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20" w:right="0" w:firstLine="0"/>
      </w:pPr>
      <w:r>
        <w:rPr>
          <w:rStyle w:val="CharStyle101"/>
          <w:lang w:val="zh-CN" w:eastAsia="zh-CN" w:bidi="zh-CN"/>
        </w:rPr>
        <w:t>一</w:t>
      </w:r>
      <w:r>
        <w:rPr>
          <w:rStyle w:val="CharStyle130"/>
        </w:rPr>
        <w:t>、</w:t>
        <w:tab/>
      </w:r>
      <w:r>
        <w:rPr>
          <w:rStyle w:val="CharStyle131"/>
        </w:rPr>
        <w:t>占领蜻函</w:t>
      </w:r>
      <w:r>
        <w:rPr>
          <w:rStyle w:val="CharStyle101"/>
        </w:rPr>
        <w:tab/>
        <w:tab/>
        <w:tab/>
        <w:tab/>
        <w:t>•••••（228)</w:t>
      </w:r>
    </w:p>
    <w:p>
      <w:pPr>
        <w:pStyle w:val="TOC_7"/>
        <w:tabs>
          <w:tab w:leader="none" w:pos="1374" w:val="left"/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20" w:right="0" w:firstLine="0"/>
      </w:pPr>
      <w:hyperlink w:anchor="bookmark79" w:tooltip="Current Document">
        <w:r>
          <w:rPr>
            <w:rStyle w:val="CharStyle101"/>
            <w:lang w:val="zh-CN" w:eastAsia="zh-CN" w:bidi="zh-CN"/>
          </w:rPr>
          <w:t>二、</w:t>
          <w:tab/>
          <w:t>观兵盟津</w:t>
        </w:r>
        <w:r>
          <w:rPr>
            <w:rStyle w:val="CharStyle101"/>
          </w:rPr>
          <w:tab/>
          <w:t xml:space="preserve">  </w:t>
        </w:r>
        <w:r>
          <w:rPr>
            <w:rStyle w:val="CharStyle101"/>
            <w:lang w:val="zh-CN" w:eastAsia="zh-CN" w:bidi="zh-CN"/>
          </w:rPr>
          <w:t xml:space="preserve"> </w:t>
        </w:r>
        <w:r>
          <w:rPr>
            <w:rStyle w:val="CharStyle101"/>
          </w:rPr>
          <w:t xml:space="preserve">  </w:t>
        </w:r>
        <w:r>
          <w:rPr>
            <w:rStyle w:val="CharStyle101"/>
            <w:lang w:val="zh-CN" w:eastAsia="zh-CN" w:bidi="zh-CN"/>
          </w:rPr>
          <w:t xml:space="preserve"> </w:t>
        </w:r>
        <w:r>
          <w:rPr>
            <w:rStyle w:val="CharStyle101"/>
          </w:rPr>
          <w:t>（231)</w:t>
        </w:r>
      </w:hyperlink>
    </w:p>
    <w:p>
      <w:pPr>
        <w:pStyle w:val="TOC_7"/>
        <w:tabs>
          <w:tab w:leader="none" w:pos="1374" w:val="left"/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20" w:right="0" w:firstLine="0"/>
      </w:pPr>
      <w:hyperlink w:anchor="bookmark80" w:tooltip="Current Document">
        <w:r>
          <w:rPr>
            <w:rStyle w:val="CharStyle101"/>
            <w:lang w:val="zh-CN" w:eastAsia="zh-CN" w:bidi="zh-CN"/>
          </w:rPr>
          <w:t>三、</w:t>
          <w:tab/>
          <w:t>牧野之战</w:t>
        </w:r>
        <w:r>
          <w:rPr>
            <w:rStyle w:val="CharStyle101"/>
          </w:rPr>
          <w:tab/>
          <w:t xml:space="preserve">   (232)</w:t>
        </w:r>
      </w:hyperlink>
    </w:p>
    <w:p>
      <w:pPr>
        <w:pStyle w:val="TOC_7"/>
        <w:tabs>
          <w:tab w:leader="none" w:pos="1374" w:val="left"/>
          <w:tab w:leader="dot" w:pos="3484" w:val="left"/>
          <w:tab w:leader="dot" w:pos="3680" w:val="left"/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4" w:line="360" w:lineRule="exact"/>
        <w:ind w:left="720" w:right="0" w:firstLine="0"/>
      </w:pPr>
      <w:hyperlink w:anchor="bookmark81" w:tooltip="Current Document">
        <w:r>
          <w:rPr>
            <w:rStyle w:val="CharStyle131"/>
          </w:rPr>
          <w:t>四</w:t>
        </w:r>
        <w:r>
          <w:rPr>
            <w:rStyle w:val="CharStyle130"/>
          </w:rPr>
          <w:t>、</w:t>
          <w:tab/>
        </w:r>
        <w:r>
          <w:rPr>
            <w:rStyle w:val="CharStyle101"/>
            <w:lang w:val="zh-CN" w:eastAsia="zh-CN" w:bidi="zh-CN"/>
          </w:rPr>
          <w:t>扩</w:t>
        </w:r>
        <w:r>
          <w:rPr>
            <w:rStyle w:val="CharStyle131"/>
          </w:rPr>
          <w:t>大战果</w:t>
        </w:r>
        <w:r>
          <w:rPr>
            <w:rStyle w:val="CharStyle101"/>
          </w:rPr>
          <w:tab/>
        </w:r>
        <w:r>
          <w:rPr>
            <w:rStyle w:val="CharStyle100"/>
          </w:rPr>
          <w:tab/>
        </w:r>
        <w:r>
          <w:rPr>
            <w:rStyle w:val="CharStyle101"/>
          </w:rPr>
          <w:tab/>
        </w:r>
        <w:r>
          <w:rPr>
            <w:rStyle w:val="CharStyle101"/>
            <w:lang w:val="zh-CN" w:eastAsia="zh-CN" w:bidi="zh-CN"/>
          </w:rPr>
          <w:t xml:space="preserve"> </w:t>
        </w:r>
        <w:r>
          <w:rPr>
            <w:rStyle w:val="CharStyle101"/>
          </w:rPr>
          <w:t xml:space="preserve"> （235)</w:t>
        </w:r>
      </w:hyperlink>
    </w:p>
    <w:p>
      <w:pPr>
        <w:pStyle w:val="TOC_6"/>
        <w:tabs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380" w:right="0" w:firstLine="0"/>
      </w:pPr>
      <w:hyperlink w:anchor="bookmark82" w:tooltip="Current Document">
        <w:r>
          <w:rPr>
            <w:lang w:val="zh-CN" w:eastAsia="zh-CN" w:bidi="zh-CN"/>
            <w:w w:val="100"/>
            <w:color w:val="000000"/>
            <w:position w:val="0"/>
          </w:rPr>
          <w:t>第四节周公东征</w:t>
        </w:r>
        <w:r>
          <w:rPr>
            <w:rStyle w:val="CharStyle101"/>
          </w:rPr>
          <w:tab/>
        </w:r>
        <w:r>
          <w:rPr>
            <w:rStyle w:val="CharStyle101"/>
            <w:lang w:val="zh-CN" w:eastAsia="zh-CN" w:bidi="zh-CN"/>
          </w:rPr>
          <w:t xml:space="preserve"> </w:t>
        </w:r>
        <w:r>
          <w:rPr>
            <w:rStyle w:val="CharStyle101"/>
          </w:rPr>
          <w:t xml:space="preserve"> （236)</w:t>
        </w:r>
      </w:hyperlink>
    </w:p>
    <w:p>
      <w:pPr>
        <w:pStyle w:val="TOC_6"/>
        <w:tabs>
          <w:tab w:leader="dot" w:pos="5688" w:val="left"/>
          <w:tab w:leader="dot" w:pos="798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20" w:right="0" w:firstLine="0"/>
      </w:pPr>
      <w:r>
        <w:rPr>
          <w:rStyle w:val="CharStyle101"/>
          <w:lang w:val="zh-CN" w:eastAsia="zh-CN" w:bidi="zh-CN"/>
        </w:rPr>
        <w:t>一、 糸征</w:t>
      </w:r>
      <w:r>
        <w:rPr>
          <w:rStyle w:val="CharStyle131"/>
        </w:rPr>
        <w:t>的背景</w:t>
      </w:r>
      <w:r>
        <w:rPr>
          <w:rStyle w:val="CharStyle101"/>
        </w:rPr>
        <w:tab/>
      </w:r>
      <w:r>
        <w:rPr>
          <w:rStyle w:val="CharStyle101"/>
          <w:lang w:val="zh-CN" w:eastAsia="zh-CN" w:bidi="zh-CN"/>
        </w:rPr>
        <w:t>:</w:t>
      </w:r>
      <w:r>
        <w:rPr>
          <w:rStyle w:val="CharStyle101"/>
        </w:rPr>
        <w:tab/>
        <w:t>(237)</w:t>
      </w:r>
    </w:p>
    <w:p>
      <w:pPr>
        <w:pStyle w:val="TOC_6"/>
        <w:tabs>
          <w:tab w:leader="none" w:pos="1374" w:val="left"/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20" w:right="0" w:firstLine="0"/>
      </w:pPr>
      <w:r>
        <w:rPr>
          <w:rStyle w:val="CharStyle101"/>
          <w:lang w:val="zh-CN" w:eastAsia="zh-CN" w:bidi="zh-CN"/>
        </w:rPr>
        <w:t>二、</w:t>
        <w:tab/>
        <w:t>平三监和践条</w:t>
      </w:r>
      <w:r>
        <w:rPr>
          <w:rStyle w:val="CharStyle101"/>
        </w:rPr>
        <w:tab/>
        <w:t>(238)</w:t>
      </w:r>
    </w:p>
    <w:p>
      <w:pPr>
        <w:pStyle w:val="TOC_7"/>
        <w:tabs>
          <w:tab w:leader="none" w:pos="1374" w:val="left"/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20" w:right="0" w:firstLine="0"/>
      </w:pPr>
      <w:hyperlink w:anchor="bookmark85" w:tooltip="Current Document">
        <w:r>
          <w:rPr>
            <w:rStyle w:val="CharStyle101"/>
            <w:lang w:val="zh-CN" w:eastAsia="zh-CN" w:bidi="zh-CN"/>
          </w:rPr>
          <w:t>三</w:t>
        </w:r>
        <w:r>
          <w:rPr>
            <w:rStyle w:val="CharStyle112"/>
          </w:rPr>
          <w:t>、</w:t>
          <w:tab/>
        </w:r>
        <w:r>
          <w:rPr>
            <w:rStyle w:val="CharStyle131"/>
          </w:rPr>
          <w:t>东征尾声</w:t>
        </w:r>
        <w:r>
          <w:rPr>
            <w:rStyle w:val="CharStyle101"/>
          </w:rPr>
          <w:tab/>
          <w:t xml:space="preserve"> (245)</w:t>
        </w:r>
      </w:hyperlink>
    </w:p>
    <w:p>
      <w:pPr>
        <w:pStyle w:val="TOC_7"/>
        <w:tabs>
          <w:tab w:leader="none" w:pos="1374" w:val="left"/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20" w:right="0" w:firstLine="0"/>
      </w:pPr>
      <w:hyperlink w:anchor="bookmark86" w:tooltip="Current Document">
        <w:r>
          <w:rPr>
            <w:rStyle w:val="CharStyle101"/>
            <w:lang w:val="zh-CN" w:eastAsia="zh-CN" w:bidi="zh-CN"/>
          </w:rPr>
          <w:t>四、</w:t>
          <w:tab/>
          <w:t>糸征的意义</w:t>
        </w:r>
        <w:r>
          <w:rPr>
            <w:rStyle w:val="CharStyle101"/>
          </w:rPr>
          <w:tab/>
          <w:t>（246)</w:t>
        </w:r>
      </w:hyperlink>
    </w:p>
    <w:p>
      <w:pPr>
        <w:pStyle w:val="TOC_5"/>
        <w:tabs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rStyle w:val="CharStyle128"/>
          <w:b/>
          <w:bCs/>
        </w:rPr>
        <w:t>第七章分封诸侯巩固王权</w:t>
      </w:r>
      <w:r>
        <w:rPr>
          <w:rStyle w:val="CharStyle132"/>
          <w:b w:val="0"/>
          <w:bCs w:val="0"/>
        </w:rPr>
        <w:tab/>
      </w:r>
      <w:r>
        <w:rPr>
          <w:rStyle w:val="CharStyle132"/>
          <w:lang w:val="zh-CN" w:eastAsia="zh-CN" w:bidi="zh-CN"/>
          <w:b w:val="0"/>
          <w:bCs w:val="0"/>
        </w:rPr>
        <w:t xml:space="preserve"> </w:t>
      </w:r>
      <w:r>
        <w:rPr>
          <w:rStyle w:val="CharStyle132"/>
          <w:b w:val="0"/>
          <w:bCs w:val="0"/>
        </w:rPr>
        <w:t xml:space="preserve"> (248)</w:t>
      </w:r>
    </w:p>
    <w:p>
      <w:pPr>
        <w:pStyle w:val="TOC_6"/>
        <w:tabs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380" w:right="0" w:firstLine="0"/>
      </w:pPr>
      <w:r>
        <w:rPr>
          <w:lang w:val="zh-CN" w:eastAsia="zh-CN" w:bidi="zh-CN"/>
          <w:w w:val="100"/>
          <w:color w:val="000000"/>
          <w:position w:val="0"/>
        </w:rPr>
        <w:t>第一节周初大分封</w:t>
      </w:r>
      <w:r>
        <w:rPr>
          <w:rStyle w:val="CharStyle101"/>
        </w:rPr>
        <w:tab/>
        <w:t>(248)</w:t>
      </w:r>
    </w:p>
    <w:p>
      <w:pPr>
        <w:pStyle w:val="TOC_6"/>
        <w:tabs>
          <w:tab w:leader="none" w:pos="1374" w:val="left"/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20" w:right="0" w:firstLine="0"/>
      </w:pPr>
      <w:r>
        <w:rPr>
          <w:rStyle w:val="CharStyle133"/>
        </w:rPr>
        <w:t>一、</w:t>
        <w:tab/>
      </w:r>
      <w:r>
        <w:rPr>
          <w:rStyle w:val="CharStyle101"/>
          <w:lang w:val="zh-CN" w:eastAsia="zh-CN" w:bidi="zh-CN"/>
        </w:rPr>
        <w:t>分封的历史背景…“</w:t>
      </w:r>
      <w:r>
        <w:rPr>
          <w:rStyle w:val="CharStyle101"/>
        </w:rPr>
        <w:tab/>
        <w:t>(248)</w:t>
      </w:r>
    </w:p>
    <w:p>
      <w:pPr>
        <w:pStyle w:val="TOC_7"/>
        <w:tabs>
          <w:tab w:leader="none" w:pos="1374" w:val="left"/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20" w:right="0" w:firstLine="0"/>
      </w:pPr>
      <w:hyperlink w:anchor="bookmark89" w:tooltip="Current Document">
        <w:r>
          <w:rPr>
            <w:rStyle w:val="CharStyle101"/>
            <w:lang w:val="zh-CN" w:eastAsia="zh-CN" w:bidi="zh-CN"/>
          </w:rPr>
          <w:t>二、</w:t>
          <w:tab/>
          <w:t>同姓诸侯</w:t>
        </w:r>
        <w:r>
          <w:rPr>
            <w:rStyle w:val="CharStyle101"/>
          </w:rPr>
          <w:tab/>
          <w:t>（249)</w:t>
        </w:r>
      </w:hyperlink>
    </w:p>
    <w:p>
      <w:pPr>
        <w:pStyle w:val="TOC_7"/>
        <w:tabs>
          <w:tab w:leader="none" w:pos="1374" w:val="left"/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20" w:right="0" w:firstLine="0"/>
      </w:pPr>
      <w:hyperlink w:anchor="bookmark90" w:tooltip="Current Document">
        <w:r>
          <w:rPr>
            <w:rStyle w:val="CharStyle101"/>
            <w:lang w:val="zh-CN" w:eastAsia="zh-CN" w:bidi="zh-CN"/>
          </w:rPr>
          <w:t>三、</w:t>
          <w:tab/>
          <w:t>异姓诸侯</w:t>
        </w:r>
        <w:r>
          <w:rPr>
            <w:rStyle w:val="CharStyle101"/>
          </w:rPr>
          <w:tab/>
          <w:t xml:space="preserve"> （258)</w:t>
        </w:r>
      </w:hyperlink>
    </w:p>
    <w:p>
      <w:pPr>
        <w:pStyle w:val="TOC_6"/>
        <w:tabs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380" w:right="0" w:firstLine="0"/>
      </w:pPr>
      <w:hyperlink w:anchor="bookmark91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第二节巩固边防再度分封</w:t>
        </w:r>
        <w:r>
          <w:rPr>
            <w:rStyle w:val="CharStyle101"/>
          </w:rPr>
          <w:tab/>
          <w:t>（264)</w:t>
        </w:r>
      </w:hyperlink>
    </w:p>
    <w:p>
      <w:pPr>
        <w:pStyle w:val="TOC_7"/>
        <w:tabs>
          <w:tab w:leader="none" w:pos="1374" w:val="left"/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20" w:right="0" w:firstLine="0"/>
      </w:pPr>
      <w:hyperlink w:anchor="bookmark92" w:tooltip="Current Document">
        <w:r>
          <w:rPr>
            <w:rStyle w:val="CharStyle101"/>
            <w:lang w:val="zh-CN" w:eastAsia="zh-CN" w:bidi="zh-CN"/>
          </w:rPr>
          <w:t>一、</w:t>
          <w:tab/>
          <w:t>穆王封呂</w:t>
        </w:r>
        <w:r>
          <w:rPr>
            <w:rStyle w:val="CharStyle101"/>
          </w:rPr>
          <w:tab/>
          <w:t xml:space="preserve"> （265)</w:t>
        </w:r>
      </w:hyperlink>
    </w:p>
    <w:p>
      <w:pPr>
        <w:pStyle w:val="TOC_7"/>
        <w:tabs>
          <w:tab w:leader="none" w:pos="1374" w:val="left"/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20" w:right="0" w:firstLine="0"/>
      </w:pPr>
      <w:hyperlink w:anchor="bookmark93" w:tooltip="Current Document">
        <w:r>
          <w:rPr>
            <w:rStyle w:val="CharStyle101"/>
            <w:lang w:val="zh-CN" w:eastAsia="zh-CN" w:bidi="zh-CN"/>
          </w:rPr>
          <w:t>二、</w:t>
          <w:tab/>
          <w:t>宣王封申、韩、郑</w:t>
        </w:r>
        <w:r>
          <w:rPr>
            <w:rStyle w:val="CharStyle101"/>
          </w:rPr>
          <w:tab/>
          <w:t xml:space="preserve"> （266)</w:t>
        </w:r>
      </w:hyperlink>
    </w:p>
    <w:p>
      <w:pPr>
        <w:pStyle w:val="TOC_6"/>
        <w:tabs>
          <w:tab w:leader="dot" w:pos="894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380" w:right="0" w:firstLine="0"/>
      </w:pPr>
      <w:hyperlink w:anchor="bookmark94" w:tooltip="Current Document">
        <w:r>
          <w:rPr>
            <w:rStyle w:val="CharStyle101"/>
            <w:lang w:val="zh-CN" w:eastAsia="zh-CN" w:bidi="zh-CN"/>
          </w:rPr>
          <w:t>第三节成周和遍布全国的诸侯国城的兴建</w:t>
        </w:r>
        <w:r>
          <w:rPr>
            <w:rStyle w:val="CharStyle101"/>
          </w:rPr>
          <w:tab/>
          <w:t>（269)</w:t>
        </w:r>
      </w:hyperlink>
      <w:r>
        <w:fldChar w:fldCharType="end"/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/>
        <w:ind w:left="380" w:right="0" w:firstLine="0"/>
      </w:pPr>
      <w:r>
        <w:rPr>
          <w:rStyle w:val="CharStyle89"/>
        </w:rPr>
        <w:t>4</w:t>
      </w:r>
    </w:p>
    <w:p>
      <w:pPr>
        <w:pStyle w:val="TOC_7"/>
        <w:tabs>
          <w:tab w:leader="none" w:pos="1356" w:val="left"/>
          <w:tab w:leader="dot" w:pos="796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20" w:right="0" w:firstLine="0"/>
      </w:pPr>
      <w:r>
        <w:fldChar w:fldCharType="begin"/>
        <w:instrText xml:space="preserve"> TOC \o "1-5" \h \z </w:instrText>
        <w:fldChar w:fldCharType="separate"/>
      </w:r>
      <w:hyperlink w:anchor="bookmark95" w:tooltip="Current Document">
        <w:r>
          <w:rPr>
            <w:rStyle w:val="CharStyle134"/>
            <w:lang w:val="zh-CN" w:eastAsia="zh-CN" w:bidi="zh-CN"/>
          </w:rPr>
          <w:t>一、</w:t>
          <w:tab/>
        </w:r>
        <w:r>
          <w:rPr>
            <w:rStyle w:val="CharStyle39"/>
          </w:rPr>
          <w:t>建成周控制糸方</w:t>
        </w:r>
        <w:r>
          <w:rPr>
            <w:rStyle w:val="CharStyle39"/>
            <w:lang w:val="en-US" w:eastAsia="en-US" w:bidi="en-US"/>
          </w:rPr>
          <w:tab/>
        </w:r>
        <w:r>
          <w:rPr>
            <w:rStyle w:val="CharStyle134"/>
          </w:rPr>
          <w:t>（270)</w:t>
        </w:r>
      </w:hyperlink>
    </w:p>
    <w:p>
      <w:pPr>
        <w:pStyle w:val="TOC_7"/>
        <w:tabs>
          <w:tab w:leader="none" w:pos="1356" w:val="left"/>
          <w:tab w:leader="dot" w:pos="796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20" w:right="0" w:firstLine="0"/>
      </w:pPr>
      <w:hyperlink w:anchor="bookmark96" w:tooltip="Current Document">
        <w:r>
          <w:rPr>
            <w:rStyle w:val="CharStyle39"/>
          </w:rPr>
          <w:t>二、</w:t>
          <w:tab/>
          <w:t>诸侯国城的兴建</w:t>
        </w:r>
        <w:r>
          <w:rPr>
            <w:rStyle w:val="CharStyle101"/>
          </w:rPr>
          <w:tab/>
          <w:t>（272)</w:t>
        </w:r>
      </w:hyperlink>
    </w:p>
    <w:p>
      <w:pPr>
        <w:pStyle w:val="TOC_7"/>
        <w:tabs>
          <w:tab w:leader="none" w:pos="1356" w:val="left"/>
          <w:tab w:leader="dot" w:pos="891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20" w:right="0" w:firstLine="0"/>
      </w:pPr>
      <w:hyperlink w:anchor="bookmark97" w:tooltip="Current Document">
        <w:r>
          <w:rPr>
            <w:rStyle w:val="CharStyle101"/>
            <w:lang w:val="zh-CN" w:eastAsia="zh-CN" w:bidi="zh-CN"/>
          </w:rPr>
          <w:t>三、</w:t>
          <w:tab/>
          <w:t>不同规格的城</w:t>
        </w:r>
        <w:r>
          <w:rPr>
            <w:rStyle w:val="CharStyle101"/>
          </w:rPr>
          <w:tab/>
          <w:t>（279)</w:t>
        </w:r>
      </w:hyperlink>
    </w:p>
    <w:p>
      <w:pPr>
        <w:pStyle w:val="TOC_7"/>
        <w:tabs>
          <w:tab w:leader="none" w:pos="1356" w:val="left"/>
          <w:tab w:leader="dot" w:pos="891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20" w:right="0" w:firstLine="0"/>
      </w:pPr>
      <w:hyperlink w:anchor="bookmark98" w:tooltip="Current Document">
        <w:r>
          <w:rPr>
            <w:rStyle w:val="CharStyle101"/>
            <w:lang w:val="zh-CN" w:eastAsia="zh-CN" w:bidi="zh-CN"/>
          </w:rPr>
          <w:t>四、</w:t>
          <w:tab/>
          <w:t>建城的历史作用</w:t>
        </w:r>
        <w:r>
          <w:rPr>
            <w:rStyle w:val="CharStyle101"/>
          </w:rPr>
          <w:tab/>
          <w:t>（283)</w:t>
        </w:r>
      </w:hyperlink>
    </w:p>
    <w:p>
      <w:pPr>
        <w:pStyle w:val="TOC_5"/>
        <w:tabs>
          <w:tab w:leader="dot" w:pos="891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128"/>
          <w:b/>
          <w:bCs/>
        </w:rPr>
        <w:t>第八章军事防御体系的建立</w:t>
      </w:r>
      <w:r>
        <w:rPr>
          <w:rStyle w:val="CharStyle135"/>
          <w:b w:val="0"/>
          <w:bCs w:val="0"/>
        </w:rPr>
        <w:tab/>
        <w:t>（285)</w:t>
      </w:r>
    </w:p>
    <w:p>
      <w:pPr>
        <w:pStyle w:val="TOC_6"/>
        <w:tabs>
          <w:tab w:leader="dot" w:pos="891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400" w:right="0" w:firstLine="0"/>
      </w:pPr>
      <w:hyperlink w:anchor="bookmark100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第一节以丰镐为中心的防御体系</w:t>
        </w:r>
        <w:r>
          <w:rPr>
            <w:rStyle w:val="CharStyle101"/>
          </w:rPr>
          <w:tab/>
          <w:t>（285)</w:t>
        </w:r>
      </w:hyperlink>
    </w:p>
    <w:p>
      <w:pPr>
        <w:pStyle w:val="TOC_7"/>
        <w:tabs>
          <w:tab w:leader="none" w:pos="1356" w:val="left"/>
          <w:tab w:leader="dot" w:pos="796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20" w:right="0" w:firstLine="0"/>
      </w:pPr>
      <w:hyperlink w:anchor="bookmark101" w:tooltip="Current Document">
        <w:r>
          <w:rPr>
            <w:rStyle w:val="CharStyle101"/>
            <w:lang w:val="zh-CN" w:eastAsia="zh-CN" w:bidi="zh-CN"/>
          </w:rPr>
          <w:t>一、</w:t>
          <w:tab/>
          <w:t>丰镐优越的地理位置</w:t>
        </w:r>
        <w:r>
          <w:rPr>
            <w:rStyle w:val="CharStyle101"/>
          </w:rPr>
          <w:tab/>
          <w:t>（285)</w:t>
        </w:r>
      </w:hyperlink>
    </w:p>
    <w:p>
      <w:pPr>
        <w:pStyle w:val="TOC_7"/>
        <w:tabs>
          <w:tab w:leader="none" w:pos="1356" w:val="left"/>
          <w:tab w:leader="dot" w:pos="796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20" w:right="0" w:firstLine="0"/>
      </w:pPr>
      <w:hyperlink w:anchor="bookmark102" w:tooltip="Current Document">
        <w:r>
          <w:rPr>
            <w:rStyle w:val="CharStyle101"/>
            <w:lang w:val="zh-CN" w:eastAsia="zh-CN" w:bidi="zh-CN"/>
          </w:rPr>
          <w:t>二、</w:t>
          <w:tab/>
          <w:t>结合分封建立西陲保护圈…</w:t>
        </w:r>
        <w:r>
          <w:rPr>
            <w:rStyle w:val="CharStyle101"/>
          </w:rPr>
          <w:tab/>
          <w:t>（28</w:t>
        </w:r>
        <w:r>
          <w:rPr>
            <w:rStyle w:val="CharStyle44"/>
          </w:rPr>
          <w:t>S</w:t>
        </w:r>
        <w:r>
          <w:rPr>
            <w:rStyle w:val="CharStyle101"/>
          </w:rPr>
          <w:t>)</w:t>
        </w:r>
      </w:hyperlink>
    </w:p>
    <w:p>
      <w:pPr>
        <w:pStyle w:val="TOC_7"/>
        <w:tabs>
          <w:tab w:leader="none" w:pos="1356" w:val="left"/>
          <w:tab w:leader="dot" w:pos="891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20" w:right="0" w:firstLine="0"/>
      </w:pPr>
      <w:hyperlink w:anchor="bookmark103" w:tooltip="Current Document">
        <w:r>
          <w:rPr>
            <w:rStyle w:val="CharStyle101"/>
            <w:lang w:val="zh-CN" w:eastAsia="zh-CN" w:bidi="zh-CN"/>
          </w:rPr>
          <w:t>三、</w:t>
          <w:tab/>
        </w:r>
        <w:r>
          <w:rPr>
            <w:rStyle w:val="CharStyle39"/>
          </w:rPr>
          <w:t>西六师及其乜駐地</w:t>
        </w:r>
        <w:r>
          <w:rPr>
            <w:rStyle w:val="CharStyle101"/>
          </w:rPr>
          <w:tab/>
          <w:t>（294)</w:t>
        </w:r>
      </w:hyperlink>
    </w:p>
    <w:p>
      <w:pPr>
        <w:pStyle w:val="TOC_6"/>
        <w:tabs>
          <w:tab w:leader="dot" w:pos="796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400" w:right="0" w:firstLine="0"/>
      </w:pPr>
      <w:hyperlink w:anchor="bookmark104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第二节以成周为中心的防御体系</w:t>
        </w:r>
        <w:r>
          <w:rPr>
            <w:rStyle w:val="CharStyle101"/>
          </w:rPr>
          <w:tab/>
          <w:t>（295)</w:t>
        </w:r>
      </w:hyperlink>
    </w:p>
    <w:p>
      <w:pPr>
        <w:pStyle w:val="TOC_6"/>
        <w:tabs>
          <w:tab w:leader="none" w:pos="1356" w:val="left"/>
          <w:tab w:leader="dot" w:pos="796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20" w:right="0" w:firstLine="0"/>
      </w:pPr>
      <w:r>
        <w:rPr>
          <w:rStyle w:val="CharStyle101"/>
          <w:lang w:val="zh-CN" w:eastAsia="zh-CN" w:bidi="zh-CN"/>
        </w:rPr>
        <w:t>一、</w:t>
        <w:tab/>
        <w:t>成周的地理位置</w:t>
      </w:r>
      <w:r>
        <w:rPr>
          <w:rStyle w:val="CharStyle101"/>
        </w:rPr>
        <w:tab/>
        <w:t>（296)</w:t>
      </w:r>
    </w:p>
    <w:p>
      <w:pPr>
        <w:pStyle w:val="TOC_7"/>
        <w:tabs>
          <w:tab w:leader="none" w:pos="1356" w:val="left"/>
          <w:tab w:leader="dot" w:pos="796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20" w:right="0" w:firstLine="0"/>
      </w:pPr>
      <w:hyperlink w:anchor="bookmark105" w:tooltip="Current Document">
        <w:r>
          <w:rPr>
            <w:rStyle w:val="CharStyle101"/>
            <w:lang w:val="zh-CN" w:eastAsia="zh-CN" w:bidi="zh-CN"/>
          </w:rPr>
          <w:t>二、</w:t>
          <w:tab/>
          <w:t>“成周八师”及乜驻地</w:t>
        </w:r>
        <w:r>
          <w:rPr>
            <w:rStyle w:val="CharStyle101"/>
          </w:rPr>
          <w:tab/>
          <w:t>（299)</w:t>
        </w:r>
      </w:hyperlink>
    </w:p>
    <w:p>
      <w:pPr>
        <w:pStyle w:val="TOC_7"/>
        <w:tabs>
          <w:tab w:leader="none" w:pos="1356" w:val="left"/>
          <w:tab w:leader="dot" w:pos="796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20" w:right="0" w:firstLine="0"/>
      </w:pPr>
      <w:hyperlink w:anchor="bookmark106" w:tooltip="Current Document">
        <w:r>
          <w:rPr>
            <w:rStyle w:val="CharStyle101"/>
            <w:lang w:val="zh-CN" w:eastAsia="zh-CN" w:bidi="zh-CN"/>
          </w:rPr>
          <w:t>三、</w:t>
          <w:tab/>
        </w:r>
        <w:r>
          <w:rPr>
            <w:rStyle w:val="CharStyle39"/>
          </w:rPr>
          <w:t>成周防御体系的调整</w:t>
        </w:r>
        <w:r>
          <w:rPr>
            <w:rStyle w:val="CharStyle101"/>
          </w:rPr>
          <w:tab/>
          <w:t>（304)</w:t>
        </w:r>
      </w:hyperlink>
    </w:p>
    <w:p>
      <w:pPr>
        <w:pStyle w:val="Style136"/>
        <w:tabs>
          <w:tab w:leader="dot" w:pos="796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400" w:right="0" w:firstLine="0"/>
      </w:pPr>
      <w:hyperlink w:anchor="bookmark107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第三节道路建设和烽燧传遽系统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（307)</w:t>
        </w:r>
      </w:hyperlink>
    </w:p>
    <w:p>
      <w:pPr>
        <w:pStyle w:val="Style138"/>
        <w:tabs>
          <w:tab w:leader="none" w:pos="1356" w:val="left"/>
          <w:tab w:leader="dot" w:pos="796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2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一、</w:t>
        <w:tab/>
        <w:t>以王</w:t>
      </w:r>
      <w:r>
        <w:rPr>
          <w:rStyle w:val="CharStyle140"/>
        </w:rPr>
        <w:t>都为中</w:t>
      </w:r>
      <w:r>
        <w:rPr>
          <w:lang w:val="zh-CN" w:eastAsia="zh-CN" w:bidi="zh-CN"/>
          <w:w w:val="100"/>
          <w:spacing w:val="0"/>
          <w:color w:val="000000"/>
          <w:position w:val="0"/>
        </w:rPr>
        <w:t>心的交</w:t>
      </w:r>
      <w:r>
        <w:rPr>
          <w:rStyle w:val="CharStyle140"/>
        </w:rPr>
        <w:t>通网絡</w:t>
      </w:r>
      <w:r>
        <w:rPr>
          <w:rStyle w:val="CharStyle140"/>
          <w:lang w:val="en-US" w:eastAsia="en-US" w:bidi="en-US"/>
        </w:rPr>
        <w:tab/>
      </w:r>
      <w:r>
        <w:rPr>
          <w:lang w:val="en-US" w:eastAsia="en-US" w:bidi="en-US"/>
          <w:w w:val="100"/>
          <w:spacing w:val="0"/>
          <w:color w:val="000000"/>
          <w:position w:val="0"/>
        </w:rPr>
        <w:t>（308)</w:t>
      </w:r>
    </w:p>
    <w:p>
      <w:pPr>
        <w:pStyle w:val="TOC_7"/>
        <w:tabs>
          <w:tab w:leader="none" w:pos="1356" w:val="left"/>
          <w:tab w:leader="dot" w:pos="5816" w:val="left"/>
          <w:tab w:leader="dot" w:pos="6013" w:val="left"/>
          <w:tab w:leader="dot" w:pos="796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720" w:right="0" w:firstLine="0"/>
      </w:pPr>
      <w:hyperlink w:anchor="bookmark108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rStyle w:val="CharStyle39"/>
          </w:rPr>
          <w:t>妹燧传遽系统</w:t>
        </w:r>
        <w:r>
          <w:rPr>
            <w:rStyle w:val="CharStyle101"/>
          </w:rPr>
          <w:tab/>
        </w:r>
        <w:r>
          <w:rPr>
            <w:rStyle w:val="CharStyle101"/>
            <w:lang w:val="zh-CN" w:eastAsia="zh-CN" w:bidi="zh-CN"/>
          </w:rPr>
          <w:tab/>
        </w:r>
        <w:r>
          <w:rPr>
            <w:rStyle w:val="CharStyle101"/>
          </w:rPr>
          <w:tab/>
          <w:t>(312)</w:t>
        </w:r>
      </w:hyperlink>
    </w:p>
    <w:p>
      <w:pPr>
        <w:pStyle w:val="TOC_5"/>
        <w:tabs>
          <w:tab w:leader="dot" w:pos="796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0"/>
      </w:pPr>
      <w:hyperlink w:anchor="bookmark109" w:tooltip="Current Document">
        <w:r>
          <w:rPr>
            <w:rStyle w:val="CharStyle128"/>
            <w:b/>
            <w:bCs/>
          </w:rPr>
          <w:t>第九章武装力量的构成和兵役制度</w:t>
        </w:r>
        <w:r>
          <w:rPr>
            <w:rStyle w:val="CharStyle135"/>
            <w:b w:val="0"/>
            <w:bCs w:val="0"/>
          </w:rPr>
          <w:tab/>
          <w:t>（314)</w:t>
        </w:r>
      </w:hyperlink>
    </w:p>
    <w:p>
      <w:pPr>
        <w:pStyle w:val="Style136"/>
        <w:tabs>
          <w:tab w:leader="dot" w:pos="7962" w:val="left"/>
          <w:tab w:leader="dot" w:pos="81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0" w:line="280" w:lineRule="exact"/>
        <w:ind w:left="400" w:right="0" w:firstLine="0"/>
      </w:pPr>
      <w:hyperlink w:anchor="bookmark110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第一节王室和诸侯国军队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ab/>
          <w:t>（314)</w:t>
        </w:r>
      </w:hyperlink>
    </w:p>
    <w:p>
      <w:pPr>
        <w:pStyle w:val="TOC_6"/>
        <w:tabs>
          <w:tab w:leader="none" w:pos="1356" w:val="left"/>
          <w:tab w:leader="dot" w:pos="891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20" w:right="0" w:firstLine="0"/>
      </w:pPr>
      <w:r>
        <w:rPr>
          <w:rStyle w:val="CharStyle101"/>
          <w:lang w:val="zh-CN" w:eastAsia="zh-CN" w:bidi="zh-CN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六师和八师</w:t>
      </w:r>
      <w:r>
        <w:rPr>
          <w:rStyle w:val="CharStyle101"/>
        </w:rPr>
        <w:tab/>
        <w:t>（314)</w:t>
      </w:r>
    </w:p>
    <w:p>
      <w:pPr>
        <w:pStyle w:val="TOC_6"/>
        <w:tabs>
          <w:tab w:leader="none" w:pos="1356" w:val="left"/>
          <w:tab w:leader="dot" w:pos="891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20" w:right="0" w:firstLine="0"/>
      </w:pPr>
      <w:hyperlink w:anchor="bookmark111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lang w:val="zh-CN" w:eastAsia="zh-CN" w:bidi="zh-CN"/>
            <w:w w:val="100"/>
            <w:color w:val="000000"/>
            <w:position w:val="0"/>
          </w:rPr>
          <w:t>诸侯国军队</w:t>
        </w:r>
        <w:r>
          <w:rPr>
            <w:rStyle w:val="CharStyle101"/>
          </w:rPr>
          <w:tab/>
          <w:t>（317)</w:t>
        </w:r>
      </w:hyperlink>
    </w:p>
    <w:p>
      <w:pPr>
        <w:pStyle w:val="TOC_7"/>
        <w:tabs>
          <w:tab w:leader="none" w:pos="1356" w:val="left"/>
          <w:tab w:leader="dot" w:pos="796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20" w:right="0" w:firstLine="0"/>
      </w:pPr>
      <w:hyperlink w:anchor="bookmark112" w:tooltip="Current Document">
        <w:r>
          <w:rPr>
            <w:rStyle w:val="CharStyle101"/>
            <w:lang w:val="zh-CN" w:eastAsia="zh-CN" w:bidi="zh-CN"/>
          </w:rPr>
          <w:t>三、</w:t>
          <w:tab/>
          <w:t>禁卫军</w:t>
        </w:r>
        <w:r>
          <w:rPr>
            <w:rStyle w:val="CharStyle101"/>
          </w:rPr>
          <w:tab/>
          <w:t>（320)</w:t>
        </w:r>
      </w:hyperlink>
    </w:p>
    <w:p>
      <w:pPr>
        <w:pStyle w:val="Style138"/>
        <w:tabs>
          <w:tab w:leader="none" w:pos="1356" w:val="left"/>
          <w:tab w:leader="dot" w:pos="796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20" w:right="0" w:firstLine="0"/>
      </w:pPr>
      <w:hyperlink w:anchor="bookmark113" w:tooltip="Current Document">
        <w:r>
          <w:rPr>
            <w:rStyle w:val="CharStyle140"/>
          </w:rPr>
          <w:t>四、</w:t>
          <w:tab/>
          <w:t>族军</w:t>
        </w:r>
        <w:r>
          <w:rPr>
            <w:rStyle w:val="CharStyle140"/>
            <w:lang w:val="en-US" w:eastAsia="en-US" w:bidi="en-US"/>
          </w:rPr>
          <w:tab/>
        </w:r>
        <w:r>
          <w:rPr>
            <w:lang w:val="en-US" w:eastAsia="en-US" w:bidi="en-US"/>
            <w:w w:val="100"/>
            <w:spacing w:val="0"/>
            <w:color w:val="000000"/>
            <w:position w:val="0"/>
          </w:rPr>
          <w:t>（323)</w:t>
        </w:r>
      </w:hyperlink>
    </w:p>
    <w:p>
      <w:pPr>
        <w:pStyle w:val="TOC_6"/>
        <w:tabs>
          <w:tab w:leader="dot" w:pos="796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50" w:line="300" w:lineRule="exact"/>
        <w:ind w:left="400" w:right="0" w:firstLine="0"/>
      </w:pPr>
      <w:hyperlink w:anchor="bookmark114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第二节统一的军事领导体制</w:t>
        </w:r>
        <w:r>
          <w:rPr>
            <w:rStyle w:val="CharStyle101"/>
          </w:rPr>
          <w:tab/>
          <w:t>（325)</w:t>
        </w:r>
      </w:hyperlink>
    </w:p>
    <w:p>
      <w:pPr>
        <w:pStyle w:val="TOC_7"/>
        <w:tabs>
          <w:tab w:leader="none" w:pos="1356" w:val="left"/>
          <w:tab w:leader="dot" w:pos="891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20" w:right="0" w:firstLine="0"/>
      </w:pPr>
      <w:hyperlink w:anchor="bookmark115" w:tooltip="Current Document">
        <w:r>
          <w:rPr>
            <w:rStyle w:val="CharStyle101"/>
            <w:lang w:val="zh-CN" w:eastAsia="zh-CN" w:bidi="zh-CN"/>
          </w:rPr>
          <w:t>一、</w:t>
          <w:tab/>
        </w:r>
        <w:r>
          <w:rPr>
            <w:rStyle w:val="CharStyle39"/>
          </w:rPr>
          <w:t>天子统帅全国军队</w:t>
        </w:r>
        <w:r>
          <w:rPr>
            <w:rStyle w:val="CharStyle101"/>
          </w:rPr>
          <w:tab/>
          <w:t>（325)</w:t>
        </w:r>
      </w:hyperlink>
    </w:p>
    <w:p>
      <w:pPr>
        <w:pStyle w:val="TOC_7"/>
        <w:tabs>
          <w:tab w:leader="none" w:pos="1356" w:val="left"/>
          <w:tab w:leader="dot" w:pos="891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20" w:right="0" w:firstLine="0"/>
      </w:pPr>
      <w:hyperlink w:anchor="bookmark116" w:tooltip="Current Document">
        <w:r>
          <w:rPr>
            <w:rStyle w:val="CharStyle101"/>
            <w:lang w:val="zh-CN" w:eastAsia="zh-CN" w:bidi="zh-CN"/>
          </w:rPr>
          <w:t>二、</w:t>
          <w:tab/>
          <w:t>对诸侯国军队领导的强化</w:t>
        </w:r>
        <w:r>
          <w:rPr>
            <w:rStyle w:val="CharStyle101"/>
          </w:rPr>
          <w:tab/>
          <w:t>（328)</w:t>
        </w:r>
      </w:hyperlink>
    </w:p>
    <w:p>
      <w:pPr>
        <w:pStyle w:val="TOC_6"/>
        <w:tabs>
          <w:tab w:leader="none" w:pos="1356" w:val="left"/>
          <w:tab w:leader="dot" w:pos="891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20" w:right="0" w:firstLine="0"/>
      </w:pPr>
      <w:r>
        <w:rPr>
          <w:rStyle w:val="CharStyle101"/>
          <w:lang w:val="zh-CN" w:eastAsia="zh-CN" w:bidi="zh-CN"/>
        </w:rPr>
        <w:t>三、</w:t>
        <w:tab/>
      </w:r>
      <w:r>
        <w:rPr>
          <w:lang w:val="zh-CN" w:eastAsia="zh-CN" w:bidi="zh-CN"/>
          <w:w w:val="100"/>
          <w:color w:val="000000"/>
          <w:position w:val="0"/>
        </w:rPr>
        <w:t>世官与出征命将</w:t>
      </w:r>
      <w:r>
        <w:rPr>
          <w:rStyle w:val="CharStyle101"/>
        </w:rPr>
        <w:tab/>
        <w:t>（331)</w:t>
      </w:r>
    </w:p>
    <w:p>
      <w:pPr>
        <w:pStyle w:val="TOC_6"/>
        <w:tabs>
          <w:tab w:leader="dot" w:pos="796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400" w:right="0" w:firstLine="0"/>
      </w:pPr>
      <w:hyperlink w:anchor="bookmark117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第三节军事编制和兵役制度</w:t>
        </w:r>
        <w:r>
          <w:rPr>
            <w:rStyle w:val="CharStyle101"/>
          </w:rPr>
          <w:tab/>
          <w:t>（335)</w:t>
        </w:r>
      </w:hyperlink>
    </w:p>
    <w:p>
      <w:pPr>
        <w:pStyle w:val="Style118"/>
        <w:tabs>
          <w:tab w:leader="none" w:pos="1356" w:val="left"/>
          <w:tab w:leader="dot" w:pos="7962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720" w:right="0" w:firstLine="0"/>
      </w:pPr>
      <w:hyperlink w:anchor="bookmark118" w:tooltip="Current Document">
        <w:r>
          <w:rPr>
            <w:rStyle w:val="CharStyle141"/>
            <w:b w:val="0"/>
            <w:bCs w:val="0"/>
          </w:rPr>
          <w:t>一、</w:t>
          <w:tab/>
        </w:r>
        <w:r>
          <w:rPr>
            <w:rStyle w:val="CharStyle142"/>
            <w:b/>
            <w:bCs/>
          </w:rPr>
          <w:t>各鈒军事建制</w:t>
        </w:r>
        <w:r>
          <w:rPr>
            <w:rStyle w:val="CharStyle142"/>
            <w:lang w:val="en-US" w:eastAsia="en-US" w:bidi="en-US"/>
            <w:b/>
            <w:bCs/>
          </w:rPr>
          <w:tab/>
        </w:r>
        <w:r>
          <w:rPr>
            <w:rStyle w:val="CharStyle121"/>
            <w:b w:val="0"/>
            <w:bCs w:val="0"/>
          </w:rPr>
          <w:t>（335)</w:t>
        </w:r>
      </w:hyperlink>
    </w:p>
    <w:p>
      <w:pPr>
        <w:pStyle w:val="TOC_7"/>
        <w:tabs>
          <w:tab w:leader="none" w:pos="1356" w:val="left"/>
          <w:tab w:leader="dot" w:pos="891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20" w:right="0" w:firstLine="0"/>
      </w:pPr>
      <w:hyperlink w:anchor="bookmark119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rStyle w:val="CharStyle39"/>
          </w:rPr>
          <w:t>车徒编制的演变</w:t>
        </w:r>
        <w:r>
          <w:rPr>
            <w:rStyle w:val="CharStyle101"/>
          </w:rPr>
          <w:tab/>
        </w:r>
        <w:r>
          <w:rPr>
            <w:rStyle w:val="CharStyle101"/>
            <w:lang w:val="zh-CN" w:eastAsia="zh-CN" w:bidi="zh-CN"/>
          </w:rPr>
          <w:t xml:space="preserve"> </w:t>
        </w:r>
        <w:r>
          <w:rPr>
            <w:rStyle w:val="CharStyle101"/>
          </w:rPr>
          <w:t>（339)</w:t>
        </w:r>
      </w:hyperlink>
    </w:p>
    <w:p>
      <w:pPr>
        <w:pStyle w:val="TOC_6"/>
        <w:tabs>
          <w:tab w:leader="none" w:pos="1356" w:val="left"/>
          <w:tab w:leader="dot" w:pos="891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20" w:right="0" w:firstLine="0"/>
      </w:pPr>
      <w:r>
        <w:rPr>
          <w:rStyle w:val="CharStyle101"/>
          <w:lang w:val="zh-CN" w:eastAsia="zh-CN" w:bidi="zh-CN"/>
        </w:rPr>
        <w:t>三、</w:t>
        <w:tab/>
      </w:r>
      <w:r>
        <w:rPr>
          <w:lang w:val="zh-CN" w:eastAsia="zh-CN" w:bidi="zh-CN"/>
          <w:w w:val="100"/>
          <w:color w:val="000000"/>
          <w:position w:val="0"/>
        </w:rPr>
        <w:t>兵役制度</w:t>
      </w:r>
      <w:r>
        <w:rPr>
          <w:rStyle w:val="CharStyle101"/>
        </w:rPr>
        <w:tab/>
        <w:t>（341)</w:t>
      </w:r>
      <w:r>
        <w:fldChar w:fldCharType="end"/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jc w:val="right"/>
        <w:spacing w:before="0" w:after="0"/>
        <w:ind w:left="0" w:right="340" w:firstLine="0"/>
        <w:sectPr>
          <w:type w:val="continuous"/>
          <w:pgSz w:w="11900" w:h="16840"/>
          <w:pgMar w:top="1051" w:left="1516" w:right="1302" w:bottom="799" w:header="0" w:footer="3" w:gutter="0"/>
          <w:rtlGutter w:val="0"/>
          <w:cols w:space="720"/>
          <w:noEndnote/>
          <w:docGrid w:linePitch="360"/>
        </w:sectPr>
      </w:pPr>
      <w:r>
        <w:rPr>
          <w:rStyle w:val="CharStyle143"/>
        </w:rPr>
        <w:t>5</w:t>
      </w:r>
    </w:p>
    <w:p>
      <w:pPr>
        <w:pStyle w:val="TOC_7"/>
        <w:tabs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56" w:line="300" w:lineRule="exact"/>
        <w:ind w:left="680" w:right="0" w:firstLine="0"/>
      </w:pPr>
      <w:r>
        <w:fldChar w:fldCharType="begin"/>
        <w:instrText xml:space="preserve"> TOC \o "1-5" \h \z </w:instrText>
        <w:fldChar w:fldCharType="separate"/>
      </w:r>
      <w:hyperlink w:anchor="bookmark120" w:tooltip="Current Document">
        <w:r>
          <w:rPr>
            <w:rStyle w:val="CharStyle39"/>
          </w:rPr>
          <w:t>四、军政合一的管理方式</w:t>
        </w:r>
        <w:r>
          <w:rPr>
            <w:rStyle w:val="CharStyle101"/>
          </w:rPr>
          <w:tab/>
          <w:t>（343)</w:t>
        </w:r>
      </w:hyperlink>
    </w:p>
    <w:p>
      <w:pPr>
        <w:pStyle w:val="TOC_5"/>
        <w:tabs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rStyle w:val="CharStyle128"/>
          <w:b/>
          <w:bCs/>
        </w:rPr>
        <w:t>第+章军事训练和军事装备</w:t>
      </w:r>
      <w:r>
        <w:rPr>
          <w:rStyle w:val="CharStyle132"/>
          <w:b w:val="0"/>
          <w:bCs w:val="0"/>
        </w:rPr>
        <w:tab/>
        <w:t>（346)</w:t>
      </w:r>
    </w:p>
    <w:p>
      <w:pPr>
        <w:pStyle w:val="Style34"/>
        <w:tabs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380" w:right="0" w:firstLine="0"/>
      </w:pPr>
      <w:hyperlink w:anchor="bookmark122" w:tooltip="Current Document">
        <w:r>
          <w:rPr>
            <w:rStyle w:val="CharStyle147"/>
          </w:rPr>
          <w:t>第一节军事教育和训练</w:t>
        </w:r>
        <w:r>
          <w:rPr>
            <w:rStyle w:val="CharStyle147"/>
            <w:lang w:val="en-US" w:eastAsia="en-US" w:bidi="en-US"/>
          </w:rPr>
          <w:tab/>
        </w:r>
        <w:r>
          <w:rPr>
            <w:rStyle w:val="CharStyle36"/>
          </w:rPr>
          <w:t>（346)</w:t>
        </w:r>
      </w:hyperlink>
    </w:p>
    <w:p>
      <w:pPr>
        <w:pStyle w:val="TOC_6"/>
        <w:tabs>
          <w:tab w:leader="none" w:pos="1324" w:val="left"/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r>
        <w:rPr>
          <w:rStyle w:val="CharStyle101"/>
          <w:lang w:val="zh-CN" w:eastAsia="zh-CN" w:bidi="zh-CN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学校教育</w:t>
      </w:r>
      <w:r>
        <w:rPr>
          <w:rStyle w:val="CharStyle101"/>
        </w:rPr>
        <w:tab/>
        <w:t>（346)</w:t>
      </w:r>
    </w:p>
    <w:p>
      <w:pPr>
        <w:pStyle w:val="TOC_7"/>
        <w:tabs>
          <w:tab w:leader="none" w:pos="1324" w:val="left"/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hyperlink w:anchor="bookmark123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rStyle w:val="CharStyle39"/>
          </w:rPr>
          <w:t>教授科目和考核</w:t>
        </w:r>
        <w:r>
          <w:rPr>
            <w:rStyle w:val="CharStyle101"/>
          </w:rPr>
          <w:tab/>
          <w:t>（349)</w:t>
        </w:r>
      </w:hyperlink>
    </w:p>
    <w:p>
      <w:pPr>
        <w:pStyle w:val="TOC_7"/>
        <w:tabs>
          <w:tab w:leader="none" w:pos="1324" w:val="left"/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hyperlink w:anchor="bookmark124" w:tooltip="Current Document">
        <w:r>
          <w:rPr>
            <w:rStyle w:val="CharStyle101"/>
            <w:lang w:val="zh-CN" w:eastAsia="zh-CN" w:bidi="zh-CN"/>
          </w:rPr>
          <w:t>三、</w:t>
          <w:tab/>
        </w:r>
        <w:r>
          <w:rPr>
            <w:rStyle w:val="CharStyle39"/>
          </w:rPr>
          <w:t>军事训练</w:t>
        </w:r>
        <w:r>
          <w:rPr>
            <w:rStyle w:val="CharStyle101"/>
          </w:rPr>
          <w:tab/>
          <w:t>（353)</w:t>
        </w:r>
      </w:hyperlink>
    </w:p>
    <w:p>
      <w:pPr>
        <w:pStyle w:val="TOC_7"/>
        <w:tabs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500" w:right="0" w:firstLine="0"/>
      </w:pPr>
      <w:hyperlink w:anchor="bookmark125" w:tooltip="Current Document">
        <w:r>
          <w:rPr>
            <w:rStyle w:val="CharStyle39"/>
          </w:rPr>
          <w:t>.四、军事指挥号令系统</w:t>
        </w:r>
        <w:r>
          <w:rPr>
            <w:rStyle w:val="CharStyle101"/>
          </w:rPr>
          <w:tab/>
        </w:r>
        <w:r>
          <w:rPr>
            <w:rStyle w:val="CharStyle101"/>
            <w:lang w:val="zh-CN" w:eastAsia="zh-CN" w:bidi="zh-CN"/>
            <w:vertAlign w:val="subscript"/>
          </w:rPr>
          <w:t>（356)</w:t>
        </w:r>
      </w:hyperlink>
    </w:p>
    <w:p>
      <w:pPr>
        <w:pStyle w:val="TOC_6"/>
        <w:tabs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380" w:right="0" w:firstLine="0"/>
      </w:pPr>
      <w:hyperlink w:anchor="bookmark126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第二节武器装备</w:t>
        </w:r>
        <w:r>
          <w:rPr>
            <w:rStyle w:val="CharStyle101"/>
          </w:rPr>
          <w:tab/>
          <w:t>（359)</w:t>
        </w:r>
      </w:hyperlink>
    </w:p>
    <w:p>
      <w:pPr>
        <w:pStyle w:val="TOC_6"/>
        <w:tabs>
          <w:tab w:leader="none" w:pos="1324" w:val="left"/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r>
        <w:rPr>
          <w:rStyle w:val="CharStyle101"/>
          <w:lang w:val="zh-CN" w:eastAsia="zh-CN" w:bidi="zh-CN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兵器种类</w:t>
      </w:r>
      <w:r>
        <w:rPr>
          <w:rStyle w:val="CharStyle101"/>
        </w:rPr>
        <w:tab/>
        <w:t>（359)</w:t>
      </w:r>
    </w:p>
    <w:p>
      <w:pPr>
        <w:pStyle w:val="TOC_7"/>
        <w:tabs>
          <w:tab w:leader="none" w:pos="1324" w:val="left"/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hyperlink w:anchor="bookmark127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rStyle w:val="CharStyle39"/>
          </w:rPr>
          <w:t>战车和阵法</w:t>
        </w:r>
        <w:r>
          <w:rPr>
            <w:rStyle w:val="CharStyle101"/>
          </w:rPr>
          <w:tab/>
          <w:t>（364)</w:t>
        </w:r>
      </w:hyperlink>
    </w:p>
    <w:p>
      <w:pPr>
        <w:pStyle w:val="TOC_7"/>
        <w:tabs>
          <w:tab w:leader="none" w:pos="1324" w:val="left"/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hyperlink w:anchor="bookmark128" w:tooltip="Current Document">
        <w:r>
          <w:rPr>
            <w:rStyle w:val="CharStyle101"/>
            <w:lang w:val="zh-CN" w:eastAsia="zh-CN" w:bidi="zh-CN"/>
          </w:rPr>
          <w:t>三、</w:t>
          <w:tab/>
        </w:r>
        <w:r>
          <w:rPr>
            <w:rStyle w:val="CharStyle39"/>
          </w:rPr>
          <w:t>王室兵器制作中心</w:t>
        </w:r>
        <w:r>
          <w:rPr>
            <w:rStyle w:val="CharStyle101"/>
          </w:rPr>
          <w:tab/>
          <w:t>（366)</w:t>
        </w:r>
      </w:hyperlink>
    </w:p>
    <w:p>
      <w:pPr>
        <w:pStyle w:val="TOC_6"/>
        <w:tabs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380" w:right="0" w:firstLine="0"/>
      </w:pPr>
      <w:hyperlink w:anchor="bookmark52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第三节军事后勤</w:t>
        </w:r>
        <w:r>
          <w:rPr>
            <w:rStyle w:val="CharStyle101"/>
          </w:rPr>
          <w:tab/>
          <w:t>（368)</w:t>
        </w:r>
      </w:hyperlink>
    </w:p>
    <w:p>
      <w:pPr>
        <w:pStyle w:val="TOC_6"/>
        <w:tabs>
          <w:tab w:leader="none" w:pos="1324" w:val="left"/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r>
        <w:rPr>
          <w:rStyle w:val="CharStyle101"/>
          <w:lang w:val="zh-CN" w:eastAsia="zh-CN" w:bidi="zh-CN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军需管理</w:t>
      </w:r>
      <w:r>
        <w:rPr>
          <w:rStyle w:val="CharStyle101"/>
        </w:rPr>
        <w:tab/>
        <w:t>（368)</w:t>
      </w:r>
    </w:p>
    <w:p>
      <w:pPr>
        <w:pStyle w:val="TOC_7"/>
        <w:tabs>
          <w:tab w:leader="none" w:pos="1324" w:val="left"/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hyperlink w:anchor="bookmark130" w:tooltip="Current Document">
        <w:r>
          <w:rPr>
            <w:rStyle w:val="CharStyle101"/>
            <w:lang w:val="zh-CN" w:eastAsia="zh-CN" w:bidi="zh-CN"/>
          </w:rPr>
          <w:t>二、</w:t>
          <w:tab/>
          <w:t>马政</w:t>
        </w:r>
        <w:r>
          <w:rPr>
            <w:rStyle w:val="CharStyle101"/>
          </w:rPr>
          <w:tab/>
          <w:t>（370)</w:t>
        </w:r>
      </w:hyperlink>
    </w:p>
    <w:p>
      <w:pPr>
        <w:pStyle w:val="TOC_6"/>
        <w:tabs>
          <w:tab w:leader="none" w:pos="1324" w:val="left"/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r>
        <w:rPr>
          <w:rStyle w:val="CharStyle101"/>
          <w:lang w:val="zh-CN" w:eastAsia="zh-CN" w:bidi="zh-CN"/>
        </w:rPr>
        <w:t>三、</w:t>
        <w:tab/>
        <w:t>军賦</w:t>
      </w:r>
      <w:r>
        <w:rPr>
          <w:rStyle w:val="CharStyle101"/>
        </w:rPr>
        <w:tab/>
        <w:t xml:space="preserve">    (373)</w:t>
      </w:r>
    </w:p>
    <w:p>
      <w:pPr>
        <w:pStyle w:val="TOC_5"/>
        <w:tabs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hyperlink w:anchor="bookmark132" w:tooltip="Current Document">
        <w:r>
          <w:rPr>
            <w:rStyle w:val="CharStyle128"/>
            <w:b/>
            <w:bCs/>
          </w:rPr>
          <w:t>第+—章西周的战争…"</w:t>
        </w:r>
        <w:r>
          <w:rPr>
            <w:rStyle w:val="CharStyle132"/>
            <w:b w:val="0"/>
            <w:bCs w:val="0"/>
          </w:rPr>
          <w:tab/>
          <w:t>（376)</w:t>
        </w:r>
      </w:hyperlink>
    </w:p>
    <w:p>
      <w:pPr>
        <w:pStyle w:val="TOC_5"/>
        <w:tabs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380" w:right="0" w:firstLine="0"/>
      </w:pPr>
      <w:hyperlink w:anchor="bookmark133" w:tooltip="Current Document">
        <w:r>
          <w:rPr>
            <w:rStyle w:val="CharStyle128"/>
            <w:b/>
            <w:bCs/>
          </w:rPr>
          <w:t>第一节周初的战争</w:t>
        </w:r>
        <w:r>
          <w:rPr>
            <w:rStyle w:val="CharStyle128"/>
            <w:lang w:val="en-US" w:eastAsia="en-US" w:bidi="en-US"/>
            <w:b/>
            <w:bCs/>
          </w:rPr>
          <w:tab/>
        </w:r>
        <w:r>
          <w:rPr>
            <w:rStyle w:val="CharStyle148"/>
            <w:b/>
            <w:bCs/>
          </w:rPr>
          <w:t>（376)</w:t>
        </w:r>
      </w:hyperlink>
    </w:p>
    <w:p>
      <w:pPr>
        <w:pStyle w:val="TOC_6"/>
        <w:tabs>
          <w:tab w:leader="none" w:pos="1324" w:val="left"/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r>
        <w:rPr>
          <w:rStyle w:val="CharStyle101"/>
          <w:lang w:val="zh-CN" w:eastAsia="zh-CN" w:bidi="zh-CN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康王前后的战争</w:t>
      </w:r>
      <w:r>
        <w:rPr>
          <w:rStyle w:val="CharStyle101"/>
        </w:rPr>
        <w:tab/>
        <w:t>（378)</w:t>
      </w:r>
    </w:p>
    <w:p>
      <w:pPr>
        <w:pStyle w:val="TOC_7"/>
        <w:tabs>
          <w:tab w:leader="none" w:pos="1324" w:val="left"/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hyperlink w:anchor="bookmark134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rStyle w:val="CharStyle39"/>
          </w:rPr>
          <w:t>昭王时期的战争</w:t>
        </w:r>
        <w:r>
          <w:rPr>
            <w:rStyle w:val="CharStyle101"/>
          </w:rPr>
          <w:tab/>
          <w:t xml:space="preserve">  (380)</w:t>
        </w:r>
      </w:hyperlink>
    </w:p>
    <w:p>
      <w:pPr>
        <w:pStyle w:val="TOC_6"/>
        <w:tabs>
          <w:tab w:leader="dot" w:pos="852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38" w:line="300" w:lineRule="exact"/>
        <w:ind w:left="0" w:right="0" w:firstLine="0"/>
      </w:pPr>
      <w:hyperlink w:anchor="bookmark135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第二节西周中期的战争</w:t>
        </w:r>
        <w:r>
          <w:rPr>
            <w:rStyle w:val="CharStyle101"/>
          </w:rPr>
          <w:tab/>
          <w:t>（384)</w:t>
        </w:r>
      </w:hyperlink>
    </w:p>
    <w:p>
      <w:pPr>
        <w:pStyle w:val="TOC_6"/>
        <w:tabs>
          <w:tab w:leader="none" w:pos="1324" w:val="left"/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680" w:right="0" w:firstLine="0"/>
      </w:pPr>
      <w:r>
        <w:rPr>
          <w:rStyle w:val="CharStyle101"/>
          <w:lang w:val="zh-CN" w:eastAsia="zh-CN" w:bidi="zh-CN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穆王时期的战争</w:t>
      </w:r>
      <w:r>
        <w:rPr>
          <w:rStyle w:val="CharStyle101"/>
        </w:rPr>
        <w:tab/>
        <w:t>（385)</w:t>
      </w:r>
    </w:p>
    <w:p>
      <w:pPr>
        <w:pStyle w:val="TOC_7"/>
        <w:tabs>
          <w:tab w:leader="none" w:pos="1324" w:val="left"/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680" w:right="0" w:firstLine="0"/>
      </w:pPr>
      <w:hyperlink w:anchor="bookmark136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rStyle w:val="CharStyle39"/>
          </w:rPr>
          <w:t>恭王至夷王时期的战争</w:t>
        </w:r>
        <w:r>
          <w:rPr>
            <w:rStyle w:val="CharStyle101"/>
          </w:rPr>
          <w:tab/>
          <w:t>（391)</w:t>
        </w:r>
      </w:hyperlink>
    </w:p>
    <w:p>
      <w:pPr>
        <w:pStyle w:val="TOC_6"/>
        <w:tabs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380" w:right="0" w:firstLine="0"/>
      </w:pPr>
      <w:hyperlink w:anchor="bookmark137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第三节西周晚期的战争</w:t>
        </w:r>
        <w:r>
          <w:rPr>
            <w:rStyle w:val="CharStyle101"/>
          </w:rPr>
          <w:tab/>
          <w:t>（394)</w:t>
        </w:r>
      </w:hyperlink>
    </w:p>
    <w:p>
      <w:pPr>
        <w:pStyle w:val="TOC_6"/>
        <w:tabs>
          <w:tab w:leader="none" w:pos="1324" w:val="left"/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r>
        <w:rPr>
          <w:rStyle w:val="CharStyle101"/>
          <w:lang w:val="zh-CN" w:eastAsia="zh-CN" w:bidi="zh-CN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厉王时期的战争</w:t>
      </w:r>
      <w:r>
        <w:rPr>
          <w:rStyle w:val="CharStyle101"/>
        </w:rPr>
        <w:tab/>
        <w:t>（394)</w:t>
      </w:r>
    </w:p>
    <w:p>
      <w:pPr>
        <w:pStyle w:val="TOC_7"/>
        <w:tabs>
          <w:tab w:leader="none" w:pos="1324" w:val="left"/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hyperlink w:anchor="bookmark138" w:tooltip="Current Document">
        <w:r>
          <w:rPr>
            <w:rStyle w:val="CharStyle101"/>
            <w:lang w:val="zh-CN" w:eastAsia="zh-CN" w:bidi="zh-CN"/>
          </w:rPr>
          <w:t>二、</w:t>
          <w:tab/>
        </w:r>
        <w:r>
          <w:rPr>
            <w:rStyle w:val="CharStyle39"/>
          </w:rPr>
          <w:t>宣王中兴战争</w:t>
        </w:r>
        <w:r>
          <w:rPr>
            <w:rStyle w:val="CharStyle101"/>
          </w:rPr>
          <w:tab/>
          <w:t>（396)</w:t>
        </w:r>
      </w:hyperlink>
    </w:p>
    <w:p>
      <w:pPr>
        <w:pStyle w:val="TOC_6"/>
        <w:tabs>
          <w:tab w:leader="dot" w:pos="852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139" w:tooltip="Current Document">
        <w:r>
          <w:rPr>
            <w:lang w:val="zh-CN" w:eastAsia="zh-CN" w:bidi="zh-CN"/>
            <w:w w:val="100"/>
            <w:color w:val="000000"/>
            <w:position w:val="0"/>
          </w:rPr>
          <w:t>第四节幽王丧国</w:t>
        </w:r>
        <w:r>
          <w:rPr>
            <w:rStyle w:val="CharStyle101"/>
          </w:rPr>
          <w:tab/>
          <w:t>（405)</w:t>
        </w:r>
      </w:hyperlink>
    </w:p>
    <w:p>
      <w:pPr>
        <w:pStyle w:val="TOC_5"/>
        <w:tabs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hyperlink w:anchor="bookmark140" w:tooltip="Current Document">
        <w:r>
          <w:rPr>
            <w:rStyle w:val="CharStyle128"/>
            <w:b/>
            <w:bCs/>
          </w:rPr>
          <w:t>第+二章孕育和发展中的军事思想</w:t>
        </w:r>
        <w:r>
          <w:rPr>
            <w:rStyle w:val="CharStyle128"/>
            <w:lang w:val="en-US" w:eastAsia="en-US" w:bidi="en-US"/>
            <w:b/>
            <w:bCs/>
          </w:rPr>
          <w:tab/>
        </w:r>
        <w:r>
          <w:rPr>
            <w:rStyle w:val="CharStyle148"/>
            <w:b/>
            <w:bCs/>
          </w:rPr>
          <w:t>（410)</w:t>
        </w:r>
      </w:hyperlink>
    </w:p>
    <w:p>
      <w:pPr>
        <w:pStyle w:val="Style34"/>
        <w:tabs>
          <w:tab w:leader="dot" w:pos="852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 w:line="300" w:lineRule="exact"/>
        <w:ind w:left="0" w:right="0" w:firstLine="0"/>
      </w:pPr>
      <w:hyperlink w:anchor="bookmark141" w:tooltip="Current Document">
        <w:r>
          <w:rPr>
            <w:rStyle w:val="CharStyle147"/>
          </w:rPr>
          <w:t>第一节军事思想的萌芽</w:t>
        </w:r>
        <w:r>
          <w:rPr>
            <w:rStyle w:val="CharStyle147"/>
            <w:lang w:val="en-US" w:eastAsia="en-US" w:bidi="en-US"/>
          </w:rPr>
          <w:tab/>
        </w:r>
        <w:r>
          <w:rPr>
            <w:rStyle w:val="CharStyle36"/>
          </w:rPr>
          <w:t>（410)</w:t>
        </w:r>
      </w:hyperlink>
    </w:p>
    <w:p>
      <w:pPr>
        <w:pStyle w:val="TOC_6"/>
        <w:tabs>
          <w:tab w:leader="dot" w:pos="852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 w:line="300" w:lineRule="exact"/>
        <w:ind w:left="0" w:right="0" w:firstLine="0"/>
      </w:pPr>
      <w:hyperlink w:anchor="bookmark142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第二节军事思想的初步发展</w:t>
        </w:r>
        <w:r>
          <w:rPr>
            <w:rStyle w:val="CharStyle101"/>
          </w:rPr>
          <w:tab/>
          <w:t>（416)</w:t>
        </w:r>
      </w:hyperlink>
    </w:p>
    <w:p>
      <w:pPr>
        <w:pStyle w:val="TOC_6"/>
        <w:tabs>
          <w:tab w:leader="dot" w:pos="890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680" w:right="0" w:firstLine="0"/>
        <w:sectPr>
          <w:headerReference w:type="even" r:id="rId23"/>
          <w:headerReference w:type="default" r:id="rId24"/>
          <w:footerReference w:type="even" r:id="rId25"/>
          <w:footerReference w:type="default" r:id="rId26"/>
          <w:footerReference w:type="first" r:id="rId27"/>
          <w:titlePg/>
          <w:pgSz w:w="11900" w:h="16840"/>
          <w:pgMar w:top="1051" w:left="1516" w:right="1302" w:bottom="799" w:header="0" w:footer="3" w:gutter="0"/>
          <w:rtlGutter w:val="0"/>
          <w:cols w:space="720"/>
          <w:pgNumType w:start="6"/>
          <w:noEndnote/>
          <w:docGrid w:linePitch="360"/>
        </w:sectPr>
      </w:pPr>
      <w:r>
        <w:rPr>
          <w:rStyle w:val="CharStyle101"/>
          <w:lang w:val="zh-CN" w:eastAsia="zh-CN" w:bidi="zh-CN"/>
        </w:rPr>
        <w:t>一、《军志》、《军政》</w:t>
      </w:r>
      <w:r>
        <w:rPr>
          <w:rStyle w:val="CharStyle101"/>
        </w:rPr>
        <w:tab/>
        <w:t>（416)</w:t>
      </w:r>
      <w:r>
        <w:fldChar w:fldCharType="end"/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38" w:after="38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pgSz w:w="11900" w:h="16840"/>
          <w:pgMar w:top="1366" w:left="0" w:right="0" w:bottom="1201" w:header="0" w:footer="3" w:gutter="0"/>
          <w:rtlGutter w:val="0"/>
          <w:cols w:space="720"/>
          <w:noEndnote/>
          <w:docGrid w:linePitch="360"/>
        </w:sectPr>
      </w:pPr>
    </w:p>
    <w:p>
      <w:pPr>
        <w:widowControl w:val="0"/>
        <w:spacing w:line="697" w:lineRule="exact"/>
      </w:pPr>
      <w:r>
        <w:pict>
          <v:shape id="_x0000_s1043" type="#_x0000_t202" style="position:absolute;margin-left:5.e-002pt;margin-top:0.1pt;width:49.5pt;height:20.45pt;z-index:251657729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26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rStyle w:val="CharStyle150"/>
                    </w:rPr>
                    <w:t>后记</w:t>
                  </w:r>
                </w:p>
              </w:txbxContent>
            </v:textbox>
            <w10:wrap anchorx="margin"/>
          </v:shape>
        </w:pict>
      </w:r>
      <w:r>
        <w:pict>
          <v:shape id="_x0000_s1044" type="#_x0000_t202" style="position:absolute;margin-left:407.25pt;margin-top:0.75pt;width:39.pt;height:18.pt;z-index:251657730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17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rStyle w:val="CharStyle151"/>
                    </w:rPr>
                    <w:t>(425)</w:t>
                  </w:r>
                </w:p>
              </w:txbxContent>
            </v:textbox>
            <w10:wrap anchorx="margin"/>
          </v:shape>
        </w:pict>
      </w:r>
    </w:p>
    <w:p>
      <w:pPr>
        <w:widowControl w:val="0"/>
        <w:rPr>
          <w:sz w:val="2"/>
          <w:szCs w:val="2"/>
        </w:rPr>
        <w:sectPr>
          <w:type w:val="continuous"/>
          <w:pgSz w:w="11900" w:h="16840"/>
          <w:pgMar w:top="1366" w:left="1124" w:right="1851" w:bottom="1201" w:header="0" w:footer="3" w:gutter="0"/>
          <w:rtlGutter w:val="0"/>
          <w:cols w:space="720"/>
          <w:noEndnote/>
          <w:docGrid w:linePitch="360"/>
        </w:sect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75" w:after="75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type w:val="continuous"/>
          <w:pgSz w:w="11900" w:h="16840"/>
          <w:pgMar w:top="2909" w:left="0" w:right="0" w:bottom="2909" w:header="0" w:footer="3" w:gutter="0"/>
          <w:rtlGutter w:val="0"/>
          <w:cols w:space="720"/>
          <w:noEndnote/>
          <w:docGrid w:linePitch="360"/>
        </w:sectPr>
      </w:pP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172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书末附图：</w:t>
      </w:r>
    </w:p>
    <w:p>
      <w:pPr>
        <w:pStyle w:val="Style152"/>
        <w:tabs>
          <w:tab w:leader="none" w:pos="49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1、</w:t>
        <w:tab/>
        <w:t>甘之战示意图</w:t>
      </w:r>
    </w:p>
    <w:p>
      <w:pPr>
        <w:pStyle w:val="Style152"/>
        <w:tabs>
          <w:tab w:leader="none" w:pos="49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2、</w:t>
        <w:tab/>
        <w:t>夏代黄河长江中下游地区略图</w:t>
      </w:r>
    </w:p>
    <w:p>
      <w:pPr>
        <w:pStyle w:val="Style152"/>
        <w:tabs>
          <w:tab w:leader="none" w:pos="49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2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3、</w:t>
        <w:tab/>
        <w:t>商汤伐桀示意图</w:t>
      </w:r>
    </w:p>
    <w:p>
      <w:pPr>
        <w:pStyle w:val="Style152"/>
        <w:tabs>
          <w:tab w:leader="none" w:pos="49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4、</w:t>
        <w:tab/>
        <w:t>商代黄河长江中下游地区略图</w:t>
      </w:r>
    </w:p>
    <w:p>
      <w:pPr>
        <w:pStyle w:val="Style152"/>
        <w:tabs>
          <w:tab w:leader="none" w:pos="49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5、</w:t>
        <w:tab/>
        <w:t>武王伐商示意图</w:t>
      </w:r>
    </w:p>
    <w:p>
      <w:pPr>
        <w:pStyle w:val="Style152"/>
        <w:tabs>
          <w:tab w:leader="none" w:pos="49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  <w:sectPr>
          <w:type w:val="continuous"/>
          <w:pgSz w:w="11900" w:h="16840"/>
          <w:pgMar w:top="2909" w:left="2407" w:right="4866" w:bottom="2909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color w:val="000000"/>
          <w:position w:val="0"/>
        </w:rPr>
        <w:t>6、</w:t>
        <w:tab/>
        <w:t>西周封国略图</w:t>
      </w:r>
    </w:p>
    <w:p>
      <w:pPr>
        <w:pStyle w:val="Style154"/>
        <w:widowControl w:val="0"/>
        <w:keepNext w:val="0"/>
        <w:keepLines w:val="0"/>
        <w:shd w:val="clear" w:color="auto" w:fill="auto"/>
        <w:bidi w:val="0"/>
        <w:spacing w:before="0" w:after="476"/>
        <w:ind w:left="0" w:right="2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绪 论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20"/>
      </w:pPr>
      <w:r>
        <w:rPr>
          <w:rStyle w:val="CharStyle89"/>
        </w:rPr>
        <w:t>在人类历史上，战争作为流血的政治是随着私有制和阶级的 产生而出现的。但是在氏族社会，存在着血亲复仇或争夺生存发 展空间的流血冲突，这可称之为原始战争。到了距今5000多年前， 进入“英雄时代”以后，原始战争日益增多，更出现了以掠夺为 目的的战争。为此，一些部落结成联盟，进而发展成范围更大的 联合体，最高军事首长出现，而且权力日益增大，为传子制取代 “禅让”，最终废除氏族制度奠定了基础，这就是传说中的五帝时 代。公元前2000多年，“家天下”的夏王朝在战争中诞生，400多 年后，又被成汤伐灭。公元前1600多年，商王朝取代了夏后氏的 统治，历经500多年，频繁的对外用兵，疆域扩大了，却导致 “纣克东夷而陨其身”①，商又被周王朝取代。公元前1〇〇〇多年，武 王克商，建立了周王朝，历经近300年统治后，内部矛盾及与周 边民族矛盾日渐尖锐，公元前771年，申侯联合犬戎大军直捣王 都，幽王被杀，西周灭亡。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32" w:line="495" w:lineRule="exact"/>
        <w:ind w:left="0" w:right="0" w:firstLine="720"/>
      </w:pPr>
      <w:r>
        <w:rPr>
          <w:rStyle w:val="CharStyle89"/>
        </w:rPr>
        <w:t>从文明初曙的五帝时代，到青铜文明日益发展的夏商西周，是 中国军事史第一卷所包容的历史时代，也是中国军事史的一个重 要发展阶段。因为随着国家机器从最初出现到走向完善，军队作 为国家机器的重要构成部分也日渐成熟，真正意义上的战争增多 了，武器装备、军事制度、军事思想等也获得了长足的发展。当 然，这是和此前历史已经走过的时间相比的，与以后相比，这个 中国军事史最初的发展阶段所经历的时间，几乎占据五千年中华 文明史的一半。所以，时间跨度最长，是本卷军事史的第一个</w:t>
      </w:r>
    </w:p>
    <w:p>
      <w:pPr>
        <w:pStyle w:val="Style45"/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20"/>
        <w:sectPr>
          <w:headerReference w:type="even" r:id="rId28"/>
          <w:headerReference w:type="default" r:id="rId29"/>
          <w:footerReference w:type="even" r:id="rId30"/>
          <w:footerReference w:type="default" r:id="rId31"/>
          <w:footerReference w:type="first" r:id="rId32"/>
          <w:pgSz w:w="11900" w:h="16840"/>
          <w:pgMar w:top="2429" w:left="1132" w:right="1709" w:bottom="1341" w:header="0" w:footer="3" w:gutter="0"/>
          <w:rtlGutter w:val="0"/>
          <w:cols w:space="720"/>
          <w:pgNumType w:start="1"/>
          <w:noEndnote/>
          <w:docGrid w:linePitch="360"/>
        </w:sectPr>
      </w:pPr>
      <w:r>
        <w:rPr>
          <w:rStyle w:val="CharStyle156"/>
        </w:rPr>
        <w:t>①《左传•昭公十一年》。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89"/>
        </w:rPr>
        <w:t>特点。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20"/>
      </w:pPr>
      <w:r>
        <w:rPr>
          <w:rStyle w:val="CharStyle89"/>
        </w:rPr>
        <w:t>第二，这一时期，有史可稽的战争主要发生在以黄河、长江 中下游为中心的广大地区。先是华夏集团内部的阪泉之战；华夏、 东夷集团之间的涿鹿之战；华夏、东夷集团与苗蛮集团的战争，其 间穿插着四方部落逐鹿中原。而后夏启伐有扈的甘之战、汤灭夏 的鸣条之战、武王克商的牧野之战以及平定武庚之乱的周公东征 等等，都是上古时代决定历史命运的关键之战。这些战争，首先 是在中原角逐，争夺激烈，随之四方先进的生产技术和优秀的文 化因素也在这个大舞台上先后登场，促进了黄河中下游政治、经 济、文化的繁荣，成为“天下”之中。而这个中心区和四方的关 系是极为密切的，东方的夷人、南方的荆楚和百越、北方和西方 的戎狄，他们与中原王朝的关系时而和平交往，时而兵戎相见，如 夏代有征风夷、黄夷；商代有武丁奋伐荆楚和鬼方、帝乙征夷方 和盂方；西周昭王南征、穆王伐徐戎、夷厉宣诸王伐淮夷和猃狁。. 与四夷关系的好坏，往往影响到中康王朝的统治是否巩固。但从 整个历史进程看，和平交往固然促进了文化的交流，而战争也导 致了不同文化的撞击，加速了中原与周边地区的交融，从而使两 大河流域中下游地区文化逐渐趋同，为后来中华民族的形成奠定 了基础。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22" w:line="488" w:lineRule="exact"/>
        <w:ind w:left="0" w:right="0" w:firstLine="720"/>
      </w:pPr>
      <w:r>
        <w:rPr>
          <w:rStyle w:val="CharStyle89"/>
        </w:rPr>
        <w:t>第三，这一时期的战争，有的曾被“书于竹帛，镂之金石，琢 之盘盂，传遗后世子孙。”①但总的来说，由于时代久远，今人所 能见到的史料，十分有限。两千佘年的历史，系统的史料除见于 《史记》中的《五帝本纪》、《夏本纪》、《殷本纪》和《周本纪》外, 原始资料以《尚书》、《诗经》、古本《竹书纪年》最为可信，其他 尚有《逸周书》、《周礼》、今本《竹书纪年》，以及散见于《国 语》、《左传》、《易经》等典籍中的有关史料。然而，出自上述文 献的史料多载五帝和三代诸王言行，有关军事制度和战争的记载 却很少。根据这些有限的材料，阐述五帝和三代的军事史，显然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159" w:line="260" w:lineRule="exact"/>
        <w:ind w:left="0" w:right="0" w:firstLine="720"/>
      </w:pPr>
      <w:r>
        <w:rPr>
          <w:rStyle w:val="CharStyle157"/>
        </w:rPr>
        <w:t>①《墨子•天志中》，中华书局1986年版。</w:t>
      </w:r>
    </w:p>
    <w:p>
      <w:pPr>
        <w:pStyle w:val="Style15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460" w:right="0" w:firstLine="0"/>
        <w:sectPr>
          <w:footerReference w:type="even" r:id="rId33"/>
          <w:footerReference w:type="default" r:id="rId34"/>
          <w:pgSz w:w="11900" w:h="16840"/>
          <w:pgMar w:top="1274" w:left="1641" w:right="1154" w:bottom="531" w:header="0" w:footer="3" w:gutter="0"/>
          <w:rtlGutter w:val="0"/>
          <w:cols w:space="720"/>
          <w:pgNumType w:start="22"/>
          <w:noEndnote/>
          <w:docGrid w:linePitch="360"/>
        </w:sectPr>
      </w:pPr>
      <w:r>
        <w:rPr>
          <w:rStyle w:val="CharStyle160"/>
          <w:lang w:val="en-US" w:eastAsia="en-US" w:bidi="en-US"/>
        </w:rPr>
        <w:t>—</w:t>
      </w:r>
      <w:r>
        <w:rPr>
          <w:rStyle w:val="CharStyle160"/>
        </w:rPr>
        <w:t>2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 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rStyle w:val="CharStyle89"/>
        </w:rPr>
        <w:t>是很不充分的，必须借助甲骨文、金文的研究成果和田野考古材 料，弥补文献的不足，方能勾画出当时的军事制度、战争经过及 军事思想等问题。由于资料匮乏，甲骨、金文和考古学属于较为 专门的学术领域，过去从事军事史研究的人较少涉足，因此可借 鉴的系统研究成果少。先秦军事史的研究成果中，西周以前留下 大片空白，《尚书》和《诗经》等文献中所反映的军事制度和战争 状况，历史学者大多进行单项注疏，缺乏历史性的综合研究。因 而，我们在论述五帝和三代军事制度和战争状况时，不得不吸收 其他学科的研究成果，充实这方面的内容，尽可能地反映出当时 的军事实际。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08" w:line="480" w:lineRule="exact"/>
        <w:ind w:left="0" w:right="0" w:firstLine="760"/>
      </w:pPr>
      <w:r>
        <w:rPr>
          <w:rStyle w:val="CharStyle89"/>
        </w:rPr>
        <w:t>总之，从五帝到三代历史的第一、二个特点，即其所涵盖的 时间和空间决定了它在整部中国军事史中特有的地位，而第三个 特点，即史料匮乏和研究的不足，则给考察这一时期军事史的全 貌带来很多困难。本卷力图综合传世文献、出土文献和考古资料， 复原西周及其以前的军事史，对战争的起源、军事制度的形成发 展、攻防技术的进步等进行探讨，以稍稍补上中国军事史上的一 些空白。本卷主荽内涵有以下几个方面：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12"/>
        <w:ind w:left="0" w:right="20" w:firstLine="0"/>
      </w:pPr>
      <w:bookmarkStart w:id="4" w:name="bookmark4"/>
      <w:r>
        <w:rPr>
          <w:lang w:val="zh-CN" w:eastAsia="zh-CN" w:bidi="zh-CN"/>
          <w:w w:val="100"/>
          <w:color w:val="000000"/>
          <w:position w:val="0"/>
        </w:rPr>
        <w:t>一、战争的起源及古代战争的性质</w:t>
      </w:r>
      <w:bookmarkEnd w:id="4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60"/>
      </w:pPr>
      <w:r>
        <w:rPr>
          <w:rStyle w:val="CharStyle89"/>
        </w:rPr>
        <w:t>战争，这个使人类互相厮杀的怪物，不是与人类同时诞生的。 曾有人撰文说在人类的童年时代不同群体间就存在利用原始石器 和棍棒互相捕食的战争，然而以自己同类为食物来源的动物，没 有-种能够兴旺发达，至于不同动物互相捕食，不属于军事史意 义上的战争。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60"/>
        <w:sectPr>
          <w:footerReference w:type="even" r:id="rId35"/>
          <w:footerReference w:type="default" r:id="rId36"/>
          <w:pgSz w:w="11900" w:h="16840"/>
          <w:pgMar w:top="921" w:left="1049" w:right="1768" w:bottom="921" w:header="0" w:footer="3" w:gutter="0"/>
          <w:rtlGutter w:val="0"/>
          <w:cols w:space="720"/>
          <w:pgNumType w:start="3"/>
          <w:noEndnote/>
          <w:docGrid w:linePitch="360"/>
        </w:sectPr>
      </w:pPr>
      <w:r>
        <w:rPr>
          <w:rStyle w:val="CharStyle89"/>
        </w:rPr>
        <w:t>可以称作原始战争的应是氏族制度产生以后，不同氏族部落 的人们为了血亲复仇而进行的流血冲突。这种冲突随着人口密度 的增大、争夺生存空间的事件增多而开始频繁起来。在漫长的原 始社会，由于生产力极不发达，人类几乎全受着陌生的、对立的、 不可理解的外部大自然支配，不能掌握自己的命运，从而形成强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烈的自卫本能和槌时进行抵抗的瞀惕性。氏族制度的形成，将渺 小的单个人用血缘的纽带牢牢地系联在一起，对于保障人类的生 存和发展发挥出前所未有的力量。它的一条基本原则就是同一氏 族的成员必须互相救助，为被杀害的血族成员复仇，这是每个人 的义务，也是权利。必须让杀人者受到报复，这就是他们的原则。 拉法格在《思想起源论》中曾援引一些民族的古代格言，讲述原 始时代人们强烈的报复欲：“流在地下的血要求另外的血”，“血干 了，但是痕迹是消灭不了的，而且高呼复仇。”他曾指出“报复是 人类精神最古老的情欲之一，它的根子在自卫的本能里，扎在推 动动物和人进行抵抗的需要中。”这是血亲复仇产生的根源。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20"/>
      </w:pPr>
      <w:r>
        <w:rPr>
          <w:rStyle w:val="CharStyle89"/>
        </w:rPr>
        <w:t>个人的自卫变成集体的自卫，固然增强个人自我保存的能力， 但是由于害怕被报复者再施以报复，这种战争有时进行得十分残 酷，以至集体的复仇会给集体的生存招致危险，对社会生产力发 展的破坏很大。为了减少这种危险和破坏，先是出现了以命抵命 的同等报复法，使复仇得到约束，进而随着私有財产的产生和不 断发展，以命抵命的粗暴平等被经济平等的赎金取代。在原始社 会晚期，随着氏族制度的衰落，私有财产的发展终于拔掉了原始 人强烈复仇欲的爪和牙，血亲复仇的战争减少了，但与此同时，同 样的原因却使以掠夺为目的的战争出现并日益增多。战争性质蜕 变发生在五帝时代，在黄帝、炎帝阪泉之战和黄炎华夏集团与蚩 尤九黎东夷集团涿鹿之战的传说中，我们看到氏族制度还有一定 的活力，不同氏族、部落或部族集团之间的战争虽然激烈，但最 后战胜者与战败者结成平等的联合。到了五帝时代晚期，以伐三 苗为代表的战争，性质显然已发生</w:t>
      </w:r>
      <w:r>
        <w:rPr>
          <w:rStyle w:val="CharStyle53"/>
        </w:rPr>
        <w:t>pm</w:t>
      </w:r>
      <w:r>
        <w:rPr>
          <w:rStyle w:val="CharStyle89"/>
        </w:rPr>
        <w:t>大变化。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20"/>
        <w:sectPr>
          <w:footerReference w:type="even" r:id="rId37"/>
          <w:footerReference w:type="default" r:id="rId38"/>
          <w:pgSz w:w="11900" w:h="16840"/>
          <w:pgMar w:top="1311" w:left="1806" w:right="997" w:bottom="516" w:header="0" w:footer="3" w:gutter="0"/>
          <w:rtlGutter w:val="0"/>
          <w:cols w:space="720"/>
          <w:pgNumType w:start="24"/>
          <w:noEndnote/>
          <w:docGrid w:linePitch="360"/>
        </w:sectPr>
      </w:pPr>
      <w:r>
        <w:rPr>
          <w:rStyle w:val="CharStyle89"/>
        </w:rPr>
        <w:t xml:space="preserve">战争造成了流血和破坏，被贪欲推动的掠夺战争，更属于那 种离开古代氏族社会纯朴道德高峰的堕落。然而从另方面看，它 客观上对打破氏族的狭小界限，形成更大范围的社会组织起了推 动作用，从而为人类历史的发展展示了更广阔的前景。为了应付 越来越多的战争，部落联盟出现了，而且不断扩大；部族集团形 成了，随后，其界限又被打破了。战争使军事首领的权力不断增 </w:t>
      </w:r>
      <w:r>
        <w:rPr>
          <w:rStyle w:val="CharStyle163"/>
          <w:lang w:val="en-US" w:eastAsia="en-US" w:bidi="en-US"/>
        </w:rPr>
        <w:t>—</w:t>
      </w:r>
      <w:r>
        <w:rPr>
          <w:rStyle w:val="CharStyle163"/>
        </w:rPr>
        <w:t>4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大，萌芽中的王权以及社会成员的分层与分化日益显现。在不同 文化交流融合的渐进过程中，战争体现为一种撞击，它推动了文 化的相互影响，相互作用，以至重新组合，从而萌发出蓬勃生机。 考古发现和研究成果表明，龙山文化时代，亦即中华大地的英雄 时代，各个地区文化迅速发展而</w:t>
      </w:r>
      <w:r>
        <w:rPr>
          <w:rStyle w:val="CharStyle78"/>
          <w:lang w:val="en-US" w:eastAsia="en-US" w:bidi="en-US"/>
        </w:rPr>
        <w:t>a</w:t>
      </w:r>
      <w:r>
        <w:rPr>
          <w:rStyle w:val="CharStyle78"/>
        </w:rPr>
        <w:t>趋同性增强，从而为中华文明 多元一体的格局奠定基础。当然，归根结蒂这是社会经济发展的 结果，但不能不承认，英雄时代日益增多的战争在其间起了推动 作用。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80"/>
      </w:pPr>
      <w:r>
        <w:rPr>
          <w:rStyle w:val="CharStyle78"/>
        </w:rPr>
        <w:t>原始社会末期，启依仗禹在领导治水和伐三苗臝得的崇高威 望，培植自己的势力，在益启之争取得胜利后，最终废除氏族制 度的习惯法，僭取了领袖的职位。此举遭到了有扈氏的反对，从 而发生了启伐有扈的甘之战，尽管这场战争实质上属于权力之争， 形式上有扈氏却打着维护氏族传统习俗的旗号，反映了鲜明的时 代特点。启取得甘之战的胜利，开辟了历史新纪元，国家形成了， 最终打破了氏族制度下自然发生的共同体的权力，此后的权力之 争彻底抛弃了维护这一旧制度的口号。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80"/>
      </w:pPr>
      <w:r>
        <w:rPr>
          <w:rStyle w:val="CharStyle78"/>
        </w:rPr>
        <w:t>夏代是我国历史上第一个王朝，国家机器尚不完备，统治者 集最高军权、神权、行政权于一身，高高凌驾于社会之上，摒弃 氏族首领的道德规范，肆无忌惮地淫逸享乐，激化了各种矛盾。因 而夏代前期权力斗争分外激烈，武观之乱、太康失国，夏后先是 被后羿取代，其后又遭寒浞追杀，三世后才有少康复国，用武力 夺回了政权。历经一段相对稳定的发展后，对财富与权力的贪欲 和追逐，使统治者故态复萌，导致了殷革夏命，通过战争的手段 建立新王朝。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80"/>
      </w:pPr>
      <w:r>
        <w:rPr>
          <w:rStyle w:val="CharStyle78"/>
        </w:rPr>
        <w:t>殷鉴不远，在夏后之世，商汤看到不能只靠暴力手段，还要 用德政争取民心。但是剥削者的本性使统治者不能真正总结历史 经验，商末武王伐纣，重演了商汤革夏的历史。牧野之战后，周 王朝建立，进一步完善了国家机器、倡导礼乐文明。鸣条之战和 牧野之战，都是摧毁腐朽暴政的义举，新王朝重又把社会发展引 向正常的发展轨道。周公东征，平叛三监和武庚之乱及践奄，灭 薄姑，是为了巩固新生政权而进行的扫荡复辟势力的战争，也是 决定历史命运的大战，正因为在战争中正义之师战胜了腐朽的旧 势力，我国古代社会才适时地、不间断地走向繁荣。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00"/>
      </w:pPr>
      <w:r>
        <w:rPr>
          <w:rStyle w:val="CharStyle78"/>
        </w:rPr>
        <w:t>夏商西周三代，还进行了一系列拓土开疆战争，它在维护王 权、传播先进生产技术和先进文化方面的作用也是不容低估的。商 王武丁和周初经营南国的战争，客观上推进了黄河和长江流域文 明的交融，尤其是南方的矿产资源优势，有力地支援了黄河流域 青铜文化的发展，使其达到辉煌的顶点，江汉地区诸小邦的文明 也相应得到提高。因而商周时期与南国的战争，为开发利用自然 资源，促进两大河流域的生产发展和社会进步起了一定的积极作 用。抵御入侵者和保卫领土完整，是国家的重要职能。商周时期 动员民众以军事手段抗击进犯边境敌人的战争层出不穷，规模越 来越大，征程越来越远。商王武丁的“登人三千登旅万”进击北 土入侵方国，帝乙帝辛以倾国之师远征淮河伐夷方，西周康王时 盂伐鬼方获得“俘人万三千八十一人”的大胜利，恭王至宣王时 期伐猃狁和西戎的战争不断，自昭王起与荆楚交战时起时落。这 些战争一度抑制北方游牧族和南方楚人对商周中心地区的威胁， 在较长时期内使黄河中下游地区有一个相对稳定的和平环境，保 障生产持续发展，呈现出的社会进步和文化繁荣景象，成为周边 民族向往的所在，因而带动了周边地区社会总体水平的提高。这 样的战争对古代社会发展的进步作用是显而易见的。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34"/>
        <w:ind w:left="0" w:right="0" w:firstLine="700"/>
      </w:pPr>
      <w:r>
        <w:rPr>
          <w:rStyle w:val="CharStyle78"/>
        </w:rPr>
        <w:t>中华大地从初入文明时的万国林立到后来形成统一的多民族 的国家经历过漫长岁月，古代战争在其间发挥了一定的作用。黄 河、长江中下游已发掘出的尧舜禹时代若干巨大的中心遗址，都 反映出当时多层次的社会分化，而居于金字塔式社会结构顶端的 人物，他们的墓中都有象征军权的礼器，说明无论是部落联盟还 是方国联盟，其社会生活都与军事征伐息息相关。尧舜禹时最远 的征程是达到今河南南阳地区伐三苗的战争，大量的考古资料已 证明禹伐三苗打过长江的旧说是一个误会。此后，南阳成为“有 夏之居”，至商代开通了江汉地区的“铜路”，西周更进一步把长 江两岸的-些地区纳入了自己的版图。屮原统一势力在其他方向 发展也是这样，而一些纳入统一王朝的地方势力，往往处于时服 时叛的状态中，因中央王朝的政策及力量强弱而变化，即所谓 “王政修则宾服，德教失则寇乱”①。如夏太康失国、殷九世之乱， 乃至西周均如此。所以商代曾有武丁伐晋南诸国，西周昭王时以 殷八师征东夷，穆王讨伐徐戎（偃戎）。而夷厉宣时更屡征抗王命 不纳贡的淮夷，后者曾向王室防御内线“阴阳洛”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今豫西至陕南 一带）进攻②，并大肆掳掠。更有甚者“噩侯驭方率南淮夷、东夷 广伐南国、东国，至于历寒”®，酿成震动周王朝的大规模暴乱。王 室调动西六师、殷八师前往镇压，明令对噩国“勿遗寿幼”，统统 杀光，可见当时矛盾的尖锐与战争的残酷。不过，从总的历史进 程看，这些战争加强了中央王朝的力量，促进了各种文化交流与 融合，又给政治统一奠定新的基础。如考古发现的淮河流域商周 时期夷族文化，器物特点不像北方草原民族那样地方特色突出，而 是带有浓重的中原文化色彩，对此，在《左传》的记载中也可得 到某些印证。进入春秋以后淮夷之名基本上已消失，显示在与周 族的长期交往中，周文化与夷族文化相互交融，民族隔阂随之弥 平，夷夏之争日益淡化了。</w:t>
      </w:r>
    </w:p>
    <w:p>
      <w:pPr>
        <w:pStyle w:val="Style165"/>
        <w:widowControl w:val="0"/>
        <w:keepNext/>
        <w:keepLines/>
        <w:shd w:val="clear" w:color="auto" w:fill="auto"/>
        <w:bidi w:val="0"/>
        <w:spacing w:before="0" w:after="526"/>
        <w:ind w:left="0" w:right="0" w:firstLine="0"/>
      </w:pPr>
      <w:bookmarkStart w:id="5" w:name="bookmark5"/>
      <w:r>
        <w:rPr>
          <w:lang w:val="zh-CN" w:eastAsia="zh-CN" w:bidi="zh-CN"/>
          <w:w w:val="100"/>
          <w:color w:val="000000"/>
          <w:position w:val="0"/>
        </w:rPr>
        <w:t>二、与社会经济同步发展的军事制度</w:t>
      </w:r>
      <w:bookmarkEnd w:id="5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820"/>
      </w:pPr>
      <w:r>
        <w:rPr>
          <w:rStyle w:val="CharStyle78"/>
        </w:rPr>
        <w:t xml:space="preserve">五帝处于由石器时代向青铜器时代过渡阶段，或称铜石并用 时代，还没有最后形成与人民大众相脱离的公共权力，因而谈不 上军事制度。在原始社会，最初出征的队伍是由氏族成员自由组 成，而军事首领，在一些印第安人中曾称为“大战士”，使这种职 </w:t>
      </w:r>
      <w:r>
        <w:rPr>
          <w:rStyle w:val="CharStyle78"/>
          <w:vertAlign w:val="superscript"/>
        </w:rPr>
        <w:footnoteReference w:id="2"/>
      </w:r>
      <w:r>
        <w:rPr>
          <w:rStyle w:val="CharStyle78"/>
          <w:vertAlign w:val="superscript"/>
        </w:rPr>
        <w:t xml:space="preserve"> </w:t>
      </w:r>
      <w:r>
        <w:rPr>
          <w:rStyle w:val="CharStyle78"/>
          <w:vertAlign w:val="superscript"/>
        </w:rPr>
        <w:footnoteReference w:id="3"/>
      </w:r>
      <w:r>
        <w:rPr>
          <w:rStyle w:val="CharStyle78"/>
        </w:rPr>
        <w:t xml:space="preserve"> 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820"/>
        <w:sectPr>
          <w:footerReference w:type="even" r:id="rId39"/>
          <w:footerReference w:type="default" r:id="rId40"/>
          <w:footerReference w:type="first" r:id="rId41"/>
          <w:titlePg/>
          <w:pgSz w:w="11900" w:h="16840"/>
          <w:pgMar w:top="1157" w:left="1306" w:right="1452" w:bottom="1098" w:header="0" w:footer="3" w:gutter="0"/>
          <w:rtlGutter w:val="0"/>
          <w:cols w:space="720"/>
          <w:pgNumType w:start="5"/>
          <w:noEndnote/>
          <w:docGrid w:linePitch="360"/>
        </w:sectPr>
      </w:pPr>
      <w:r>
        <w:rPr>
          <w:rStyle w:val="CharStyle78"/>
        </w:rPr>
        <w:t>位的性质昭然若揭。后来才出现王权萌芽以及由全体有战斗力成 员组成、有一定组织和训练的氏族军队。国家形成以后，有了抵 御外敌和维护阶级统治工具的军队，军事制度也应运而生，并与 社会经济同步发展。三代是我国青铜时代由低级阶段向高级阶段 发展的时期，夏代青铜器的种类还很少，主要是兵器（戈、镞）和 少量小型铜礼器，农业生产仍以石器、骨器、蚌器、木器为主。商 代中晚期青铜制造业有突飞猛进的发展，已能铸造875公斤重的 “司母戊”大方鼎，不仅青铜礼器的种类多，数量大，兵器的种类 也大大增加，戈、矛、刀、钺、镞等都是常见的武器，而且农业 和手工业也大量使用青铜工具，因而大规模农耕地的开垦和深耕 技术成为可能，生产效率也因之提高，剩余产品自然也增多起来， 为常备军的出现和陆续扩大创造了必要的物质条件。手工业生产 更为发达，原料来自四面八方，西起新疆和阗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 xml:space="preserve">今和田），东到大 海，南至湘、鄂、赣，北达燕山南北，远至辽宁蚰岩。也就是说 商王朝对外交往范围达数千里之外，仅仅步行已经不能适应远距 离的物资交流，要求有大遨交通工具承担繁重的运输任务，车是 当时最容易推行的运载工具。有些交往是与军事行动相结合的，如 对南方“铜路”的开辟，没有强大的军事力量作后盾，在邦国林 立的江汉地区根本运不出铜来。这是促使商王朝发展战车部队的 原因之一。而商代青铜器铭文以“车”为族徽的氏族存在，很可 能与制作运输车（大车）、战车和乘车有关。以农业立国的周族， 在灭商之前农业生产发展水平已不亚于中原的商。灭商后，随着 青铜农具钱、縛、轾和_在生产中使用的逐步增多和井田制的实 行，农业生产的发展较商代又有提高。周王将接收下来的各种手 工业工人迁至成周、丰镐、周原以及大诸侯国都城，西周的手工 业生产得以迅速地发展起来，其中青铜铸造业达到鼎盛时期，礼 器的种类、数量都远远超过商代，兵器的种类更齐全，戈、戟、刀、 矛、钺、斧、剑、镞等是最常见的青铜兵器，甲胄、盾牌等卫体 装备的使用较商代更普遍。西周时的疆土及其交往地区之广，也 远非商代可比，南北的封国已地跨长江和燕山，西越陇山，而东 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820"/>
      </w:pPr>
      <w:r>
        <w:rPr>
          <w:rStyle w:val="CharStyle78"/>
        </w:rPr>
        <w:t>西两大集团军的建立，都与农业和手工业生产在广大地域内的发 展密不可分。值得注意的是西周末年已出现冶铁技术，三门峡虢 国墓玉茎铜芯铁剑是其标志。冶铁的发明，不仅必然要引起生产 上的革命，而且铁剑锋刃正在刺穿代表王权的旗帜，呼唤即将来 临的大国争霸的战旗，迎来社会变革。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60"/>
      </w:pPr>
      <w:r>
        <w:rPr>
          <w:rStyle w:val="CharStyle78"/>
        </w:rPr>
        <w:t>夏商西周时期，与生产发展水平相适应的统治形式经过不断 调整，才使在部落联盟基础上建立起来的王权逐步强化，国王成 为“国之大事，在祀与戎”的主宰者，将军、政、教、族权集于 一身。而王权的贯彻执行，则是通过由氏族部落苜领转化来的强 宗大族和方国首领或诸侯实现的。因此，三代时期的政治是贵族 政治，各级政权都把持在大小贵族手里。西周时，以周王为首的 各级贵族所组成的金字塔形统治方式达到完善的程度。这种政治 统治方式和以一定形式编组起来的农业生产组织，决定了三代时 期的军事制度，其特点如下：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60"/>
      </w:pPr>
      <w:r>
        <w:rPr>
          <w:rStyle w:val="CharStyle167"/>
        </w:rPr>
        <w:t>国王统帅全国军</w:t>
      </w:r>
      <w:r>
        <w:rPr>
          <w:rStyle w:val="CharStyle78"/>
        </w:rPr>
        <w:t>队夏商西周千余年间，王是国家最高统治 者，也是全国农业生产的指挥者，自然也就是这个国家武装力量 的统帅。这种领导体制不是一蹴而成的，它经历一个渐变过程。在 夏王朝时期，夏后氏统领王室军队，脤属侯伯要承认夏王的最高 军事统帅权，听命夏王的调遣。商代后期以统帅面目出现的商王， 其形象在甲骨文中有具体的记载，他直接指挥强大的王室军队之 外，又可随时调遣大族和侯伯的军队参加征战，或派遣他们单独 执行某项军事任务，商王具备了“国之大事，在祀与戎”决策者 的身份，而“礼乐征伐自天子出”的严格制度，是西周时出现的。 王室虽然有主管军队的大司马，但有关军事方面的重大决策仍由 周王作出，这在文献和金文中屡见不鲜，不管是王室的西六师和 成周八师选将，还是出征命将、屯戍派将都由周王任命，诸侯国 的军队则由代表国王行使职权的命卿率领，任凭周王调遣，这些 都体现出周王是全国最高的军事统帅。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60"/>
      </w:pPr>
      <w:r>
        <w:rPr>
          <w:rStyle w:val="CharStyle167"/>
        </w:rPr>
        <w:t>寓兵于农的兵役制度</w:t>
      </w:r>
      <w:r>
        <w:rPr>
          <w:rStyle w:val="CharStyle78"/>
        </w:rPr>
        <w:t>三代时期的作战部队，主要由从事农 业生产的民众组成，夏商两代称这种人为“众”，西周时叫“国 人”。-夏代按田地规模把生产者"众”编成不同级别的军事组织， “有田一成，有众一旅”是其中较大的军事建制。商汤令众放下 “穑事”伐夏桀，卜辞中的商王令众“协田”、令众参加征伐或戍 守等，都表明从事农业生产的众是国家军队的主力。公刘时周人 实行“其军三单”和“彻田为粮”的“寓兵于农”的军事制度，灭 商前后王室直辖地区推行“国”、“野”区划，也就是《周礼》所 载“乡遂”制度。这种制度把以国都为中心的区域分为两大部分， 国都周围地区名曰“郊”，四郊内设立六乡，居住的是国人；自郊 界至边陲广大地域叫“野”，六个行政区名为“六遂”，居民称 “野人”。六乡国人逐级编入比、闾、族、党、州、乡的行政组织 内，这类由小到大的行政组织大抵与军事编制伍、两、卒、旅、师 相应。显然，驻守和保卫王畿西土的六师军队是由“寓兵于农”的 六乡国人组成。这样的军队战时召之即来，和平时期从事农业生 产，因而此种兵役制度很适合“王事唯农是务”的古代社会，可 以“三时务农而一时讲武”，达到“征则有威，守則有財</w:t>
      </w:r>
      <w:r>
        <w:rPr>
          <w:rStyle w:val="CharStyle78"/>
          <w:lang w:val="en-US" w:eastAsia="en-US" w:bidi="en-US"/>
          <w:vertAlign w:val="superscript"/>
        </w:rPr>
        <w:t>a</w:t>
      </w:r>
      <w:r>
        <w:rPr>
          <w:rStyle w:val="CharStyle78"/>
        </w:rPr>
        <w:t>①的治 国目的。周王直辖的另一支大军是驻守王畿东部的“成周八师”， 其构成比较复杂，有周族或亲周族的国人，也有原商族的后裔。从 金文中六师和八师内设有管理农业生产的官员推断，八师的军队 也应是“寓兵于农”的。诸侯仿效王畿的“乡遂”制度治理封地， 军队当然也是“寓兵于农”的。王畿和诸侯国内“遂”地居民没 有当兵权利，只能随军服劳役。这种以都城为中心划分“国”、 “野”的“乡遂”制度和国人服兵役的权利，一直延续到春秋中期， 可见“寓兵于农”的兵役制度在上古时期是很有生命力的。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46"/>
        <w:ind w:left="0" w:right="0" w:firstLine="700"/>
      </w:pPr>
      <w:r>
        <w:rPr>
          <w:rStyle w:val="CharStyle78"/>
        </w:rPr>
        <w:t>这个时期，除“寓兵于农”的军队外，还有数量不等的常备 军。这种武装力量是由英雄时代（五帝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>军事首长的扈从演化而 来的，以贵族子弟为核心，至夏代开始吸收部分奴隶扩大侍卫队， 所谓“家众”就是这种武装的一部分。商代除以贵族子弟为骨干 的武装力量外，甲骨文中还见有多臣、多射、多马等经过专门训</w:t>
      </w:r>
    </w:p>
    <w:p>
      <w:pPr>
        <w:pStyle w:val="Style45"/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00"/>
      </w:pPr>
      <w:r>
        <w:rPr>
          <w:rStyle w:val="CharStyle156"/>
        </w:rPr>
        <w:t xml:space="preserve">①《国语•周语上》。 </w:t>
      </w:r>
      <w:r>
        <w:rPr>
          <w:rStyle w:val="CharStyle78"/>
        </w:rPr>
        <w:t>练的武装部队。“王作三师”、“韦师寮”①等部队建制和军职寮署 的出现，表明商代后期王室已有相当数量的常备军存在。西周时 这类武装人员更多，武王时已有“虎贲三千”，这种勇猛之士就是 后来《诗经》和金文中经常提到的“虎臣”，其职责一是捍卫王身， 二是在师氏率领下组成六师和八师中的精锐武装集团，参加征战。 这种近乎职典军人组成的部队，非常备军莫属。另外，六师和八 师的常设机构，国家管理武装力量的官署，以及驻守战略要地、戍 所等，都反映出西周时确实存在着可观数量的常备军。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168"/>
        </w:rPr>
        <w:t>军事建制部</w:t>
      </w:r>
      <w:r>
        <w:rPr>
          <w:rStyle w:val="CharStyle78"/>
        </w:rPr>
        <w:t>队在交战时能够进退有章法，很大程度上得益 于各级军事编制，从而保证统一指挥得以实现。夏代的军事建制 于史无征，</w:t>
      </w:r>
      <w:r>
        <w:rPr>
          <w:rStyle w:val="CharStyle78"/>
          <w:lang w:val="en-US" w:eastAsia="en-US" w:bidi="en-US"/>
        </w:rPr>
        <w:t>j</w:t>
      </w:r>
      <w:r>
        <w:rPr>
          <w:rStyle w:val="CharStyle78"/>
        </w:rPr>
        <w:t>旦商代后期的军事编制见于甲骨文。据研究，军队建 制分四级，分别是师、旅、大行和行。每行百人，三行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分左中 右）为一大行，十大行为旅，三旅（分左中右）组成一师。师是 最大的建制单位，并分左、中、右。卜辞中的征兵数额常见有三 千人，其次是千人、五千人，偶见四千人和万人；射手一般是三 百人，或百人，说明军队的建制多以十进位累计。西周的军队建 制更加严密，金文和《诗经》中称最大建制单位为师，而《周 礼•夏官》在师之上还有军一级建制，这可能来源西周晚期军制 改革的追记，而且师和军在文献中散见可以并用，故通行于西周 的军制仍应以师为军队的最高建制单位。师以下依次为旅、卒、两、 伍，即西周军队有五级建制。各级之间多以五进制递增，只有两 到卒为四进制。这种军事建制与“乡遂”制以五进制编户齐民大 体一致，使“寓兵于农”的政军合一组织紧密结合在一起。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90"/>
        <w:ind w:left="0" w:right="0" w:firstLine="740"/>
      </w:pPr>
      <w:r>
        <w:rPr>
          <w:rStyle w:val="CharStyle78"/>
        </w:rPr>
        <w:t>三代均立国于黄河中游地区，适应这种地形自然环境的作战 部队是步兵和车兵。不过，由于年代久远，缺少有关车徒编制的 明确记载。夏代以步卒为主，车兵很少。商代车兵增多，文献和 甲骨文都记有车兵在战争中的突出作用，考古发现再现车徒配合 的军阵，更给我们以形象的认识，徒兵以战车为中心排列，但具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300" w:lineRule="exact"/>
        <w:ind w:left="0" w:right="0" w:firstLine="740"/>
        <w:sectPr>
          <w:footerReference w:type="even" r:id="rId42"/>
          <w:footerReference w:type="default" r:id="rId43"/>
          <w:footerReference w:type="first" r:id="rId44"/>
          <w:titlePg/>
          <w:pgSz w:w="11900" w:h="16840"/>
          <w:pgMar w:top="1157" w:left="1306" w:right="1452" w:bottom="1098" w:header="0" w:footer="3" w:gutter="0"/>
          <w:rtlGutter w:val="0"/>
          <w:cols w:space="720"/>
          <w:noEndnote/>
          <w:docGrid w:linePitch="360"/>
        </w:sectPr>
      </w:pPr>
      <w:r>
        <w:rPr>
          <w:rStyle w:val="CharStyle169"/>
        </w:rPr>
        <w:t>①</w:t>
      </w:r>
      <w:r>
        <w:rPr>
          <w:rStyle w:val="CharStyle157"/>
        </w:rPr>
        <w:t>《甲骨文合集》（以下简称《合集》</w:t>
      </w:r>
      <w:r>
        <w:rPr>
          <w:rStyle w:val="CharStyle157"/>
          <w:lang w:val="en-US" w:eastAsia="en-US" w:bidi="en-US"/>
        </w:rPr>
        <w:t>）</w:t>
      </w:r>
      <w:r>
        <w:rPr>
          <w:rStyle w:val="CharStyle157"/>
        </w:rPr>
        <w:t>33006、36909。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rStyle w:val="CharStyle78"/>
        </w:rPr>
        <w:t>体车徒人数不得其详。西周的战车又多于商代，“其车三千”是浩 浩荡荡西六师的战车数量。每乘战车的车徒比例至今无定说，清 人考证有甲士和徒兵25人说（甲士 10人），或再加杂役5人，可 能与实际情况相去不远。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08" w:line="480" w:lineRule="exact"/>
        <w:ind w:left="0" w:right="0" w:firstLine="740"/>
      </w:pPr>
      <w:r>
        <w:rPr>
          <w:rStyle w:val="CharStyle78"/>
        </w:rPr>
        <w:t>军</w:t>
      </w:r>
      <w:r>
        <w:rPr>
          <w:rStyle w:val="CharStyle167"/>
        </w:rPr>
        <w:t>賦的征</w:t>
      </w:r>
      <w:r>
        <w:rPr>
          <w:rStyle w:val="CharStyle78"/>
        </w:rPr>
        <w:t>发赋字靖见于西周晚期金文，“楚賦”连言，意为 军赋。又从春秋战国时人们对“田陚”的辩论得知，西周时专为 武事的“敛财”名曰陚，表明这时与军事有关的賦已从夏商时期 那种笼统的维护国家机器的税收中分离出来，而和当时的“乡 遂”制度联系在一起，即居住国中和“六乡”的国人不仅以“五 人为伍”编入军事建制，而且还要按人口分配的土地缴纳军賦。这 种军赋制度由于西周晚期战争增多、规模扩大，军事开支遇到困 难，故有伐淮夷征财用之举，以支付对猃狁战争的军费。适应 “乡遂”制度而实行的税制分流，“税以足食，賦以足兵”的赋税 制，使国家便于管理的同时，也有利于增强国人当兵的荣誉感和 为国效力的积极性。但在武事频仍的情况下，暴露出它的局限性， 军赋不足，难以应付社会骤变时的军事开支，导致春秋时“乡 遂”制度解体和赋税变革，成为不可阻挡的大趋势。</w:t>
      </w:r>
    </w:p>
    <w:p>
      <w:pPr>
        <w:pStyle w:val="Style165"/>
        <w:widowControl w:val="0"/>
        <w:keepNext/>
        <w:keepLines/>
        <w:shd w:val="clear" w:color="auto" w:fill="auto"/>
        <w:bidi w:val="0"/>
        <w:spacing w:before="0" w:after="652"/>
        <w:ind w:left="20" w:right="0" w:firstLine="0"/>
      </w:pPr>
      <w:bookmarkStart w:id="6" w:name="bookmark6"/>
      <w:r>
        <w:rPr>
          <w:lang w:val="zh-CN" w:eastAsia="zh-CN" w:bidi="zh-CN"/>
          <w:w w:val="100"/>
          <w:color w:val="000000"/>
          <w:position w:val="0"/>
        </w:rPr>
        <w:t>三、军事防御体系的建立和发展</w:t>
      </w:r>
      <w:bookmarkEnd w:id="6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40"/>
        <w:sectPr>
          <w:footerReference w:type="even" r:id="rId45"/>
          <w:footerReference w:type="default" r:id="rId46"/>
          <w:footerReference w:type="first" r:id="rId47"/>
          <w:pgSz w:w="11900" w:h="16840"/>
          <w:pgMar w:top="1373" w:left="1788" w:right="999" w:bottom="417" w:header="0" w:footer="3" w:gutter="0"/>
          <w:rtlGutter w:val="0"/>
          <w:cols w:space="720"/>
          <w:pgNumType w:start="32"/>
          <w:noEndnote/>
          <w:docGrid w:linePitch="360"/>
        </w:sectPr>
      </w:pPr>
      <w:r>
        <w:rPr>
          <w:rStyle w:val="CharStyle78"/>
        </w:rPr>
        <w:t>群体防御的最早设施是壕沟和城墙，恩格斯在《家庭、私有 制和国家的起源》一书中详论它的意义时说：“在新的设防城市的 周围屹立着高峻的墙壁并非无故：它的壤沟深陷为氏族制度的墓 穴，而它的城楼已经耸入文明时代了。”过去，这段话被不少中国 学者引述过，但是，在中华大地城堡与壕沟是什么时候出现的，它 如何埋葬了氏族制度，进入文明以后，这种军事防御又是怎样发 展的，还很少有人全面论述，尤其是将考古资料与文字资料结合 复原西周以前的军事防御，在中国军事史上还几乎是空白。近年 考古学、古文字学与出土文献研究的成果，给考察这个问题提供 了丰富的资料</w:t>
      </w:r>
      <w:r>
        <w:rPr>
          <w:rStyle w:val="CharStyle170"/>
        </w:rPr>
        <w:t>。一</w:t>
      </w:r>
      <w:r>
        <w:rPr>
          <w:rStyle w:val="CharStyle78"/>
        </w:rPr>
        <w:t xml:space="preserve">些研究者分别从考古学或文献学方面进行了探 </w:t>
      </w:r>
      <w:r>
        <w:rPr>
          <w:rStyle w:val="CharStyle171"/>
          <w:lang w:val="en-US" w:eastAsia="en-US" w:bidi="en-US"/>
        </w:rPr>
        <w:t>—</w:t>
      </w:r>
      <w:r>
        <w:rPr>
          <w:rStyle w:val="CharStyle171"/>
        </w:rPr>
        <w:t>12</w:t>
      </w:r>
      <w:r>
        <w:rPr>
          <w:rStyle w:val="CharStyle172"/>
        </w:rPr>
        <w:t xml:space="preserve"> </w:t>
      </w:r>
      <w:r>
        <w:rPr>
          <w:rStyle w:val="CharStyle172"/>
          <w:lang w:val="en-US" w:eastAsia="en-US" w:bidi="en-US"/>
        </w:rPr>
        <w:t>—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525" w:lineRule="exact"/>
        <w:ind w:left="160" w:right="0" w:firstLine="0"/>
      </w:pPr>
      <w:r>
        <w:rPr>
          <w:rStyle w:val="CharStyle89"/>
        </w:rPr>
        <w:t>讨，如今可以大体勾画出我国古代社会军事防御系统发生发展的 脉络。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160" w:right="0" w:firstLine="600"/>
      </w:pPr>
      <w:r>
        <w:rPr>
          <w:rStyle w:val="CharStyle174"/>
        </w:rPr>
        <w:t>防御设施的出现和发展在中</w:t>
      </w:r>
      <w:r>
        <w:rPr>
          <w:rStyle w:val="CharStyle89"/>
        </w:rPr>
        <w:t>华大地，作为防御设施的壕沟 与城墙，在氏族制度还很有活力时已经出现，它的功能是抵御外 来敌人的侵袭。六七千年前的聚落已经有了群体的防卫</w:t>
      </w:r>
      <w:r>
        <w:rPr>
          <w:rStyle w:val="CharStyle89"/>
          <w:lang w:val="en-US" w:eastAsia="en-US" w:bidi="en-US"/>
        </w:rPr>
        <w:t>*•</w:t>
      </w:r>
      <w:r>
        <w:rPr>
          <w:rStyle w:val="CharStyle89"/>
        </w:rPr>
        <w:t>宽而深 的大围沟</w:t>
      </w:r>
      <w:r>
        <w:rPr>
          <w:rStyle w:val="CharStyle174"/>
        </w:rPr>
        <w:t>、隐蔽</w:t>
      </w:r>
      <w:r>
        <w:rPr>
          <w:rStyle w:val="CharStyle89"/>
        </w:rPr>
        <w:t>的寨门</w:t>
      </w:r>
      <w:r>
        <w:rPr>
          <w:rStyle w:val="CharStyle174"/>
        </w:rPr>
        <w:t>、视野</w:t>
      </w:r>
      <w:r>
        <w:rPr>
          <w:rStyle w:val="CharStyle89"/>
        </w:rPr>
        <w:t>广阔的哨所。以后远射程武器的发 展，对防御设施提出了进一步要求，在生产力发展和建筑技术进 步的基础上，出现了高耸的城墙。五千年前的古城在黄河、长江 流域都有发现，如河南郑州西山仰韶城，湖北天门石家河、石苢 走马岭、澧县城头山等屈家岭文化古城。早期的古城建筑技术比 较原始，但城垣规模较大，大多数参与修建城垣的人都在高耸城 墙的保护中。稍后，随着社会分化的加剧，出现大金字塔式的多 层结构，进入了《世本》所谓“鲧筑城以卫君”的时代，这时的 城楼才开始耸入文明。从军事防御的角度看，这时个别古城规模 较大，多数规模较小，有的仅仅是一个设防的城堡，但建筑技术 以及道路、排水、防御等设施的规划方面都取得迅速的进步。有 些地方出现了成组的古城址，显示出雏形的城垣防御体系开始产 生。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160" w:right="0" w:firstLine="600"/>
        <w:sectPr>
          <w:footerReference w:type="even" r:id="rId48"/>
          <w:footerReference w:type="default" r:id="rId49"/>
          <w:pgSz w:w="11900" w:h="16840"/>
          <w:pgMar w:top="1143" w:left="912" w:right="1867" w:bottom="1143" w:header="0" w:footer="3" w:gutter="0"/>
          <w:rtlGutter w:val="0"/>
          <w:cols w:space="720"/>
          <w:pgNumType w:start="13"/>
          <w:noEndnote/>
          <w:docGrid w:linePitch="360"/>
        </w:sectPr>
      </w:pPr>
      <w:r>
        <w:rPr>
          <w:rStyle w:val="CharStyle89"/>
        </w:rPr>
        <w:t>夏代军事防御设施不仅有城墙和壕沟，还因地制宜创造很多 新形式。山西夏县东下冯夏文化聚落的双层围沟并非作为自然屏 障，而是把壕沟与战壕结合起来，还构筑了窑洞式的房屋和储藏 室，在军事防御方面进一步将人员的组织与生活设施结合起来了。 商代用作军事防御的城壕修筑有了进一步发展，商王朝在一系列 军事重地修建城郭，进可攻，退可守，作为镇守一方的军事基地； 地方势力筑城、作郭修建攻防工事等也比较普遍。可以说这时在 军事防御设施的设计和修建技术水平等方面已近成熟。骤然扩大 疆土的周王朝，面对保护自身安全和统治被征服族的双重任务，在 营建成周镇抚东方的同时，结合分封诸侯，有组织、有计划地筑 起一批规格不同的诸侯国城，守土安民。各地的诸侯国城通过 “周道”与王都相连接，因而在王朝范围内形成既有统一指挥，又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rStyle w:val="CharStyle89"/>
        </w:rPr>
        <w:t>有分工负责的武装基地，以捍卫王朝统一和领土完整。发挥城池 总体作用确实比商代前进了一大步。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40"/>
      </w:pPr>
      <w:r>
        <w:rPr>
          <w:rStyle w:val="CharStyle174"/>
        </w:rPr>
        <w:t>从封疆譬卫到诸侯国的建立随</w:t>
      </w:r>
      <w:r>
        <w:rPr>
          <w:rStyle w:val="CharStyle89"/>
        </w:rPr>
        <w:t>着商王朝势力的发展，必然 要守卫日益扩大的领土，商王不断派伯、侯、甸、男、卫带领族 人进驻新臣服的地区，以及周边有战略意义的地点，通过作邑、垦 田等建立星罗棋布的统治据点，逐渐发展成地方势力，进而用侯、 甸、男等封号封建诸侯或授予臣服方国的君主，建立起封疆警卫 系统。周王朝的决策者汲取历史经验，制定了封建诸侯，“以藩屏 周”的国策，在原商王畿及其重要与国的所在地，还有通往王畿 的险关溢道等战略要地，多分封同姓诸侯作为“以藩屏周”的核 心力量。同时赐封功臣、友邦与先圣王之后为异姓诸侯，不仅可 以调动同盟者捍卫王朝的积极性，还有利于化消极因素为积极因 素，与同盟诸侯一道支撑起较商代更为成熟的封疆警卫系统，形 成以王畿为中心的治理与保卫国土的网络。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40"/>
      </w:pPr>
      <w:r>
        <w:rPr>
          <w:rStyle w:val="CharStyle174"/>
        </w:rPr>
        <w:t>驻屯制</w:t>
      </w:r>
      <w:r>
        <w:rPr>
          <w:rStyle w:val="CharStyle89"/>
        </w:rPr>
        <w:t>度的发生和发展商王派出侯、甸、男、卫等到新臣 眼地区作邑、垦田等军事行动，带有驻屯性质，而</w:t>
      </w:r>
      <w:r>
        <w:rPr>
          <w:rStyle w:val="CharStyle175"/>
        </w:rPr>
        <w:t>甲骨文</w:t>
      </w:r>
      <w:r>
        <w:rPr>
          <w:rStyle w:val="CharStyle89"/>
        </w:rPr>
        <w:t>中出现 的“戍某”更充实了这种驻屯内容，即商代已有戍边军队。西周 时这种性质的部队更明确，如令“成周师氏戍于古师”，或令“成 师”前往某地“戍南夷”，指明军队执行的是屯戍任务，而且“某 师”的驻屯地点往往是边陲要塞，或维护王朝内地安宁的战略要 地。这些驻屯部队为西六师或成周八师所派出，驻屯地大多在诸 侯国内，是王室控制下的军事基地。这种基地与分封诸侯建立起 来的统治网相结合，使两股军事力量合成比较严密而实用的军事 防御体系。它的出现和发展，对于保卫王朝边境安全、打击入侵 之敌和维护国内和平安定环境，起过积极的历史作用。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40"/>
        <w:sectPr>
          <w:footerReference w:type="even" r:id="rId50"/>
          <w:footerReference w:type="default" r:id="rId51"/>
          <w:pgSz w:w="11900" w:h="16840"/>
          <w:pgMar w:top="1431" w:left="1866" w:right="937" w:bottom="441" w:header="0" w:footer="3" w:gutter="0"/>
          <w:rtlGutter w:val="0"/>
          <w:cols w:space="720"/>
          <w:pgNumType w:start="34"/>
          <w:noEndnote/>
          <w:docGrid w:linePitch="360"/>
        </w:sectPr>
      </w:pPr>
      <w:r>
        <w:rPr>
          <w:rStyle w:val="CharStyle174"/>
        </w:rPr>
        <w:t>报警系统的形成</w:t>
      </w:r>
      <w:r>
        <w:rPr>
          <w:rStyle w:val="CharStyle89"/>
        </w:rPr>
        <w:t xml:space="preserve">封疆警卫系统和军事防御体系能否起到预 期效果，关键在于是否有日渐完善的报瞀系统。商代从王都达边 鄙辟出多条道路，设有“驿站”，以“50传”方式传报军事，西周 更建成以王都为中心的“周道”网络，同时还创建“烽燧”制度， 日夜都可迅捷传递军情信号，让邻近驻屯军和诸侯国军队快速行 </w:t>
      </w:r>
      <w:r>
        <w:rPr>
          <w:rStyle w:val="CharStyle176"/>
          <w:lang w:val="en-US" w:eastAsia="en-US" w:bidi="en-US"/>
        </w:rPr>
        <w:t>—</w:t>
      </w:r>
      <w:r>
        <w:rPr>
          <w:rStyle w:val="CharStyle176"/>
        </w:rPr>
        <w:t xml:space="preserve">14 </w:t>
      </w:r>
      <w:r>
        <w:rPr>
          <w:rStyle w:val="CharStyle176"/>
          <w:lang w:val="en-US" w:eastAsia="en-US" w:bidi="en-US"/>
        </w:rPr>
        <w:t>—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动前往驰援，还可通过“传遽”系统上达王都，供最高决策者作 出迎战准备。这样的烽燧传遽系统是三千年前的创造发明，在现 代通讯技术产生之前，一直沿用两千余年，足见这样的报警系统 在古代军情联络方面发挥的作用何等重大。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00"/>
      </w:pPr>
      <w:r>
        <w:rPr>
          <w:rStyle w:val="CharStyle89"/>
        </w:rPr>
        <w:t>夏商西周军事史中，除上述三大问题应当着重说明之外，还 有古人对政治和军事关系的认识，以及在实践中总结出的军事思 想应给予重视。商汤灭夏、周文武谋划灭商，都是以小胜大，在 敌人不可一世时发动政治攻势壮大自己，削弱对方，待双方力量 对比发生变化时，再以战争手段战胜敌人，达到取而代之的目的。 这是中国军事史上带有规律性的战略思想，而商周的开国者是这 条规律的最早实践者。军事思想的孕育和发展来源于实践，古人 在反复的作战中认识到：“师出以律”、“先声夺人”、从实际出发、 统筹全局，以及作战与地形、地貌的关系、《周易》中的辩证军事 思想等，都是治军和作战应遵循的基本原则。这在当时是行之有 效的，故为后世军事家所重视、利用和吸收，成为军事思想的重 要组成部分。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00"/>
        <w:sectPr>
          <w:footerReference w:type="even" r:id="rId52"/>
          <w:footerReference w:type="default" r:id="rId53"/>
          <w:pgSz w:w="11900" w:h="16840"/>
          <w:pgMar w:top="1098" w:left="1048" w:right="1905" w:bottom="1098" w:header="0" w:footer="3" w:gutter="0"/>
          <w:rtlGutter w:val="0"/>
          <w:cols w:space="720"/>
          <w:pgNumType w:start="15"/>
          <w:noEndnote/>
          <w:docGrid w:linePitch="360"/>
        </w:sectPr>
      </w:pPr>
      <w:r>
        <w:rPr>
          <w:rStyle w:val="CharStyle89"/>
        </w:rPr>
        <w:t>从五帝时期到夏商西周三千余年的军事史，是我国军事史的 开篇。过去这方面的综合研究较薄弱，还有待深入开掘，因而留 给我们进一步探讨和研究的问题很多，其中有些课题要依赖历史 学、考古学、古文字学、甲骨学和金文研究的进步，才能求得解 决和提高。故本书只是三千佘年军事史的一个梗概，这是应当加 以说明的。</w:t>
      </w:r>
      <w:r>
        <w:br w:type="page"/>
      </w:r>
    </w:p>
    <w:p>
      <w:pPr>
        <w:pStyle w:val="Style177"/>
        <w:widowControl w:val="0"/>
        <w:keepNext/>
        <w:keepLines/>
        <w:shd w:val="clear" w:color="auto" w:fill="auto"/>
        <w:bidi w:val="0"/>
        <w:spacing w:before="0"/>
        <w:ind w:left="40" w:right="0" w:firstLine="0"/>
      </w:pPr>
      <w:bookmarkStart w:id="7" w:name="bookmark7"/>
      <w:r>
        <w:rPr>
          <w:lang w:val="zh-CN" w:eastAsia="zh-CN" w:bidi="zh-CN"/>
          <w:w w:val="100"/>
          <w:color w:val="000000"/>
          <w:position w:val="0"/>
        </w:rPr>
        <w:t>上编</w:t>
      </w:r>
      <w:bookmarkEnd w:id="7"/>
    </w:p>
    <w:p>
      <w:pPr>
        <w:pStyle w:val="Style177"/>
        <w:widowControl w:val="0"/>
        <w:keepNext/>
        <w:keepLines/>
        <w:shd w:val="clear" w:color="auto" w:fill="auto"/>
        <w:bidi w:val="0"/>
        <w:spacing w:before="0" w:after="0"/>
        <w:ind w:left="40" w:right="0" w:firstLine="0"/>
      </w:pPr>
      <w:bookmarkStart w:id="8" w:name="bookmark8"/>
      <w:r>
        <w:rPr>
          <w:lang w:val="zh-CN" w:eastAsia="zh-CN" w:bidi="zh-CN"/>
          <w:w w:val="100"/>
          <w:color w:val="000000"/>
          <w:position w:val="0"/>
        </w:rPr>
        <w:t>从文明初曙到夏商王朝</w:t>
      </w:r>
      <w:bookmarkEnd w:id="8"/>
    </w:p>
    <w:p>
      <w:pPr>
        <w:pStyle w:val="Style179"/>
        <w:widowControl w:val="0"/>
        <w:keepNext w:val="0"/>
        <w:keepLines w:val="0"/>
        <w:shd w:val="clear" w:color="auto" w:fill="auto"/>
        <w:bidi w:val="0"/>
        <w:jc w:val="left"/>
        <w:spacing w:before="0" w:after="396"/>
        <w:ind w:left="70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/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00"/>
        <w:sectPr>
          <w:footerReference w:type="even" r:id="rId54"/>
          <w:footerReference w:type="default" r:id="rId55"/>
          <w:pgSz w:w="11900" w:h="16840"/>
          <w:pgMar w:top="3066" w:left="1042" w:right="1896" w:bottom="3066" w:header="0" w:footer="3" w:gutter="0"/>
          <w:rtlGutter w:val="0"/>
          <w:cols w:space="720"/>
          <w:noEndnote/>
          <w:docGrid w:linePitch="360"/>
        </w:sectPr>
      </w:pPr>
      <w:r>
        <w:rPr>
          <w:rStyle w:val="CharStyle89"/>
        </w:rPr>
        <w:t>从五帝时代到夏商王朝，是从文明初曙迈入文明的门槛、国 家机器逐步走向完善的时期。军队组织、武器装备、军事制度、军 事思想、战略战术等等或获得</w:t>
      </w:r>
      <w:r>
        <w:rPr>
          <w:rStyle w:val="CharStyle53"/>
        </w:rPr>
        <w:t>R</w:t>
      </w:r>
      <w:r>
        <w:rPr>
          <w:rStyle w:val="CharStyle89"/>
        </w:rPr>
        <w:t>新月异的进步，或从无到有地建 立了起来。这是中国军事史的开端，也是在军事方面获得初步发 展的重要阶段。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44" w:after="44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footerReference w:type="even" r:id="rId56"/>
          <w:footerReference w:type="default" r:id="rId57"/>
          <w:footerReference w:type="first" r:id="rId58"/>
          <w:titlePg/>
          <w:pgSz w:w="11900" w:h="16840"/>
          <w:pgMar w:top="1172" w:left="0" w:right="0" w:bottom="1067" w:header="0" w:footer="3" w:gutter="0"/>
          <w:rtlGutter w:val="0"/>
          <w:cols w:space="720"/>
          <w:noEndnote/>
          <w:docGrid w:linePitch="360"/>
        </w:sectPr>
      </w:pPr>
    </w:p>
    <w:p>
      <w:pPr>
        <w:pStyle w:val="Style93"/>
        <w:widowControl w:val="0"/>
        <w:keepNext/>
        <w:keepLines/>
        <w:shd w:val="clear" w:color="auto" w:fill="auto"/>
        <w:bidi w:val="0"/>
        <w:spacing w:before="0" w:after="0" w:line="1095" w:lineRule="exact"/>
        <w:ind w:left="20" w:right="0" w:firstLine="0"/>
      </w:pPr>
      <w:bookmarkStart w:id="9" w:name="bookmark9"/>
      <w:r>
        <w:rPr>
          <w:rStyle w:val="CharStyle181"/>
        </w:rPr>
        <w:t>第一章古史传说时代的战争</w:t>
      </w:r>
      <w:bookmarkEnd w:id="9"/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0"/>
        <w:ind w:left="20" w:right="0" w:firstLine="0"/>
      </w:pPr>
      <w:bookmarkStart w:id="10" w:name="bookmark10"/>
      <w:r>
        <w:rPr>
          <w:lang w:val="zh-CN" w:eastAsia="zh-CN" w:bidi="zh-CN"/>
          <w:w w:val="100"/>
          <w:color w:val="000000"/>
          <w:position w:val="0"/>
        </w:rPr>
        <w:t>第一节原始战争的发生发展</w:t>
      </w:r>
      <w:bookmarkEnd w:id="10"/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0" w:line="1095" w:lineRule="exact"/>
        <w:ind w:left="20" w:right="0" w:firstLine="0"/>
      </w:pPr>
      <w:bookmarkStart w:id="11" w:name="bookmark11"/>
      <w:r>
        <w:rPr>
          <w:rStyle w:val="CharStyle184"/>
        </w:rPr>
        <w:t>一、</w:t>
      </w:r>
      <w:r>
        <w:rPr>
          <w:rStyle w:val="CharStyle185"/>
        </w:rPr>
        <w:t>传说时代大势</w:t>
      </w:r>
      <w:bookmarkEnd w:id="11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660"/>
      </w:pPr>
      <w:r>
        <w:rPr>
          <w:rStyle w:val="CharStyle89"/>
        </w:rPr>
        <w:t>我们的祖先在中华大地上已生息繁衍了一二百万年，但直到 夏王朝建立，原始文字改进的速度加快，才有了用文字记载的历 史。在此以前，历史经验的传递靠口耳相传，故称“传说时代”。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660"/>
      </w:pPr>
      <w:r>
        <w:rPr>
          <w:rStyle w:val="CharStyle89"/>
        </w:rPr>
        <w:t>它的最早一个阶段是有巢氏、燧人氏、伏羲氏时代，距今200 万至1万年前，亦即考古学上的旧石器时代。传说“伏羲制嫁 娶”①，意味着这一历史阶段晚期血缘群婚已受到限制，导致氏族 制度形成。由于低水平的生存技术限制了人们活动的范围，攫取 经济限制了人口的增长，因此总的看中华大地还是地广人稀的，各 社会群体间的交往比较少。传说“曩古之世”，“川谷不通，则不 相并兼；士众不聚，则不相攻战”，“干戈不用、城池不设”②，大 体能反映这个时代特点。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46" w:line="488" w:lineRule="exact"/>
        <w:ind w:left="0" w:right="0" w:firstLine="660"/>
      </w:pPr>
      <w:r>
        <w:rPr>
          <w:rStyle w:val="CharStyle89"/>
        </w:rPr>
        <w:t>传说中的神农氏是农业发明者的化身，因此神农氏时代始于 1万多年前新石器时代的开端。生产经济的出现给社会生活各个 方面带来巨大的变革，人通过积极开发自然界可再生的资源，使 同样面积的土地能维持的人口数量增加数十倍，而且随着生产技 术的提高，人们可以离开采集狩猎的“生产基地”，去开辟更适宜 农耕的原野。中华大地开始繁荣起来，在距今六七千年前，古代</w:t>
      </w:r>
    </w:p>
    <w:p>
      <w:pPr>
        <w:pStyle w:val="Style45"/>
        <w:numPr>
          <w:ilvl w:val="0"/>
          <w:numId w:val="23"/>
        </w:numPr>
        <w:tabs>
          <w:tab w:leader="none" w:pos="112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20" w:line="280" w:lineRule="exact"/>
        <w:ind w:left="0" w:right="0" w:firstLine="660"/>
      </w:pPr>
      <w:r>
        <w:rPr>
          <w:rStyle w:val="CharStyle156"/>
        </w:rPr>
        <w:t>谯周：《古史考》。</w:t>
      </w:r>
    </w:p>
    <w:p>
      <w:pPr>
        <w:pStyle w:val="Style45"/>
        <w:numPr>
          <w:ilvl w:val="0"/>
          <w:numId w:val="23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660"/>
      </w:pPr>
      <w:r>
        <w:rPr>
          <w:rStyle w:val="CharStyle156"/>
        </w:rPr>
        <w:t xml:space="preserve">《抱朴子•诘鲍》。 </w:t>
      </w:r>
      <w:r>
        <w:rPr>
          <w:rStyle w:val="CharStyle89"/>
        </w:rPr>
        <w:t>文化遗址已比较密集地分布到了今天人口稠密区，如陕西关中沣 河沿岸，几乎每一个现代村落下都压着新石器时代遗址①。到了距 今四五千年间，人口增长速度进一步加快，如河南安阳洹水流域， 已发现仰韶文化遗址14处，而同一地区，进入龙山文化时代以后， 聚落数目增加一倍以上，已发现32处②。可见人口密度和增长速 度是生产经济出现以前无法相比的。现在还知道至少在7000年前 已发明了舟楫，6000〜5000年前长江下游与渤海湾之间已有了近 海交通，稍晚更有了远海交通的能力③，陆路交通的开拓更不待 言，从而结束了泽无舟梁、川谷不通的时代。不同氏族、部落的 人们之间交往日益频繁，促进了文化的交流、融合与更大的发展， 但也增加了发生冲突的可能性。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466" w:line="488" w:lineRule="exact"/>
        <w:ind w:left="0" w:right="0" w:firstLine="760"/>
      </w:pPr>
      <w:r>
        <w:rPr>
          <w:rStyle w:val="CharStyle89"/>
        </w:rPr>
        <w:t>生产经济的发展推动了社会分工和交换，距今7000年以降， 以黄河、长江中下游为中心的广大地区原始农业、畜养业及各种 手工业生产获得迅速发展，到了距今5000年前后已出现了为交换 进行的生产和专业化生产、交换的经济中心④。随着生产力的发展 和人口的增加，集产制的母系或父系家族打破了氏族公有制，成 为独立的经济单位，接着同一氏族中分化出了富有家族和贫困家 族。氏族制度的传统观念逐渐被新的价值观念所取代，财富成为 值得夸耀的资本和追求的目标。最初积累了较多剩余财富者多是 技艺高超的工匠，但随着对财富的赞美发展成为贪欲，氏族贵族 很快利用手中的权力使自己占有的财富超过所有的人。与此同时， 在同一家族中，家长与一般成员的地位和占有的财富也有了差别， 集产制的家族公社被父权制家族公社取代，原始共产制及建立在</w:t>
      </w:r>
    </w:p>
    <w:p>
      <w:pPr>
        <w:pStyle w:val="Style66"/>
        <w:numPr>
          <w:ilvl w:val="0"/>
          <w:numId w:val="25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60"/>
      </w:pPr>
      <w:r>
        <w:rPr>
          <w:rStyle w:val="CharStyle157"/>
        </w:rPr>
        <w:t>《西安半坡》，文物出版社1963年版。</w:t>
      </w:r>
    </w:p>
    <w:p>
      <w:pPr>
        <w:pStyle w:val="Style66"/>
        <w:numPr>
          <w:ilvl w:val="0"/>
          <w:numId w:val="25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60"/>
      </w:pPr>
      <w:r>
        <w:rPr>
          <w:rStyle w:val="CharStyle157"/>
        </w:rPr>
        <w:t>《河南安阳洹河流域的考古调査》，《考古学集刊》第3集^</w:t>
      </w:r>
    </w:p>
    <w:p>
      <w:pPr>
        <w:pStyle w:val="Style66"/>
        <w:numPr>
          <w:ilvl w:val="0"/>
          <w:numId w:val="25"/>
        </w:numPr>
        <w:tabs>
          <w:tab w:leader="none" w:pos="1076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60"/>
      </w:pPr>
      <w:r>
        <w:rPr>
          <w:rStyle w:val="CharStyle157"/>
        </w:rPr>
        <w:t xml:space="preserve">吴玉贤：《从考古发现谈宁波沿海地区原始居民的海上交通》,《史前 研究》1983年1期；吴汝祚：《开展史前时期海上交通的研究》，《中国文物 </w:t>
      </w:r>
      <w:r>
        <w:rPr>
          <w:rStyle w:val="CharStyle186"/>
        </w:rPr>
        <w:t>报》1990年10月1日。</w:t>
      </w:r>
    </w:p>
    <w:p>
      <w:pPr>
        <w:pStyle w:val="Style66"/>
        <w:numPr>
          <w:ilvl w:val="0"/>
          <w:numId w:val="25"/>
        </w:numPr>
        <w:tabs>
          <w:tab w:leader="none" w:pos="1076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60"/>
      </w:pPr>
      <w:r>
        <w:rPr>
          <w:rStyle w:val="CharStyle157"/>
        </w:rPr>
        <w:t xml:space="preserve">严文明：《中国新石器时代聚落形态的考察》，《纪念苏秉琦考古五十 五年论文集》，文物出版社1989年版。 </w:t>
      </w:r>
      <w:r>
        <w:rPr>
          <w:rStyle w:val="CharStyle89"/>
        </w:rPr>
        <w:t>它基础上的氏族成员一律平等的原则进一步遭到践踏。而这一发 展过程又是和以掠夺为目的的战争出现和增多联系在一起的。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20"/>
      </w:pPr>
      <w:r>
        <w:rPr>
          <w:rStyle w:val="CharStyle89"/>
        </w:rPr>
        <w:t>上述社会变革的日益明显大约与始于距今5500年前铜石并 用时代的发展同步，这也正是传说黄帝登上历史舞台“与炎帝战 于阪泉之野”、“与蚩尤战于涿鹿之野”，从而被尊为“天子，代神 农氏”①的时代。考古发现和研究成果为有关历史传说提供了证 明，进入铜石并用时代以后，随地区人口密度加大，各氏族、部 落之间联系增强，通过文化的交流、融合、撞击，不断的组合和 重新组合，开始形成史前历史文化区和大的部族集团。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20"/>
      </w:pPr>
      <w:r>
        <w:rPr>
          <w:rStyle w:val="CharStyle89"/>
        </w:rPr>
        <w:t>在传说中，这时最活跃的有华夏、东夷、苗蛮三大部族集团。 华夏集团主要代表是黄帝和炎帝，其先世均发祥于西北地区，后 来子孙昌盛、四散开来，由于生产方式和生活方式的不同，有的 成为戎狄的先祖，有的则成为华夏族的核心。如周代的骊戎、狐 戎；白狄的鲜虞和黄帝一样都为姬姓，分布于西北广大地区的古 羌族则与姜姓的炎帝同源共祖^黄帝后裔中著名的氏族有帝尧陶 唐氏、夏后氏、有扈氏、斟寻氏、斟戈氏等，后来崛起于西陲的 先周也为姬姓，是这个古族留在陕西的分支发展而来的。属于炎 帝族系的有共工氏，还有进入东夷集团分布区的“炎帝之孙”逢 伯陵®。原属华夏集团、又与东夷集团关系密切的是颖顼、有虞氏、 祝融等，祝融的后裔一支迁往江汉地区，成为楚人的先祖。东夷 集团主要代表人物有太昊、少吴、蚩尤，晚一些的皋陶也属于这 一集团。苗蛮集团最著名的代表是三苗。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22" w:line="488" w:lineRule="exact"/>
        <w:ind w:left="0" w:right="0" w:firstLine="720"/>
      </w:pPr>
      <w:r>
        <w:rPr>
          <w:rStyle w:val="CharStyle89"/>
        </w:rPr>
        <w:t>华夏集团主要活动在黄河中游，一般认为他们是仰韶文化、中 原龙山文化的创造者。黄河下游大汶口文化、山东龙山文化是东 夷集团的文化遗存。苗蛮集团主要活动在长江中游，包括很多氏 族部落，是高度发达的屈家岭文化、石家河文化的创造者。考古 学资料表明，当时并非仅有三大部族集团，如长江下游的良渚文</w:t>
      </w:r>
    </w:p>
    <w:p>
      <w:pPr>
        <w:pStyle w:val="Style66"/>
        <w:numPr>
          <w:ilvl w:val="0"/>
          <w:numId w:val="27"/>
        </w:numPr>
        <w:tabs>
          <w:tab w:leader="none" w:pos="1189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20"/>
      </w:pPr>
      <w:r>
        <w:rPr>
          <w:rStyle w:val="CharStyle157"/>
        </w:rPr>
        <w:t>《史记•五帝本纪》。</w:t>
      </w:r>
    </w:p>
    <w:p>
      <w:pPr>
        <w:pStyle w:val="Style66"/>
        <w:numPr>
          <w:ilvl w:val="0"/>
          <w:numId w:val="27"/>
        </w:numPr>
        <w:tabs>
          <w:tab w:leader="none" w:pos="1189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20"/>
      </w:pPr>
      <w:r>
        <w:rPr>
          <w:rStyle w:val="CharStyle157"/>
        </w:rPr>
        <w:t>《山海经•海内经》；《左传•昭公二十年》。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化，长城以北的红山文化，黄河上游的马家窑文化、齐家文化以 及岭南的石峡文化等有同样悠久的历史，处于相似的发展阶段并 繁荣一时，与上述三大部族集团也有很多交往和相互影响。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34" w:line="488" w:lineRule="exact"/>
        <w:ind w:left="0" w:right="0" w:firstLine="780"/>
      </w:pPr>
      <w:r>
        <w:rPr>
          <w:rStyle w:val="CharStyle89"/>
        </w:rPr>
        <w:t>传说在神农氏时代“民知其母，不知其父，与麋鹿共处，耕 而食，织而衣，无有相害之心”，“无制令而民从”，“刑政不用而 治，甲兵不起而王”①，正反映了全盛时期氏族制度的特点。即虽 然已有了生产经济，但生产力的水平还很低，血缘的纽带把人们 紧紧地系联在一起，以群体的力量为生存而斗争。那时社会还没 有分化出利益冲突的阶级和阶层，还不需要军队、警察等凌驾于 社会之上的公共权力，而是通过习惯法调节社会成员之间的关系。 到了黄帝时代，社会发生了巨大变革，氏族制度日益走向衰落，文 明因素成长了，掠夺与奴役也出现了，传说“神农氏既殁，以强 胜弱，以众暴寡，故黄帝内行刀锯，外用甲兵” ©。这是一个崇尚 武力的时代，武装冲突增多了，性质也发生了变化。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26"/>
        <w:ind w:left="20" w:right="0" w:firstLine="0"/>
      </w:pPr>
      <w:bookmarkStart w:id="12" w:name="bookmark12"/>
      <w:r>
        <w:rPr>
          <w:lang w:val="zh-CN" w:eastAsia="zh-CN" w:bidi="zh-CN"/>
          <w:w w:val="100"/>
          <w:color w:val="000000"/>
          <w:position w:val="0"/>
        </w:rPr>
        <w:t>二、原始战争及其性质的演变</w:t>
      </w:r>
      <w:bookmarkEnd w:id="12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34" w:line="488" w:lineRule="exact"/>
        <w:ind w:left="0" w:right="0" w:firstLine="780"/>
      </w:pPr>
      <w:r>
        <w:rPr>
          <w:rStyle w:val="CharStyle89"/>
        </w:rPr>
        <w:t>传说中曾有神农伐補（斧）遂之战③，起因、经过均不得而知， 但反映了神农氏时代已有了原始战争。不过神农氏时代的战争不 是为了掠夺和奴役，也不是为了保护一种所有制以反对另一种所 有制，而是为了血亲复仇。恩格斯论及氏族制度时，曾指出过它 的局限性：“凡是部落以外的，便是不受法律保护的，在没有明确 和平条约的地方，部落和部落间便存在战争，而且这种战争进行 得很残酷，使别的动物无法和人类相比”④。我国考古发现和研究</w:t>
      </w:r>
    </w:p>
    <w:p>
      <w:pPr>
        <w:pStyle w:val="Style66"/>
        <w:numPr>
          <w:ilvl w:val="0"/>
          <w:numId w:val="29"/>
        </w:numPr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《庄子•盗跖</w:t>
      </w:r>
      <w:r>
        <w:rPr>
          <w:rStyle w:val="CharStyle187"/>
        </w:rPr>
        <w:t>h</w:t>
      </w:r>
      <w:r>
        <w:rPr>
          <w:rStyle w:val="CharStyle157"/>
        </w:rPr>
        <w:t>《淮南子•氾论训》；《商君书•画策》。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@《商君书•画策</w:t>
      </w:r>
      <w:r>
        <w:rPr>
          <w:rStyle w:val="CharStyle188"/>
        </w:rPr>
        <w:t>〉</w:t>
      </w:r>
      <w:r>
        <w:rPr>
          <w:rStyle w:val="CharStyle187"/>
        </w:rPr>
        <w:t>h</w:t>
      </w:r>
    </w:p>
    <w:p>
      <w:pPr>
        <w:pStyle w:val="Style66"/>
        <w:numPr>
          <w:ilvl w:val="0"/>
          <w:numId w:val="31"/>
        </w:numPr>
        <w:tabs>
          <w:tab w:leader="none" w:pos="1238" w:val="left"/>
        </w:tabs>
        <w:widowControl w:val="0"/>
        <w:keepNext w:val="0"/>
        <w:keepLines w:val="0"/>
        <w:shd w:val="clear" w:color="auto" w:fill="auto"/>
        <w:bidi w:val="0"/>
        <w:spacing w:before="0" w:after="72" w:line="420" w:lineRule="exact"/>
        <w:ind w:left="0" w:right="0" w:firstLine="780"/>
      </w:pPr>
      <w:r>
        <w:rPr>
          <w:rStyle w:val="CharStyle157"/>
        </w:rPr>
        <w:t>《战国策•秦策一》；《银雀山汉墓竹简•孙膑兵法•见威王</w:t>
      </w:r>
      <w:r>
        <w:rPr>
          <w:rStyle w:val="CharStyle187"/>
        </w:rPr>
        <w:t>K</w:t>
      </w:r>
    </w:p>
    <w:p>
      <w:pPr>
        <w:pStyle w:val="Style66"/>
        <w:numPr>
          <w:ilvl w:val="0"/>
          <w:numId w:val="31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80"/>
        <w:sectPr>
          <w:type w:val="continuous"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恩格斯：《家庭、私有制和国家的起源》，《马克思恩格斯选集》第4 卷，人民出版社1966年版。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89"/>
        </w:rPr>
        <w:t>成果已为此提供了实证。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680"/>
      </w:pPr>
      <w:r>
        <w:rPr>
          <w:rStyle w:val="CharStyle89"/>
        </w:rPr>
        <w:t>在黄河中游，距今六七千年间的仰韶文化前期，氏族制度尚 处于兴盛阶段，但一些聚落，如陕西临潼姜褰、西安半坡的史前 聚落周围已出现了深陷的壕沟、寨门、哨所。宝鸡北首岭史前墓 地中，约1/10尸骨有残缺，原因是多方面的，而其中显然有原始 战争的牺牲者。如一成年男性，身上放置成排的骨镞，还有席痕、 板灰、毛皮的朽灰等，反映了葬埋时的珍重之意，死者上肢骨和 肋骨缺失、没有头颅，代以一绘有黑色符号的尖底红陶器，很可 能是死于战场的军事领袖。此墓属于北首岭中期，在同一墓区，早 期墓只有1/12用镞随葬，中期则上升为超过1/2,随葬骨镞总数 达400余枚，大大超过前期①。这正是农业、畜养业在经济生活中 占主要地位并获得不断发展的时期，武器的迅速增加意味着流血 冲突的增多。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82" w:line="488" w:lineRule="exact"/>
        <w:ind w:left="0" w:right="0" w:firstLine="680"/>
      </w:pPr>
      <w:r>
        <w:rPr>
          <w:rStyle w:val="CharStyle89"/>
        </w:rPr>
        <w:t>这些流血冲突的性质是血亲复仇。因为氏族制度的前提是生 产极不发达，人们差不多完全受着陌生的、对立的、不可理解的 外部大自然的支配，一个人无法生存，血缘的纽带把同一氏族人 们的命运紧连在一起，所以为同一氏族的人进行血亲复仇是一项 基本义务，也是权利，它的根子深深扎在自卫的本能中。曾有民 族学家记录过这样一个实例：一个因故离开自己氏族单独漂泊的 家庭，家中男子在与邻近村落的冲突中被害，凶手的氏族害怕死 者三个勇武的姐妹来复仇，作出斩草除根的决定，黑夜包围了他 家住所，凌晨发动突袭，将三姐妹及其双目失明的老母同时杀害， 仅留下被害男子之妻，因为她有自己氏族的保护，如若被害，会 有更多人为她复仇②。在全盛时期的氏族制度下，杀死与自己没有 血缘关系的人不是犯罪，因为他们也属于陌生的、对立的、不可 理解的外部力量，我国古史记载中所援引的“《史佚之志》有之</w:t>
      </w:r>
    </w:p>
    <w:p>
      <w:pPr>
        <w:pStyle w:val="Style66"/>
        <w:numPr>
          <w:ilvl w:val="0"/>
          <w:numId w:val="33"/>
        </w:numPr>
        <w:tabs>
          <w:tab w:leader="none" w:pos="1120" w:val="left"/>
        </w:tabs>
        <w:widowControl w:val="0"/>
        <w:keepNext w:val="0"/>
        <w:keepLines w:val="0"/>
        <w:shd w:val="clear" w:color="auto" w:fill="auto"/>
        <w:bidi w:val="0"/>
        <w:spacing w:before="0" w:after="44" w:line="260" w:lineRule="exact"/>
        <w:ind w:left="0" w:right="0" w:firstLine="680"/>
      </w:pPr>
      <w:r>
        <w:rPr>
          <w:rStyle w:val="CharStyle157"/>
        </w:rPr>
        <w:t>《宝鸡北首岭》，文物出版社1983年版。</w:t>
      </w:r>
    </w:p>
    <w:p>
      <w:pPr>
        <w:pStyle w:val="Style66"/>
        <w:numPr>
          <w:ilvl w:val="0"/>
          <w:numId w:val="33"/>
        </w:numPr>
        <w:tabs>
          <w:tab w:leader="none" w:pos="1120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680"/>
      </w:pPr>
      <w:r>
        <w:rPr>
          <w:rStyle w:val="CharStyle157"/>
        </w:rPr>
        <w:t xml:space="preserve">〔俄〕史禄国著、吴有刚等译：《北方通古斯的社会组织》，315页， 黑龙江人民出版社1985年版。 </w:t>
      </w:r>
      <w:r>
        <w:rPr>
          <w:rStyle w:val="CharStyle89"/>
        </w:rPr>
        <w:t>曰：非我族类，其心必异”①，正是这种观念的孑遗。在初民社会， 不仅真实的伤害会造成敌对的氏族冤冤相报，流血不已，有时想 像中的伤害也会导致原始战争。例如由于生产力很低，对很多自 然现象不能解释，初民社会产生了原始宗教、占卜和巫术，其后 果之一是会把原因明确的死亡归结于神秘原因的作用。曾有调査 报告谈到，一个墨尔本土著部族失去了一名成员，他的朋友采用 了惯常方法占卜凶手，接着按占卜获得的神谕袭击了邻近的一群 猎人并杀死一名少年。该少年的朋友虽然目睹了被袭击的全过程， 却仍然使用占卜寻找凶手，从而组织了一支18人的战斗队，袭击 了另一族人的村庄②。就这样，随着人口密度的增大和流动迁徙的 增多，原始战争也增多了起来。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80"/>
      </w:pPr>
      <w:r>
        <w:rPr>
          <w:rStyle w:val="CharStyle89"/>
        </w:rPr>
        <w:t>为了应付越来越多的战争，首先是亲属部落结成联盟，这种 新的社会机体的出现，已预示出氏族制度的衰落。不仅如此，从 氏族中分裂出的家族羽翼日益丰满，成为与氏族抗衡的力量，促 进了氏族公有制的瓦解，接着财富逐渐成为值得赞美、夸耀和追 求的东西，在它的剌激下，血亲复仇的古老习俗与掠夺战争开始 结合到一起了，原始共产制的遗风被滥用作维护掠夺的盾牌。再 向前发展一步，血亲复仇完全蜕变为以掠夺为目的的战争，于是 “强则分种为酋豪，弱则为人附落，更相抄暴，以力为雄”③的英 雄时代开始了。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14" w:line="488" w:lineRule="exact"/>
        <w:ind w:left="0" w:right="0" w:firstLine="780"/>
      </w:pPr>
      <w:r>
        <w:rPr>
          <w:rStyle w:val="CharStyle89"/>
        </w:rPr>
        <w:t>距今四五千年间的龙山文化集中地体现出了这样的时代特 点，田野考古已多次发现过血战后被焚毁的村庄。如河北邯郸涧 沟龙山文化聚落的废墟中，留下四座丛葬坑，死者有的头上有砍 伤痕迹，有的作挣扎姿势，有的被层层填入水井，在以青壮年为 主的丛葬坑上还封上一层红烧土，使他们永世不能返回人间施行</w:t>
      </w:r>
    </w:p>
    <w:p>
      <w:pPr>
        <w:pStyle w:val="Style66"/>
        <w:numPr>
          <w:ilvl w:val="0"/>
          <w:numId w:val="35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《左传•成公四年》。</w:t>
      </w:r>
    </w:p>
    <w:p>
      <w:pPr>
        <w:pStyle w:val="Style66"/>
        <w:numPr>
          <w:ilvl w:val="0"/>
          <w:numId w:val="35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〔法〕列维•布留尔著、丁由译：《原始思维》，272页，商务印书馆 1981年版。</w:t>
      </w:r>
    </w:p>
    <w:p>
      <w:pPr>
        <w:pStyle w:val="Style66"/>
        <w:numPr>
          <w:ilvl w:val="0"/>
          <w:numId w:val="35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  <w:sectPr>
          <w:footerReference w:type="even" r:id="rId59"/>
          <w:footerReference w:type="default" r:id="rId60"/>
          <w:footerReference w:type="first" r:id="rId61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《后汉书</w:t>
      </w:r>
      <w:r>
        <w:rPr>
          <w:rStyle w:val="CharStyle169"/>
        </w:rPr>
        <w:t>•西羌</w:t>
      </w:r>
      <w:r>
        <w:rPr>
          <w:rStyle w:val="CharStyle157"/>
        </w:rPr>
        <w:t xml:space="preserve">传》。 </w:t>
      </w:r>
    </w:p>
    <w:p>
      <w:pPr>
        <w:pStyle w:val="Style66"/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89"/>
        </w:rPr>
        <w:t>报复。在这座废墟的两座建筑残址中，各有三件用中年或青年男 女头骨制成的头盖杯，记录下该聚落先民也有过辉煌的战迹，曾 砍下过敌人的头颅作成饮器^</w:t>
      </w:r>
      <w:r>
        <w:rPr>
          <w:rStyle w:val="CharStyle89"/>
          <w:lang w:val="en-US" w:eastAsia="en-US" w:bidi="en-US"/>
        </w:rPr>
        <w:t>—</w:t>
      </w:r>
      <w:r>
        <w:rPr>
          <w:rStyle w:val="CharStyle89"/>
        </w:rPr>
        <w:t>头盖杯，以便吞下强敌的坚贞和 勇气，把强大的外部力量灌输到自己体内①。在山东泗水尹家城发 掘出的4500年前龙山文化聚落也曾遭战争的破坏，房屋被焚毁， 里面除了陶器碎片还有身首异处的老人和儿童的遗骨，不见青壮 年人的踪迹，不知是引而远去还是被胜利者掠走。居地从此被毁 弃，很久以后，才有人在那里重建家园，到距今4000多年前，再 遭战祸，大型墓甚至被掘墓扬尸②，这些不仅揭示战争增多了，还 透露战争性质发生了变化。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74" w:line="495" w:lineRule="exact"/>
        <w:ind w:left="0" w:right="0" w:firstLine="720"/>
      </w:pPr>
      <w:r>
        <w:rPr>
          <w:rStyle w:val="CharStyle89"/>
        </w:rPr>
        <w:t>战争性质的变化更主要地反映在一些地区出现了大型中心聚 落和周围半从属性聚落，尤其是在大型中心聚落墓葬区，可以看 到这时贵族和平民、富人和穷人的两极分化已十分明显了。在一 些聚落中，还显示出居民已划分出了主人和奴隶，后者应是从战 俘转化而来的。当奴隶的使用尚未开始时，多将敌人就地杀死，或 将俘虏血祭战死的亲人以及战神</w:t>
      </w:r>
      <w:r>
        <w:rPr>
          <w:rStyle w:val="CharStyle190"/>
        </w:rPr>
        <w:t>，然</w:t>
      </w:r>
      <w:r>
        <w:rPr>
          <w:rStyle w:val="CharStyle89"/>
        </w:rPr>
        <w:t>后将他们的残躯与同时祭用 的家畜骨骸一起弃置垃圾坑中。而这时，并非作为人牲而以废弃 窖穴、灰坑作墓坑的死者多了，揭示聚落中出现了无权葬入氏族 墓地的奴隶。在一些遗址与这一现象共存的还有居住条件十分简 陋的地穴式房址，不仅与当时一般平民居址有很大差距，甚至比 仰韶文化时代住所条件还差③，从而预示出这时的战争不仅抢掠 财富，而且开了使用奴隶的先河。与此同时，由于战争，还出现 了征服者和被征脤者，在大汶口文化分布区的边缘地带，江苏新</w:t>
      </w:r>
    </w:p>
    <w:p>
      <w:pPr>
        <w:pStyle w:val="Style66"/>
        <w:numPr>
          <w:ilvl w:val="0"/>
          <w:numId w:val="37"/>
        </w:numPr>
        <w:tabs>
          <w:tab w:leader="none" w:pos="1108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20"/>
      </w:pPr>
      <w:r>
        <w:rPr>
          <w:rStyle w:val="CharStyle157"/>
        </w:rPr>
        <w:t>严文明：《涧沟的头盖杯和剥头皮风俗》，《考古与文物》</w:t>
      </w:r>
      <w:r>
        <w:rPr>
          <w:rStyle w:val="CharStyle191"/>
        </w:rPr>
        <w:t>1982</w:t>
      </w:r>
      <w:r>
        <w:rPr>
          <w:rStyle w:val="CharStyle157"/>
        </w:rPr>
        <w:t>年</w:t>
      </w:r>
      <w:r>
        <w:rPr>
          <w:rStyle w:val="CharStyle191"/>
        </w:rPr>
        <w:t xml:space="preserve">2 </w:t>
      </w:r>
      <w:r>
        <w:rPr>
          <w:rStyle w:val="CharStyle157"/>
        </w:rPr>
        <w:t>期。《尼日利亚•阿比亚人政治上的变化和仪典上的改革》，《民族译丛》</w:t>
      </w:r>
      <w:r>
        <w:rPr>
          <w:rStyle w:val="CharStyle191"/>
        </w:rPr>
        <w:t xml:space="preserve">1980 </w:t>
      </w:r>
      <w:r>
        <w:rPr>
          <w:rStyle w:val="CharStyle157"/>
        </w:rPr>
        <w:t>年</w:t>
      </w:r>
      <w:r>
        <w:rPr>
          <w:rStyle w:val="CharStyle191"/>
        </w:rPr>
        <w:t>5</w:t>
      </w:r>
      <w:r>
        <w:rPr>
          <w:rStyle w:val="CharStyle157"/>
        </w:rPr>
        <w:t>期。</w:t>
      </w:r>
    </w:p>
    <w:p>
      <w:pPr>
        <w:pStyle w:val="Style66"/>
        <w:numPr>
          <w:ilvl w:val="0"/>
          <w:numId w:val="37"/>
        </w:numPr>
        <w:tabs>
          <w:tab w:leader="none" w:pos="1108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20"/>
      </w:pPr>
      <w:r>
        <w:rPr>
          <w:rStyle w:val="CharStyle157"/>
        </w:rPr>
        <w:t>《泗水尹家城》17、30页，文物出版社1990年版。</w:t>
      </w:r>
    </w:p>
    <w:p>
      <w:pPr>
        <w:pStyle w:val="Style66"/>
        <w:numPr>
          <w:ilvl w:val="0"/>
          <w:numId w:val="37"/>
        </w:numPr>
        <w:tabs>
          <w:tab w:leader="none" w:pos="1108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20"/>
      </w:pPr>
      <w:r>
        <w:rPr>
          <w:rStyle w:val="CharStyle157"/>
        </w:rPr>
        <w:t>叶万松：《河南龙山文化的社会经济基础》，《中原文物》</w:t>
      </w:r>
      <w:r>
        <w:rPr>
          <w:rStyle w:val="CharStyle191"/>
        </w:rPr>
        <w:t>1984</w:t>
      </w:r>
      <w:r>
        <w:rPr>
          <w:rStyle w:val="CharStyle157"/>
        </w:rPr>
        <w:t>年</w:t>
      </w:r>
      <w:r>
        <w:rPr>
          <w:rStyle w:val="CharStyle191"/>
        </w:rPr>
        <w:t xml:space="preserve">3 </w:t>
      </w:r>
      <w:r>
        <w:rPr>
          <w:rStyle w:val="CharStyle157"/>
        </w:rPr>
        <w:t xml:space="preserve">期。 </w:t>
      </w:r>
      <w:r>
        <w:rPr>
          <w:rStyle w:val="CharStyle89"/>
        </w:rPr>
        <w:t>沂花厅遗址的同一时期墓地中，出现了两种文化的墓区，除了大 汶口文化墓区外，还有一处良渚文化墓区，后者多为大型墓，墓 中还出现了殉人。良渚文化分布在江南太湖周围，该文化先民的 大墓出现在数百公里外的新沂花厅，显然意味着良渚贵族的入侵 与以征服者身份的强行占据①。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54" w:line="488" w:lineRule="exact"/>
        <w:ind w:left="0" w:right="0" w:firstLine="780"/>
      </w:pPr>
      <w:r>
        <w:rPr>
          <w:rStyle w:val="CharStyle89"/>
        </w:rPr>
        <w:t>总之，距今5000年以降的英雄时代，原始战争的性质已发生 了变化，它使财富与权力迅速集中于少数人手中，使流血冲突增 加，使自由人开始沦为奴隶。不过，社会发展毕竟进入文明初曙 的时代，氏族制度下的血亲复仇不仅十分残酷，而且会危及氏族 集体的生存，对社会财富及社会生产的破坏极大。而随着价值观 念的变化，血缘亲属同生共死的古老团结被瓦解了，流血可用牲 畜或其他财物抵偿，使得复仇欲受到抑制，减少了集体毁灭的危 险。掠夺战争取代了血亲复仇，由于考虑到物质利益，将战俘转 化成奴隶，这在当时的条件下，也不能不说是一个进步，对此恩 格斯曾说道：“人类是从野兽开始的，因此，为摆脱野蛮状态，他 们必须使用野蛮的、凡乎是野魯般的手段，这毕竟是事实”②。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52"/>
        <w:ind w:left="0" w:right="0" w:firstLine="0"/>
      </w:pPr>
      <w:bookmarkStart w:id="13" w:name="bookmark13"/>
      <w:r>
        <w:rPr>
          <w:lang w:val="zh-CN" w:eastAsia="zh-CN" w:bidi="zh-CN"/>
          <w:w w:val="100"/>
          <w:color w:val="000000"/>
          <w:position w:val="0"/>
        </w:rPr>
        <w:t>三、尚武、王权与部落联合体的形成</w:t>
      </w:r>
      <w:bookmarkEnd w:id="13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80"/>
      </w:pPr>
      <w:r>
        <w:rPr>
          <w:rStyle w:val="CharStyle89"/>
        </w:rPr>
        <w:t>与原始战争性质蜕变密切相关的是出现了尚武的风习。《后汉 书•西羌传》记述处于类似发展阶段的羌人“以战死为吉利，病 终为不祥”。它反映社会观念的又一巨大变化，而这一变化在古代 社会有相当的普遍性。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08" w:line="480" w:lineRule="exact"/>
        <w:ind w:left="0" w:right="0" w:firstLine="780"/>
      </w:pPr>
      <w:r>
        <w:rPr>
          <w:rStyle w:val="CharStyle89"/>
        </w:rPr>
        <w:t>在原始社会，灵魂崇拜出现以后曾广泛流行过惧怕凶死者鬼 魂报复的观念，因而对凶死者多要进行折头、断肢等特殊埋葬</w:t>
      </w:r>
      <w:r>
        <w:rPr>
          <w:rStyle w:val="CharStyle75"/>
        </w:rPr>
        <w:t>，</w:t>
      </w:r>
      <w:r>
        <w:rPr>
          <w:rStyle w:val="CharStyle53"/>
        </w:rPr>
        <w:t xml:space="preserve">a </w:t>
      </w:r>
      <w:r>
        <w:rPr>
          <w:rStyle w:val="CharStyle89"/>
        </w:rPr>
        <w:t>不能进入氏族墓地。前述宝鸡北首岭仰韶文化墓地中缺失头颅的</w:t>
      </w:r>
    </w:p>
    <w:p>
      <w:pPr>
        <w:pStyle w:val="Style66"/>
        <w:numPr>
          <w:ilvl w:val="0"/>
          <w:numId w:val="39"/>
        </w:numPr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苏秉埼主编：《中国通史》第2卷，268页，上海人民出版社1994年 版。</w:t>
      </w:r>
    </w:p>
    <w:p>
      <w:pPr>
        <w:pStyle w:val="Style66"/>
        <w:numPr>
          <w:ilvl w:val="0"/>
          <w:numId w:val="39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 xml:space="preserve">《反杜林论》，《马克思恩格斯选集》第3卷，人民出版社1966年版。 </w:t>
      </w:r>
      <w:r>
        <w:rPr>
          <w:rStyle w:val="CharStyle89"/>
        </w:rPr>
        <w:t>成年男子，虽然备受尊敬，也得经过一定的禳解仪式，才能葬入 氏族墓地。但是进入英雄时代后，战死的英雄不仅能和自己的血 缘亲属埋在一起，还得到了厚葬。如山东泰安大汶口的大汶口文 化墓地中，大中小型墓区别明显，小墓仅可容身，而大的墓穴长 达4米以上，宽3米上下，在133座墓中，这种规模的墓仅三座， 其中一座尸骨不全，一座是“衣冠冢”。后者缺乏大型墓中常见的 骨牙雕筒以及束发器、武器等随身之物，当与尸骨一起被敌人夺 走，但他的墓室宽大，四壁用原木叠垒成井字形木椁，顶部也用 原木铺盖，随葬品有一批珍品，如一件青灰色筒形带盖罐，制作 精良，形制特殊，在整座遗址中是独一无二的。还有作为蛋壳陶 前身的黑陶高柄杯，制作工艺要求极髙，整座墓地共出土 7件，占 全部随葬陶器的0.65%，只见于3座墓，此墓是其中之一。珍贵 的白陶所占比例近18%,共180余件，是一般人不能拥有的，而 此墓中达到28件，仅白陶宽沿壶就有10件，占同类器总数的一 半。此外，大玫口文化先民有用猪头、猪骨随葬的习俗，惟有这 座墓中，放置了半具渚架，它反映了葬礼的隆重和对勇士厚葬的 风习①，这座“衣冠冢”可能属于氏族贵族或军事领袖。不过在英 雄时代并非战死的显贵才得厚葬，四川凉山彝族在本世纪中叶还 保存某些英雄时代遗风，在严酷的奴隶制下，奴隶处境恶劣，但 对械斗中英勇战死者，主子必须将其尸体抬回，制新衣厚葬®。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22" w:line="488" w:lineRule="exact"/>
        <w:ind w:left="0" w:right="0" w:firstLine="720"/>
      </w:pPr>
      <w:r>
        <w:rPr>
          <w:rStyle w:val="CharStyle89"/>
        </w:rPr>
        <w:t>厚葬勇士是为了嘉奖其精神，出于同样原因活着的英雄受到 更多崇敬。凉山彝族称善战的英雄为“札夸”，在社会上享有殊荣， 地位很高，而且在民主推选头人时，这还是一个重要条件。在氏 族制度下，一般说部落中有两种不同级别的领袖人物，一种是在 氏族内传袭的首领，也是氏族的正式领袖，另一种是军事首长，用 以酬劳个人的勇武或其他才能。军事首长的职权原是十分有限的，</w:t>
      </w:r>
    </w:p>
    <w:p>
      <w:pPr>
        <w:pStyle w:val="Style66"/>
        <w:numPr>
          <w:ilvl w:val="0"/>
          <w:numId w:val="41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spacing w:before="0" w:after="84" w:line="260" w:lineRule="exact"/>
        <w:ind w:left="0" w:right="0" w:firstLine="720"/>
      </w:pPr>
      <w:r>
        <w:rPr>
          <w:rStyle w:val="CharStyle157"/>
        </w:rPr>
        <w:t>《大汶口》，文物出版社1974年版</w:t>
      </w:r>
      <w:r>
        <w:rPr>
          <w:rStyle w:val="CharStyle157"/>
          <w:vertAlign w:val="subscript"/>
        </w:rPr>
        <w:t>9</w:t>
      </w:r>
    </w:p>
    <w:p>
      <w:pPr>
        <w:pStyle w:val="Style66"/>
        <w:numPr>
          <w:ilvl w:val="0"/>
          <w:numId w:val="41"/>
        </w:numPr>
        <w:tabs>
          <w:tab w:leader="none" w:pos="1043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20"/>
        <w:sectPr>
          <w:footerReference w:type="even" r:id="rId62"/>
          <w:footerReference w:type="default" r:id="rId63"/>
          <w:footerReference w:type="first" r:id="rId64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《四川彝族历史调査资料•美姑县巴普区调査》，转引自冯敏《凉山 彝族服饰艺术》，《民族研究》1990年1期。 </w:t>
      </w:r>
    </w:p>
    <w:p>
      <w:pPr>
        <w:pStyle w:val="Style66"/>
        <w:tabs>
          <w:tab w:leader="none" w:pos="1043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20"/>
      </w:pPr>
      <w:r>
        <w:rPr>
          <w:rStyle w:val="CharStyle89"/>
        </w:rPr>
        <w:t>拉法格曾指出，在原始社会中人人是平等的，一个战士无论有如 何崇高的品质、智慧、能力，都不能享有特权。他可能被选去领 导打猎、作战，但出征一且结束，又重新成为平等的一员。拉法 格还引述亚里斯多德的话：假如阿加绵农的政权获得了在进攻时 杀死战场逃兵的权力，但在评议会上他却得忍耐挨骂①。但是随着 战争的增多，军事首长的权力逐渐增大，尤其是为了应付越来越 多的战争，一些部落结成联盟后，为进行攻守等联合行动的需要 产生了最高行政长官的萌芽。恩格斯曾论“这种官员”，“在多数 场合，都是由最高军事首长发展来的” @。在中华大地也是这样，在 汉语中甚至可以找到宇源的例证，这就是汉字“王”的本义为斧 钺，是从军事统帅权的象征物演化而成的@。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80"/>
      </w:pPr>
      <w:r>
        <w:rPr>
          <w:rStyle w:val="CharStyle89"/>
        </w:rPr>
        <w:t>王权萌芽于部落联盟的形成，以后随着人们共同体的扩大而 日益成长，这个过程应即文献所载“天子之立也出于君，君之立 也出于长，长之立也出于争”®，而且说民“剥林木以战，胜者为 长。长则犹不足治之，故立君。”可见，“长”是指氏族制度下的 军事首长，“君”应是最高行政长官的萌芽，亦即王权的萌芽，虽 是由最高军事长官转化而成的，但已将军权、祭祀权和行政权集 于一身了。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342" w:line="488" w:lineRule="exact"/>
        <w:ind w:left="0" w:right="0" w:firstLine="780"/>
      </w:pPr>
      <w:r>
        <w:rPr>
          <w:rStyle w:val="CharStyle89"/>
        </w:rPr>
        <w:t>距今四五千年间，在中华大地多处出现了多层次的金字塔形 社会结构。在杭州湾已发现了密集的良渚文化遗址，余杭莫角山 是一处总面积30万平方米的人工营建巨型遗址，周围有反山、瑶 山等大大小小人工堆筑的高台祭坛复合墓地，还有很多居址和小</w:t>
      </w:r>
    </w:p>
    <w:p>
      <w:pPr>
        <w:pStyle w:val="Style66"/>
        <w:numPr>
          <w:ilvl w:val="0"/>
          <w:numId w:val="43"/>
        </w:numPr>
        <w:tabs>
          <w:tab w:leader="none" w:pos="1088" w:val="left"/>
        </w:tabs>
        <w:widowControl w:val="0"/>
        <w:keepNext w:val="0"/>
        <w:keepLines w:val="0"/>
        <w:shd w:val="clear" w:color="auto" w:fill="auto"/>
        <w:bidi w:val="0"/>
        <w:spacing w:before="0" w:after="0" w:line="435" w:lineRule="exact"/>
        <w:ind w:left="0" w:right="0" w:firstLine="780"/>
      </w:pPr>
      <w:r>
        <w:rPr>
          <w:rStyle w:val="CharStyle157"/>
        </w:rPr>
        <w:t>〔法〕拉法格著、王子野译：《思想起源论》，</w:t>
      </w:r>
      <w:r>
        <w:rPr>
          <w:rStyle w:val="CharStyle192"/>
        </w:rPr>
        <w:t>74</w:t>
      </w:r>
      <w:r>
        <w:rPr>
          <w:rStyle w:val="CharStyle157"/>
        </w:rPr>
        <w:t>页，三联书店</w:t>
      </w:r>
      <w:r>
        <w:rPr>
          <w:rStyle w:val="CharStyle192"/>
        </w:rPr>
        <w:t xml:space="preserve">1963 </w:t>
      </w:r>
      <w:r>
        <w:rPr>
          <w:rStyle w:val="CharStyle157"/>
        </w:rPr>
        <w:t>年版。</w:t>
      </w:r>
    </w:p>
    <w:p>
      <w:pPr>
        <w:pStyle w:val="Style66"/>
        <w:numPr>
          <w:ilvl w:val="0"/>
          <w:numId w:val="43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恩格斯：《家庭、私有制和国家的起源》。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@吴其昌：《金文名象疏证》（一），《武汉大学文哲季刊》1936年5卷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0"/>
      </w:pPr>
      <w:r>
        <w:rPr>
          <w:rStyle w:val="CharStyle157"/>
        </w:rPr>
        <w:t>3期。</w:t>
      </w:r>
    </w:p>
    <w:p>
      <w:pPr>
        <w:pStyle w:val="Style66"/>
        <w:numPr>
          <w:ilvl w:val="0"/>
          <w:numId w:val="37"/>
        </w:numPr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80"/>
      </w:pPr>
      <w:r>
        <w:rPr>
          <w:rStyle w:val="CharStyle157"/>
        </w:rPr>
        <w:t xml:space="preserve">《吕氏春秋•荡兵》。 </w:t>
      </w:r>
      <w:r>
        <w:rPr>
          <w:rStyle w:val="CharStyle89"/>
        </w:rPr>
        <w:t>型墓葬①。显然，以莫角山遗址为中心的良渚遗址群属于一个大金 字塔形社会结构，而每一个高台祭坛复合墓地连同周围的居址、小 墓又是一个小金字塔结构。这种“土筑金字塔”的高台复合墓地 构筑方法有一定模式，而且其中埋葬规格最高、最重要的大墓都 靠近祭坛中心部位，也都有玉钺或石钺随葬，说明在这些大大小 小金字塔式社会结构顶端的人物，都是握有军权的。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94" w:line="488" w:lineRule="exact"/>
        <w:ind w:left="0" w:right="0" w:firstLine="720"/>
      </w:pPr>
      <w:r>
        <w:rPr>
          <w:rStyle w:val="CharStyle89"/>
        </w:rPr>
        <w:t>浙江余杭反山遗址②的“土筑金字塔”高出今地面4米左右， 人工堆筑的土方量达2万立方米，上面有11座墓，中部两列九墓 中，五座墓有玉钺和石钺，玉钺包括冠饰、钺身和端饰，磨制抛 光精致，有的钺身还浅浮雕出神徽、神鸟，木柄上镶嵌近百颗小 玉粒。这种饰有神徽的超豪华玉钺标志着最髙的神权与军权已合 为一体。随葬玉钺的墓还同出石钺，最多达24件，或许意味着死 者可以调集庞大的武装，这类墓中还有玉琮、璧等礼器。有研究 者认为璧原是财富的象征，这样的随葬品组合标志着墓主已将神 权、军权、财权集于一身。两座墓没有钺，但有加饰神徽的玉璜、 龙</w:t>
      </w:r>
      <w:r>
        <w:rPr>
          <w:rStyle w:val="CharStyle175"/>
        </w:rPr>
        <w:t>苜圆牌</w:t>
      </w:r>
      <w:r>
        <w:rPr>
          <w:rStyle w:val="CharStyle89"/>
        </w:rPr>
        <w:t>形玉饰、冠饰、嵌玉漆器、嵌玉象牙器等罕见的精品，表 明虽不掌握军权，却也属于显贵人物。另外两座偏于一侧、随葬 品相对较少的墓没有玉钺，但有石钺，加工规整、磨制精细、未 开锋口，同祥属于礼器，但比玉钺低了一个档次。海宁大坟墩遗 址有一座小型的祭坛，高台上的墓葬13座，规格大大低于反山大 墓，玉器多为小件，没有玉钺，但多有石钺。对比一般良渚文化 遗址中的小墓，这批墓葬中的死者应也属于良渚部族中的显贵③, 只是比反山大墓中的死者显然低一个层次</w:t>
      </w:r>
      <w:r>
        <w:rPr>
          <w:rStyle w:val="CharStyle89"/>
          <w:lang w:val="en-US" w:eastAsia="en-US" w:bidi="en-US"/>
        </w:rPr>
        <w:t>.</w:t>
      </w:r>
      <w:r>
        <w:rPr>
          <w:rStyle w:val="CharStyle89"/>
        </w:rPr>
        <w:t>而在一般的良渚文化 遗址中，没有人工营建的祭坛，成批的小墓很多未挖墓穴，也没</w:t>
      </w:r>
    </w:p>
    <w:p>
      <w:pPr>
        <w:pStyle w:val="Style66"/>
        <w:numPr>
          <w:ilvl w:val="0"/>
          <w:numId w:val="45"/>
        </w:numPr>
        <w:tabs>
          <w:tab w:leader="none" w:pos="103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 xml:space="preserve">《余杭莫角山清理大型建筑基址》，《中国文物报》39期，1993年10 </w:t>
      </w:r>
      <w:r>
        <w:rPr>
          <w:lang w:val="zh-CN" w:eastAsia="zh-CN" w:bidi="zh-CN"/>
          <w:w w:val="100"/>
          <w:color w:val="000000"/>
          <w:position w:val="0"/>
        </w:rPr>
        <w:t>月10日。</w:t>
      </w:r>
    </w:p>
    <w:p>
      <w:pPr>
        <w:pStyle w:val="Style66"/>
        <w:numPr>
          <w:ilvl w:val="0"/>
          <w:numId w:val="45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《浙江余杭反山良渚墓地发掘简报》，《文物》1988年1期。</w:t>
      </w:r>
    </w:p>
    <w:p>
      <w:pPr>
        <w:pStyle w:val="Style66"/>
        <w:numPr>
          <w:ilvl w:val="0"/>
          <w:numId w:val="45"/>
        </w:numPr>
        <w:tabs>
          <w:tab w:leader="none" w:pos="103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《海宁清理良渚文化祭坛和墓葬》，《中国文物报》37期，1993年9 月</w:t>
      </w:r>
      <w:r>
        <w:rPr>
          <w:rStyle w:val="CharStyle193"/>
        </w:rPr>
        <w:t>19</w:t>
      </w:r>
      <w:r>
        <w:rPr>
          <w:rStyle w:val="CharStyle157"/>
        </w:rPr>
        <w:t>日。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78"/>
        </w:rPr>
        <w:t>有葬具，仅以少量生前使用的器物随葬①。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80"/>
      </w:pPr>
      <w:r>
        <w:rPr>
          <w:rStyle w:val="CharStyle78"/>
        </w:rPr>
        <w:t>在晋西南临汾盆地、汾浍之间发现了较为密集的龙山文化遗 址群，其间也有一些巨大的中心遗址，如襄汾陶寺遗址同样显示 出社会存在着层次分明的等级制度。发掘出的700多座墓中，地 位最高的大型甲种墓仅5座，墓主都是男性，一二百件随葬品中 最引人注意的是鼉鼓、特磬、龙纹盘等礼器、祭器，当然也有象 征军事指挥权的玉石钺。这些墓排列有序，很可能是同一家族的 几代人，左右两侧还有中型墓附葬，附葬墓墓主使用彩绘木棺，佩 戴精工镶嵌的各种饰物，显示了社会地位的优越，只是没有权力 的象征物。大型乙种墓4座，规模略似甲种，但没有鼍鼓、特磬 这两种大宗教主法器演化成的礼器。中型墓总计约80座，死者或 有考究的殓衾，或有玉、石钺等军权象征物，但没有礼器和祭器。 而600多座小型墓绝大多数没有随葬品，密集排列在狭小空间 中②。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28"/>
        <w:ind w:left="0" w:right="0" w:firstLine="780"/>
      </w:pPr>
      <w:r>
        <w:rPr>
          <w:rStyle w:val="CharStyle78"/>
        </w:rPr>
        <w:t>良渚文化和陶寺类型龙山文化以各自的特点共同反映出距今 四五千年间发生的社会变革。随着战争性质的蜕变，早已进入 “战争，以及进行战争的组织现在已经成为民族生活的正常职 能”③的时代。它打破了氏族的狭小界限，建立了部落联盟，进而 形成更大规模的联合体，形成了金字塔式的权力机构，其顶端以 饰神徽的玉钺或鼉鼓、特磬为标志的权力，已超出了部落联盟领 袖人物所能拥有的权力，而是形成中的王权了。层次分明的等级 制度与愈演愈烈的社会分化，都显示出氏族制度的机关已逐渐脱 离了它在人民中的根子，转化到了自己的对立面，一种新的政治 组织日渐成熟，它已经是雏形的国家了。此后，战争作为政治行 为和工具，作为政治的继续和政治的另一种手段即暴力手段，愈 加明显了。</w:t>
      </w:r>
    </w:p>
    <w:p>
      <w:pPr>
        <w:pStyle w:val="Style66"/>
        <w:numPr>
          <w:ilvl w:val="0"/>
          <w:numId w:val="47"/>
        </w:numPr>
        <w:tabs>
          <w:tab w:leader="none" w:pos="1255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80"/>
      </w:pPr>
      <w:r>
        <w:rPr>
          <w:rStyle w:val="CharStyle157"/>
        </w:rPr>
        <w:t>黄宣佩：《福泉山遗址发现的文明现象》，《考古》1993年2期。</w:t>
      </w:r>
    </w:p>
    <w:p>
      <w:pPr>
        <w:pStyle w:val="Style66"/>
        <w:numPr>
          <w:ilvl w:val="0"/>
          <w:numId w:val="47"/>
        </w:numPr>
        <w:tabs>
          <w:tab w:leader="none" w:pos="1255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80"/>
      </w:pPr>
      <w:r>
        <w:rPr>
          <w:rStyle w:val="CharStyle157"/>
        </w:rPr>
        <w:t>高炜等：《关于陶寺墓地的几个问题》，《考古》1983年6期。</w:t>
      </w:r>
    </w:p>
    <w:p>
      <w:pPr>
        <w:pStyle w:val="Style66"/>
        <w:numPr>
          <w:ilvl w:val="0"/>
          <w:numId w:val="47"/>
        </w:numPr>
        <w:tabs>
          <w:tab w:leader="none" w:pos="1255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80"/>
      </w:pPr>
      <w:r>
        <w:rPr>
          <w:rStyle w:val="CharStyle157"/>
        </w:rPr>
        <w:t>恩格斯：《家庭、私有制和国家的起源》。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40" w:line="420" w:lineRule="exact"/>
        <w:ind w:left="0" w:right="20" w:firstLine="0"/>
      </w:pPr>
      <w:bookmarkStart w:id="14" w:name="bookmark14"/>
      <w:r>
        <w:rPr>
          <w:rStyle w:val="CharStyle195"/>
        </w:rPr>
        <w:t>第二节黄帝、炎帝、蚩尤之间的战争</w:t>
      </w:r>
      <w:bookmarkEnd w:id="14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60" w:line="495" w:lineRule="exact"/>
        <w:ind w:left="0" w:right="0" w:firstLine="740"/>
      </w:pPr>
      <w:r>
        <w:rPr>
          <w:rStyle w:val="CharStyle78"/>
        </w:rPr>
        <w:t xml:space="preserve">黄帝时代的战争很多，相传他“凡五十二战而天下大服”①，还 有记载说他南伐赤帝，东伐青帝，北伐黑帝，西伐白帝，“已胜四 帝，大有天下” @。但这些四方征讨的故事大多在口耳相传中泯灭， 流传最广，今能略知其事的只有黄帝和炎帝的阪泉之战及以黄帝 为首的华夏集团部落联合体与以蚩尤为苜的东夷集团部落联合体 </w:t>
      </w:r>
      <w:r>
        <w:rPr>
          <w:rStyle w:val="CharStyle196"/>
        </w:rPr>
        <w:t>的涿鹿之战。</w:t>
      </w:r>
      <w:r>
        <w:rPr>
          <w:rStyle w:val="CharStyle196"/>
          <w:lang w:val="en-US" w:eastAsia="en-US" w:bidi="en-US"/>
        </w:rPr>
        <w:t>•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40"/>
        <w:ind w:left="0" w:right="20" w:firstLine="0"/>
      </w:pPr>
      <w:r>
        <w:rPr>
          <w:lang w:val="zh-CN" w:eastAsia="zh-CN" w:bidi="zh-CN"/>
          <w:w w:val="100"/>
          <w:color w:val="000000"/>
          <w:position w:val="0"/>
        </w:rPr>
        <w:t>一、阪泉之战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88" w:line="495" w:lineRule="exact"/>
        <w:ind w:left="0" w:right="0" w:firstLine="740"/>
      </w:pPr>
      <w:r>
        <w:rPr>
          <w:rStyle w:val="CharStyle78"/>
        </w:rPr>
        <w:t>阪泉之战曾见载于春秋时的史籍中，公元前636年由于内乱， 周王出奔于郑，次年狐偃建议晋文公“求诸侯，莫如勤王'文公 “使卜偃卜之，曰：吉，遇黄帝战于阪泉之兆”③。后来司马迁“西 至空桐、北过涿鹿、东渐于海、南浮江淮”，收集民间传说并进行 实地考察，参证文献记载写成《史记•五帝本纪》，复原阪泉之战 的历史过程</w:t>
      </w:r>
      <w:r>
        <w:rPr>
          <w:rStyle w:val="CharStyle78"/>
          <w:vertAlign w:val="subscript"/>
        </w:rPr>
        <w:t>：</w:t>
      </w:r>
      <w:r>
        <w:rPr>
          <w:rStyle w:val="CharStyle78"/>
        </w:rPr>
        <w:t>“轩辕之时，神农氏世衰，诸侯相侵伐，暴虐百姓， 而神农氏弗能征</w:t>
      </w:r>
      <w:r>
        <w:rPr>
          <w:rStyle w:val="CharStyle78"/>
          <w:lang w:val="en-US" w:eastAsia="en-US" w:bidi="en-US"/>
        </w:rPr>
        <w:t>i</w:t>
      </w:r>
      <w:r>
        <w:rPr>
          <w:rStyle w:val="CharStyle78"/>
        </w:rPr>
        <w:t>于是轩辕乃习用干戈，以征不享，诸侯咸来宾 从……炎帝欲侵陵诸侯，诸侯咸归轩辕。轩辕乃修德振兵，治五 气，蓺五种，抚万民，度四方，教熊罴貌貅軀虎，以与炎帝战于 阪泉之野，三战，然后得其志。”由此可知阪泉之战发生于神农氏 时代之末，由原始农业的发明所开创的全盛时期氏族制度早已走 向衰落，为物质利益而进行的战争日益增多，给正常的生产生活 带来巨大威胁，社会分化日益加剧，氏族制度的习惯法对于调节</w:t>
      </w:r>
    </w:p>
    <w:p>
      <w:pPr>
        <w:pStyle w:val="Style66"/>
        <w:numPr>
          <w:ilvl w:val="0"/>
          <w:numId w:val="49"/>
        </w:numPr>
        <w:tabs>
          <w:tab w:leader="none" w:pos="1188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40"/>
      </w:pPr>
      <w:r>
        <w:rPr>
          <w:rStyle w:val="CharStyle157"/>
        </w:rPr>
        <w:t>徐宗元；《帝王世纪辑存》，15页，中华书局1964年版。</w:t>
      </w:r>
    </w:p>
    <w:p>
      <w:pPr>
        <w:pStyle w:val="Style66"/>
        <w:numPr>
          <w:ilvl w:val="0"/>
          <w:numId w:val="49"/>
        </w:numPr>
        <w:tabs>
          <w:tab w:leader="none" w:pos="1188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40"/>
      </w:pPr>
      <w:r>
        <w:rPr>
          <w:rStyle w:val="CharStyle157"/>
        </w:rPr>
        <w:t>《银雀山汉墓竹简[壹]•孙子兵法》，文物出版社1985年版。</w:t>
      </w:r>
    </w:p>
    <w:p>
      <w:pPr>
        <w:pStyle w:val="Style66"/>
        <w:numPr>
          <w:ilvl w:val="0"/>
          <w:numId w:val="49"/>
        </w:numPr>
        <w:tabs>
          <w:tab w:leader="none" w:pos="448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  <w:sectPr>
          <w:footerReference w:type="even" r:id="rId65"/>
          <w:footerReference w:type="default" r:id="rId66"/>
          <w:footerReference w:type="first" r:id="rId67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《左传•僖公二十五年》。 </w:t>
      </w:r>
    </w:p>
    <w:p>
      <w:pPr>
        <w:pStyle w:val="Style66"/>
        <w:tabs>
          <w:tab w:leader="none" w:pos="448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78"/>
        </w:rPr>
        <w:t>社会矛盾已显得无能为力了。为了应付越来越多的战争，</w:t>
      </w:r>
      <w:r>
        <w:rPr>
          <w:rStyle w:val="CharStyle78"/>
          <w:lang w:val="en-US" w:eastAsia="en-US" w:bidi="en-US"/>
        </w:rPr>
        <w:t>I*</w:t>
      </w:r>
      <w:r>
        <w:rPr>
          <w:rStyle w:val="CharStyle78"/>
        </w:rPr>
        <w:t>先是 亲属部落联合在一起，结成联盟，进而又结成范围更大的联合体， 武力强大的黄帝部落用暴力征服不顺从者，根据“以力为雄”的 原则，成为享有很高威信的“酋豪”，很多较弱小的部落纷纷投靠， 以求得保护。然而活动地区相近的炎帝部落也在四方征讨，扩大 自己的势力，同样想占有雄者的地位，为此，两强相遇，黄帝、炎 帝间终于发生了阪泉之战。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60"/>
      </w:pPr>
      <w:r>
        <w:rPr>
          <w:rStyle w:val="CharStyle78"/>
        </w:rPr>
        <w:t>这是华夏集团内部两个同源共祖的远缘亲属部落间的一场争 雄的战争。因为据《国语•晋语四》记载，在口耳相传的谱系中， 他们的先祖都是从与有峤氏互为婚姻集团的少典氏分裂出的女儿 氏族，一个发祥于姬水，当即古漆水，发源于今陕西麟游西偏北 的杜林，于今武功入渭。以姬水成者，即姬氏族①，另一个发祥于 姜水，在今陕西境内的渭水上游一带，今宝鸡尚有清姜河®，以姜 水成者，即姜氏族。在数千年的历史进程中，这两个古氏族日益 繁荣、昌盛，分裂出很多女儿氏族，发展成很多部落，除了留在 祖居之地的以外</w:t>
      </w:r>
      <w:r>
        <w:rPr>
          <w:rStyle w:val="CharStyle199"/>
        </w:rPr>
        <w:t>i</w:t>
      </w:r>
      <w:r>
        <w:rPr>
          <w:rStyle w:val="CharStyle78"/>
        </w:rPr>
        <w:t>也有不少支系四外发展，开辟新的生存空间。距 今五千年前登上历史舞台的黄帝和炎帝，就是东向发展，到达今 河北、河南的姬、姜两古族的后裔。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34"/>
        <w:ind w:left="0" w:right="0" w:firstLine="760"/>
      </w:pPr>
      <w:r>
        <w:rPr>
          <w:rStyle w:val="CharStyle78"/>
        </w:rPr>
        <w:t>黄帝，姬姓，传说他都有熊，即今河南新郑，居轩辕之丘，故 号轩辕氏③。炎帝，姜姓，是发祥于姜水的那支古族后裔。不过由 于两汉之际，曾对传说时代的古史系统进行了一次大整理，此后 记载中多见“炎帝神农氏”的用语，因此长久以来，对阪泉之战 与黄帝对阵的一方究竟是谁，曾有不少歧义。传统的说法是黄帝 与“炎帝神农氏”作战，因此近人提出这场大战应是“炎黄之 战”，在北京延庆阪泉村应建“炎黄联合纪念碑”④，这实为历史的</w:t>
      </w:r>
    </w:p>
    <w:p>
      <w:pPr>
        <w:pStyle w:val="Style66"/>
        <w:numPr>
          <w:ilvl w:val="0"/>
          <w:numId w:val="51"/>
        </w:numPr>
        <w:tabs>
          <w:tab w:leader="none" w:pos="1227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参见杨向奎：《宗周社会与礼乐文明》，人民出版社1992年版。</w:t>
      </w:r>
    </w:p>
    <w:p>
      <w:pPr>
        <w:pStyle w:val="Style66"/>
        <w:numPr>
          <w:ilvl w:val="0"/>
          <w:numId w:val="51"/>
        </w:numPr>
        <w:tabs>
          <w:tab w:leader="none" w:pos="1227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参见徐旭生：《中国古史的传说时代》，文物出版社1985年版。</w:t>
      </w:r>
    </w:p>
    <w:p>
      <w:pPr>
        <w:pStyle w:val="Style66"/>
        <w:numPr>
          <w:ilvl w:val="0"/>
          <w:numId w:val="51"/>
        </w:numPr>
        <w:tabs>
          <w:tab w:leader="none" w:pos="1227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参见《帝王世纪》。</w:t>
      </w:r>
    </w:p>
    <w:p>
      <w:pPr>
        <w:pStyle w:val="Style66"/>
        <w:numPr>
          <w:ilvl w:val="0"/>
          <w:numId w:val="51"/>
        </w:numPr>
        <w:tabs>
          <w:tab w:leader="none" w:pos="467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 xml:space="preserve">连禾：《延庆的阪泉村》，《北京晚报》1989年4月15日。 </w:t>
      </w:r>
      <w:r>
        <w:rPr>
          <w:rStyle w:val="CharStyle78"/>
        </w:rPr>
        <w:t>误会。就司马迁撰写的《史记》看，西汉以前的传说中，炎帝与 神农氏本不是一个人，如《五帝本纪》载阪泉之战经过，说因神 农氏世衰，对诸侯间相侵伐“弗能征”，黄帝、炎帝才代之而起， 互相争战。清代学者崔述注意到，“前文言衰弱，凡两称神农氏， 皆不言炎帝，后文言征伐，凡两称炎帝，皆不言神农氏”，可知与 黄帝战者自为炎帝，与神农无涉；其后又有“诸侯咸尊轩辕为天 子，代神农氏”，此处又不言炎帝，可知帝于黄帝之前者是神农， 与炎帝无涉①。此后一些学者进而考证了“炎帝神农氏”这一用语 的形成过程。实际上，将阪泉之战的黄帝、炎帝称之为“黄炎”早 在战国典籍上就已流行了，而“炎黄”一语的出现较晚，代表了 与“黄炎”完全不同的概念②。所以，阪泉之战是黄炎之间的战争， 不能称“炎黄之战”。还有研究者认为黄帝、炎帝既然同源共祖， 姬、姜两姓又世为婚姻，因而不应自相火并，阪泉之战与黄帝对 阵的不是炎帝，而是伐灭了炎帝并袭用其名的蚩尤，或说版泉之 战就是涿鹿之战在传说中的分化，讹传③</w:t>
      </w:r>
      <w:r>
        <w:rPr>
          <w:rStyle w:val="CharStyle200"/>
        </w:rPr>
        <w:t>。然而</w:t>
      </w:r>
      <w:r>
        <w:rPr>
          <w:rStyle w:val="CharStyle78"/>
        </w:rPr>
        <w:t>，黄帝、炎帝虽是 远缘亲属部落，但阪泉之战时，距两部落先祖从同一母氏族中分 裂出来，又沿不同路线东渐之时已很遥远了，到了原始社会末期， 私有制的发展已瓦解了血缘亲属同生共死的古老团结，形成“强 则分种为酋豪，弱则为人附落”的新观念，那么这种远缘亲属部 落间的争雄战争应是在所难免的。而且这时的部落很多，战争也 很多，有大量的考古发现为证，口耳相传的历史，在流传过程中 既会有分化，也会有综合，阪泉之战与涿鹿之战的某些记载即使 有相通之处，也不能论定就是一场战争。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626" w:line="495" w:lineRule="exact"/>
        <w:ind w:left="0" w:right="0" w:firstLine="780"/>
      </w:pPr>
      <w:r>
        <w:rPr>
          <w:rStyle w:val="CharStyle78"/>
        </w:rPr>
        <w:t>阪泉之战的地点，目前学术界尚未有定论，由于黄帝、炎帝</w:t>
      </w:r>
    </w:p>
    <w:p>
      <w:pPr>
        <w:pStyle w:val="Style66"/>
        <w:numPr>
          <w:ilvl w:val="0"/>
          <w:numId w:val="53"/>
        </w:numPr>
        <w:tabs>
          <w:tab w:leader="none" w:pos="105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崔述：《补上古考信录》。参见顾颉刚《崔东壁遗书》，上海古籍出版 社1983年版。</w:t>
      </w:r>
    </w:p>
    <w:p>
      <w:pPr>
        <w:pStyle w:val="Style66"/>
        <w:numPr>
          <w:ilvl w:val="0"/>
          <w:numId w:val="53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参见罗琨：《炎黄、黄炎和黄帝陵》，《炎黄文化研究》1994年1期&lt;&gt;</w:t>
      </w:r>
    </w:p>
    <w:p>
      <w:pPr>
        <w:pStyle w:val="Style66"/>
        <w:numPr>
          <w:ilvl w:val="0"/>
          <w:numId w:val="53"/>
        </w:numPr>
        <w:tabs>
          <w:tab w:leader="none" w:pos="1054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80"/>
      </w:pPr>
      <w:r>
        <w:rPr>
          <w:rStyle w:val="CharStyle157"/>
        </w:rPr>
        <w:t>参见杨宽：《中国上古史导论》，《古史辨》七册（上），上海古籍出 版社</w:t>
      </w:r>
      <w:r>
        <w:rPr>
          <w:rStyle w:val="CharStyle201"/>
        </w:rPr>
        <w:t>1982</w:t>
      </w:r>
      <w:r>
        <w:rPr>
          <w:rStyle w:val="CharStyle157"/>
        </w:rPr>
        <w:t>年版。刘起钎：《古史续辨》，中国社会科学出版社</w:t>
      </w:r>
      <w:r>
        <w:rPr>
          <w:rStyle w:val="CharStyle201"/>
        </w:rPr>
        <w:t>1991</w:t>
      </w:r>
      <w:r>
        <w:rPr>
          <w:rStyle w:val="CharStyle157"/>
        </w:rPr>
        <w:t xml:space="preserve">年版。 </w:t>
      </w:r>
      <w:r>
        <w:rPr>
          <w:rStyle w:val="CharStyle78"/>
        </w:rPr>
        <w:t>是华夏集团的主要代表人物，黄帝后来又被尊为中华民族共祖，他 的业绩广泛流传，他的后裔更把这些英雄的故事连同祖居地的山 名、水名、地名•起迁徙到四面八方的新居地。根据地名的考订， 多认为与涿鹿之战的发生地相距不很远，所以关于阪泉之战和琢 鹿之战的地点主要有在河北中部的“直隶保定说”①；河北南部的 “钜鹿说”②；河北西北部的“涿鹿说”或其附近的“延庆说”③，以 及在江苏徐州的“彭城说”④等。联系稍后发生的涿鹿之战，阪泉 之战发生在华夏集团活动地域的东半部，较靠近东夷集团分布区 的推断可能较接近史实。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26" w:line="495" w:lineRule="exact"/>
        <w:ind w:left="0" w:right="0" w:firstLine="820"/>
      </w:pPr>
      <w:r>
        <w:rPr>
          <w:rStyle w:val="CharStyle78"/>
        </w:rPr>
        <w:t>不过在以上各个地点，保存传说最多的却是冀西北的琢鹿，此 外还有北京延庆县。从琢鹿、新保安、怀来以至延庆，都处于冀 西北的山间盆地中，这是由桑干河、洋河冲积而成的宽谷，有适 宜锄耕农业的宽阔谷地，附近还有可以狩猎的山林，联系有关传 说阪泉之战可能就发生在这种有山、有泉、有平畴沃野的地理环 境。炎帝后来所以和神农氏合户，是因为这一古族的经济生活中 农业占较大比重，必生活在适宜农耕的地区，而黄帝族包括熊罴 貔貅等长于狩猎的氏族，居地附近必有山林。但是有人认为黄帝 属于游牧民族之说却是缺乏根据的，因为大量考古发现和研究成 果表明，距今5000年前游牧民族尚未形成，除了所处于攫取经济 阶段的采集狩猎民族外</w:t>
      </w:r>
      <w:r>
        <w:rPr>
          <w:rStyle w:val="CharStyle202"/>
        </w:rPr>
        <w:t>，一</w:t>
      </w:r>
      <w:r>
        <w:rPr>
          <w:rStyle w:val="CharStyle78"/>
        </w:rPr>
        <w:t>般处于农业、畜养业、渔猎、采集等 多种经济互相补充，但有所侧重的阶段。从黄帝“修德振兵、治 五气、蓺五种”的记载看，黄帝族不仅从事原始农业，而且为了 进行阪泉之战大力发展农业生产。同时为了增强武力，将强悍的</w:t>
      </w:r>
    </w:p>
    <w:p>
      <w:pPr>
        <w:pStyle w:val="Style66"/>
        <w:numPr>
          <w:ilvl w:val="0"/>
          <w:numId w:val="55"/>
        </w:numPr>
        <w:tabs>
          <w:tab w:leader="none" w:pos="13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20"/>
      </w:pPr>
      <w:r>
        <w:rPr>
          <w:rStyle w:val="CharStyle157"/>
        </w:rPr>
        <w:t>〔日〕泷川资言：《史记会注考证•五帝本纪》。</w:t>
      </w:r>
    </w:p>
    <w:p>
      <w:pPr>
        <w:pStyle w:val="Style66"/>
        <w:numPr>
          <w:ilvl w:val="0"/>
          <w:numId w:val="55"/>
        </w:numPr>
        <w:tabs>
          <w:tab w:leader="none" w:pos="13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20"/>
      </w:pPr>
      <w:r>
        <w:rPr>
          <w:rStyle w:val="CharStyle157"/>
        </w:rPr>
        <w:t>徐旭生：《中国古史的传说时代》，95页，文物出版社1985年版。</w:t>
      </w:r>
    </w:p>
    <w:p>
      <w:pPr>
        <w:pStyle w:val="Style66"/>
        <w:numPr>
          <w:ilvl w:val="0"/>
          <w:numId w:val="55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20"/>
      </w:pPr>
      <w:r>
        <w:rPr>
          <w:rStyle w:val="CharStyle157"/>
        </w:rPr>
        <w:t xml:space="preserve">王北辰：《黄帝史迹涿鹿、阪泉、釜山考》，《北京大学学报》1994年 1期；王彩梅：《论炎黄阪泉之战的地理位置及相关问题》，《北京社会科学》 </w:t>
      </w:r>
      <w:r>
        <w:rPr>
          <w:lang w:val="zh-CN" w:eastAsia="zh-CN" w:bidi="zh-CN"/>
          <w:w w:val="100"/>
          <w:color w:val="000000"/>
          <w:position w:val="0"/>
        </w:rPr>
        <w:t>1992年4期。</w:t>
      </w:r>
    </w:p>
    <w:p>
      <w:pPr>
        <w:pStyle w:val="Style66"/>
        <w:numPr>
          <w:ilvl w:val="0"/>
          <w:numId w:val="55"/>
        </w:numPr>
        <w:tabs>
          <w:tab w:leader="none" w:pos="493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820"/>
      </w:pPr>
      <w:r>
        <w:rPr>
          <w:rStyle w:val="CharStyle157"/>
        </w:rPr>
        <w:t xml:space="preserve">吕思勉：《三皇五帝考》，《古史辨》七册（中）。 </w:t>
      </w:r>
      <w:r>
        <w:rPr>
          <w:rStyle w:val="CharStyle78"/>
        </w:rPr>
        <w:t>熊罴等六氏族有战斗力的人员编成氏族武装，精心教练，更进一 步争取同盟者，作了充分准备后才与炎帝战于阪泉之野。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54"/>
        <w:ind w:left="0" w:right="0" w:firstLine="740"/>
      </w:pPr>
      <w:r>
        <w:rPr>
          <w:rStyle w:val="CharStyle78"/>
        </w:rPr>
        <w:t>战争的经过早已不得而知，“三战，然后得其志”说明曾经多 次较量，双方互有胜负，最后以黄帝的胜利而告终。值得注意的 是在传说中没有残酷杀戮的记忆，和涿鹿之战、伐三苗的战争有 很大区别，这或与黄帝、炎帝属于远缘亲属部落有关。阪泉之战 以后，黄帝、炎帝连同分别从属于他们的一些部落结成联盟，形 成了超越亲属部落联盟的新型联合体的雏形，确立黄帝的领导地 位，拉开了英雄时代的帷幕。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46"/>
        <w:ind w:left="40" w:right="0" w:firstLine="0"/>
      </w:pPr>
      <w:r>
        <w:rPr>
          <w:lang w:val="zh-CN" w:eastAsia="zh-CN" w:bidi="zh-CN"/>
          <w:w w:val="100"/>
          <w:color w:val="000000"/>
          <w:position w:val="0"/>
        </w:rPr>
        <w:t>二、涿鹿之战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78"/>
        </w:rPr>
        <w:t>阪泉之战以后，“蚩尤作乱，不用帝命，于是黄帝乃征师诸侯， 与蚩尤战于涿鹿之野。”①关于这场战争的记载较阪泉之战丰富得 多，其中时代较早的是《逸周书•尝麦》：“昔天之初，诞作二后， 乃设建典，命赤帝分正二卿，命蚩尤宇于少昊，以临四方，司</w:t>
      </w:r>
      <w:r>
        <w:rPr>
          <w:rStyle w:val="CharStyle78"/>
          <w:lang w:val="en-US" w:eastAsia="en-US" w:bidi="en-US"/>
        </w:rPr>
        <w:t xml:space="preserve">□□ </w:t>
      </w:r>
      <w:r>
        <w:rPr>
          <w:rStyle w:val="CharStyle78"/>
        </w:rPr>
        <w:t>上天末成之庆。蚩尤乃逐帝，争于涿鹿之阿，九隅无遗。赤帝大 慑，乃说于黄帝，执蚩尤，杀之于中冀，以甲兵释怒.用大正顺 天思序，纪于大帝，用名之曰绝辔之野。乃命少昊清司马鸟师，以 正五帝之官，故名曰质。天用大成，至于今不乱”。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78"/>
        </w:rPr>
        <w:t>这篇关于涿鹿之战的追述，虽然掺进了后人的思想和理解，仍 是研究琢鹿之战难得的重要历史文献，由这段记载可知，战争起 于蚩尤西向侵掠，炎帝大败，疆土全无，转向黄帝求助，引起黄 帝、蚩尤的涿鹿之战。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062"/>
        <w:ind w:left="0" w:right="0" w:firstLine="740"/>
      </w:pPr>
      <w:r>
        <w:rPr>
          <w:rStyle w:val="CharStyle78"/>
        </w:rPr>
        <w:t>相传蚩尤是九黎之君②，九黎即九夷，属东夷集团。还传说 “蚩尤兄弟八十一人，并兽身人语，铜头铁额，食沙石子，造立兵</w:t>
      </w:r>
    </w:p>
    <w:p>
      <w:pPr>
        <w:pStyle w:val="Style66"/>
        <w:numPr>
          <w:ilvl w:val="0"/>
          <w:numId w:val="57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spacing w:before="0" w:after="80" w:line="260" w:lineRule="exact"/>
        <w:ind w:left="0" w:right="0" w:firstLine="740"/>
      </w:pPr>
      <w:r>
        <w:rPr>
          <w:rStyle w:val="CharStyle157"/>
        </w:rPr>
        <w:t>《史记•五帝本纪》。</w:t>
      </w:r>
    </w:p>
    <w:p>
      <w:pPr>
        <w:pStyle w:val="Style66"/>
        <w:numPr>
          <w:ilvl w:val="0"/>
          <w:numId w:val="57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157"/>
        </w:rPr>
        <w:t xml:space="preserve">《战国策•秦策一》“黄帝伐涿鹿而擒蚩尤”高诱注。 </w:t>
      </w:r>
      <w:r>
        <w:rPr>
          <w:rStyle w:val="CharStyle78"/>
        </w:rPr>
        <w:t>杖、刀、戟、大弩，威震天下”、“蚩尤作冶”、“以金作兵”①，可 见蚩尤是九个亲属部落结成的部落联盟的首领，他们勇武善战，武 器装备也比较先进，这些传说反映了真实历史的影子，今已从考 古学中得到证明。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60"/>
      </w:pPr>
      <w:r>
        <w:rPr>
          <w:rStyle w:val="CharStyle78"/>
        </w:rPr>
        <w:t>蚩尤“宇于少昊”，说明其发祥地在今山东曲阜，这一地区史 前时代属于大汶口文化</w:t>
      </w:r>
      <w:r>
        <w:rPr>
          <w:rStyle w:val="CharStyle78"/>
          <w:lang w:val="en-US" w:eastAsia="en-US" w:bidi="en-US"/>
        </w:rPr>
        <w:t>——</w:t>
      </w:r>
      <w:r>
        <w:rPr>
          <w:rStyle w:val="CharStyle78"/>
        </w:rPr>
        <w:t>典型龙山文化分布区。从距今6000多 年前开始获得迅速发展，到距今5000年前后的大汶口文化晚期， 不仅作为社会经济基础的原始农业、家畜饲养有了长足的进步，各 种手工业部门</w:t>
      </w:r>
      <w:r>
        <w:rPr>
          <w:rStyle w:val="CharStyle78"/>
          <w:lang w:val="en-US" w:eastAsia="en-US" w:bidi="en-US"/>
        </w:rPr>
        <w:t>——</w:t>
      </w:r>
      <w:r>
        <w:rPr>
          <w:rStyle w:val="CharStyle78"/>
        </w:rPr>
        <w:t>无论是石器还是骨角牙器制作，其工艺水平都 日渐超过了同期的中原，制陶业更逐步走向中华史前制陶的顶峰。 在此基础上铸铜工艺萌芽，开始只能铸造小型铜工具，稍晚的龙 山文化时已有了青铜容器的铸造，并逐渐取代了制陶业的尖端手 工业的地位②。随着社会经济、文化、技术的迅速发展和人口的增 多，一支支大汶口文化的先民相继西向发展，进入华夏集团居地 去拓展新的生存空间，据研究得知，距今5000年前后，其部分居 民已西迁进入豫申，直接发生接触的影响所及直达豫西、陕南、苏 南等地③，涿鹿之战就是在这样的历史背景下展开的。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48" w:line="495" w:lineRule="exact"/>
        <w:ind w:left="0" w:right="0" w:firstLine="760"/>
      </w:pPr>
      <w:r>
        <w:rPr>
          <w:rStyle w:val="CharStyle78"/>
        </w:rPr>
        <w:t>繁荣昌盛、有81个氏族的九黎诸部落在蚩尤率领下西向进入 华夏集团分布地区，目标也可能是豫中，因为首当其冲的是居于 豫东的炎帝，相传他都于陈（今河南淮阳）。蚩尤率领的部落联盟 由于生产力水平较华夏集团略高一筹，武器制作精良又勇猛善战、 所向披靡，因而留下“铜头铁额”、“威震天下”的英名。炎帝部 落无法抵挡、节节败退“九隅无遗”，在蚩尤大军的扫荡下，居地 全失，连一个角落也没留下，本着同一联合体应互相救助的原则，</w:t>
      </w:r>
    </w:p>
    <w:p>
      <w:pPr>
        <w:pStyle w:val="Style66"/>
        <w:numPr>
          <w:ilvl w:val="0"/>
          <w:numId w:val="59"/>
        </w:numPr>
        <w:tabs>
          <w:tab w:leader="none" w:pos="1221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60"/>
      </w:pPr>
      <w:r>
        <w:rPr>
          <w:rStyle w:val="CharStyle157"/>
        </w:rPr>
        <w:t>分别见《太平御览》卷七九引《龙鱼河图》；《尸子》；《世本》。</w:t>
      </w:r>
    </w:p>
    <w:p>
      <w:pPr>
        <w:pStyle w:val="Style66"/>
        <w:numPr>
          <w:ilvl w:val="0"/>
          <w:numId w:val="59"/>
        </w:numPr>
        <w:tabs>
          <w:tab w:leader="none" w:pos="1221" w:val="left"/>
          <w:tab w:leader="hyphen" w:pos="5673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60"/>
      </w:pPr>
      <w:r>
        <w:rPr>
          <w:rStyle w:val="CharStyle157"/>
        </w:rPr>
        <w:t>高广仁等：《中华文明发祥地之</w:t>
      </w:r>
      <w:r>
        <w:rPr>
          <w:rStyle w:val="CharStyle157"/>
          <w:lang w:val="en-US" w:eastAsia="en-US" w:bidi="en-US"/>
        </w:rPr>
        <w:tab/>
      </w:r>
      <w:r>
        <w:rPr>
          <w:rStyle w:val="CharStyle157"/>
        </w:rPr>
        <w:t>海岱历史文化区》，《史前研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24" w:line="26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究》1984年1期。</w:t>
      </w:r>
    </w:p>
    <w:p>
      <w:pPr>
        <w:pStyle w:val="Style66"/>
        <w:numPr>
          <w:ilvl w:val="0"/>
          <w:numId w:val="59"/>
        </w:numPr>
        <w:tabs>
          <w:tab w:leader="none" w:pos="1050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60"/>
      </w:pPr>
      <w:r>
        <w:rPr>
          <w:rStyle w:val="CharStyle157"/>
        </w:rPr>
        <w:t xml:space="preserve">参见任式楠:《长江黄河中下游新石器文化的交流》，《庆祝苏秉琦考 古五十五年论文集》，文物出版社1989年版。 </w:t>
      </w:r>
      <w:r>
        <w:rPr>
          <w:rStyle w:val="CharStyle78"/>
        </w:rPr>
        <w:t>炎帝求救于黄帝，引发了涿鹿之战。涿鹿之战的战场在何处，至 今仍未有定论，《逸周书》所谓“中冀”，或为冀州中部①，大体约 在靠近今冀鲁豫三省接界地带的河北境内。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26" w:line="495" w:lineRule="exact"/>
        <w:ind w:left="0" w:right="0" w:firstLine="740"/>
      </w:pPr>
      <w:r>
        <w:rPr>
          <w:rStyle w:val="CharStyle78"/>
        </w:rPr>
        <w:t xml:space="preserve">涿鹿之战不同于阪泉之战，它是在两个部族集团之间进行的， 因而打得分外激烈，留下很多神话传说，如说黄帝与蚩尤九战九 不胜，蚩尤作大雾弥漫三天三夜，黄帝之臣风后在北斗星座的启 示下，发明了指南车，才冲出大雾©。还传说黄帝在困境中得到玄 女的帮助，制作了 </w:t>
      </w:r>
      <w:r>
        <w:rPr>
          <w:rStyle w:val="CharStyle203"/>
        </w:rPr>
        <w:t>80</w:t>
      </w:r>
      <w:r>
        <w:rPr>
          <w:rStyle w:val="CharStyle78"/>
        </w:rPr>
        <w:t>面夔皮鼓，夔是东海中的神兽，“状如牛，苍 身而无角”，“入水则必风雨，其光如日月，其声如雷”，黄帝用其 皮蒙鼓，用雷兽之骨作鼓槌，“声闻五百里，以威天下”③。黄帝与 蚩尤的战争延续了不少时日，最后的决战进行于冀州之野，《山海 经•大荒北经》记述了一个传说，“有人衣青衣，名臼黄帝女魃。 蚩尤作兵伐黄帝，黄帝乃令应龙攻之冀州之野。应龙畜水，蚩尤 请风伯雨师，纵大风雨。黄帝乃下天女曰魅•雨止，遂杀蚩尤。魃 不得复上，所居不雨”。反映战斗过程中，双方先由巫师作法，希 望借助自然力征服对方，黄帝呼唤有翼的应龙畜水，以便淹没蚩 尤军队</w:t>
      </w:r>
      <w:r>
        <w:rPr>
          <w:rStyle w:val="CharStyle203"/>
        </w:rPr>
        <w:t>，蚩</w:t>
      </w:r>
      <w:r>
        <w:rPr>
          <w:rStyle w:val="CharStyle78"/>
        </w:rPr>
        <w:t>尤也请风伯、雨师相助，一时风雨大作，黄帝军队再 次陷入困境，危急中，黄帝只得请下天女旱魃阻止风雨，天气突 然晴霁，蚩尤军队惊诧万分，黄帝乘机指挥大军掩杀过去，取得 了最后胜利。黄帝的胜利得来不易，而胜利以后，又遇到很多新 的困难，不仅旱神女魃制止了大风雨后神力大减，“不得复上”，应 龙参战以后，也“不得复上”，天上“无复作雨者”，使地上连续 大旱数年④</w:t>
      </w:r>
      <w:r>
        <w:rPr>
          <w:rStyle w:val="CharStyle203"/>
        </w:rPr>
        <w:t>。近</w:t>
      </w:r>
      <w:r>
        <w:rPr>
          <w:rStyle w:val="CharStyle78"/>
        </w:rPr>
        <w:t>代环境考古告诉我们，距今</w:t>
      </w:r>
      <w:r>
        <w:rPr>
          <w:rStyle w:val="CharStyle203"/>
        </w:rPr>
        <w:t>5000〜</w:t>
      </w:r>
      <w:r>
        <w:rPr>
          <w:rStyle w:val="CharStyle203"/>
          <w:vertAlign w:val="superscript"/>
        </w:rPr>
        <w:t>4</w:t>
      </w:r>
      <w:r>
        <w:rPr>
          <w:rStyle w:val="CharStyle203"/>
        </w:rPr>
        <w:t>〇00</w:t>
      </w:r>
      <w:r>
        <w:rPr>
          <w:rStyle w:val="CharStyle78"/>
        </w:rPr>
        <w:t>年左右是 自然环境又一次大变化时期，不断升高的气温，持续不断的冰川</w:t>
      </w:r>
    </w:p>
    <w:p>
      <w:pPr>
        <w:pStyle w:val="Style45"/>
        <w:numPr>
          <w:ilvl w:val="0"/>
          <w:numId w:val="6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rStyle w:val="CharStyle156"/>
        </w:rPr>
        <w:t>《禹贡》冀州约当包括今山西全部、河北大部、河南北部。参见李长 傅：《禹贡释地》，中州书画社</w:t>
      </w:r>
      <w:r>
        <w:rPr>
          <w:rStyle w:val="CharStyle204"/>
        </w:rPr>
        <w:t>1983</w:t>
      </w:r>
      <w:r>
        <w:rPr>
          <w:rStyle w:val="CharStyle156"/>
        </w:rPr>
        <w:t>年版。</w:t>
      </w:r>
    </w:p>
    <w:p>
      <w:pPr>
        <w:pStyle w:val="Style45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rStyle w:val="CharStyle156"/>
        </w:rPr>
        <w:t>@参见《太平御览》卷十五引《黄帝玄女战法》及《志林》。</w:t>
      </w:r>
    </w:p>
    <w:p>
      <w:pPr>
        <w:pStyle w:val="Style45"/>
        <w:numPr>
          <w:ilvl w:val="0"/>
          <w:numId w:val="5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rStyle w:val="CharStyle156"/>
        </w:rPr>
        <w:t>《山海经•大荒东经》；《绎史》卷五引《黄帝内传》。</w:t>
      </w:r>
    </w:p>
    <w:p>
      <w:pPr>
        <w:pStyle w:val="Style45"/>
        <w:numPr>
          <w:ilvl w:val="0"/>
          <w:numId w:val="5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  <w:sectPr>
          <w:footerReference w:type="even" r:id="rId68"/>
          <w:footerReference w:type="default" r:id="rId69"/>
          <w:footerReference w:type="first" r:id="rId70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6"/>
        </w:rPr>
        <w:t>参见《山海经•大荒东经》及郭璞注。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融化与降雨均骤然停止。距今5000年前后，从辽东半岛到长江三 角洲都留下海退的遗迹，以后，距今4700年开始又发生了小的波 动①。琢鹿之战中，那些被巫术呼唤来的暴风雨及其后的干旱，正 与气候由平稳到发生波动的情况相合，可见这些神话不是全无根 据的，它确实浓缩了对过去的回忆。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922" w:line="488" w:lineRule="exact"/>
        <w:ind w:left="0" w:right="0" w:firstLine="820"/>
      </w:pPr>
      <w:r>
        <w:rPr>
          <w:rStyle w:val="CharStyle89"/>
        </w:rPr>
        <w:t>琢鹿之战以黄炎华夏集团的胜利而告终，传说黄帝进入东夷 活动地区“合鬼神于泰山之上，驾象车而六蚊龙，毕方并锖，蚩 尤居前，风伯进扫，雨师洒道，虎狼在前，鬼神在后，腾蛇伏地， 凤皇覆上，大合鬼神，作为清角”。“清角”是古代一支悲凉激越 的乐曲，传说春秋时晋平公令乐师演奏，大风大雨随之而来，“裂 帷幕，破俎豆，堕廊瓦”，此后晋国大旱三年②，再现了涿鹿之战 的悲壮激烈。黄帝胜利了，原来的敌人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蚩尤、风伯、雨师和 东方的神灵都降服了。还有一种流传更广的传说，蚩尤被黄帝擒 杀了，其氏族和部分亲属部落引而远去，将蚩尤的英雄故事带向 四面八方。仍居少昊之地的先民，举清继任领袖，以地命氏，称 少昊清。这场战争由于双方势均力敌</w:t>
      </w:r>
      <w:r>
        <w:rPr>
          <w:rStyle w:val="CharStyle89"/>
          <w:lang w:val="en-US" w:eastAsia="en-US" w:bidi="en-US"/>
        </w:rPr>
        <w:t>*</w:t>
      </w:r>
      <w:r>
        <w:rPr>
          <w:rStyle w:val="CharStyle89"/>
        </w:rPr>
        <w:t>黄帝一方打败蚩尤，回到 自己的原居地后，两大部族集团尽释前嫌，重又相安相处，甚至 解仇结盟。相传“蚩尤没后，天下复扰乱，黄帝遂画蚩尤形象以 威天下，天下咸谓蚩尤不死，八方万邦皆为弭服”③。在历史上，长 期以来蚩尤都享祭于东夷之地，在今山东东平县和巨野县，有传 说中的蚩尤冢和他的肩髀冢，因为他被黄帝所杀，身体异处，所 以人们用两个高七丈的土冢作他的纪念碑，并常在十月于蚩尤冢 前举行祭祀④。不仅如此，还传说南方的大荒之中，宋山上的香枫 树是蚩尤被杀时的刑具所化⑤，今山西解县盐池中，盐水作红色，</w:t>
      </w:r>
    </w:p>
    <w:p>
      <w:pPr>
        <w:pStyle w:val="Style66"/>
        <w:numPr>
          <w:ilvl w:val="0"/>
          <w:numId w:val="63"/>
        </w:numPr>
        <w:tabs>
          <w:tab w:leader="none" w:pos="1296" w:val="left"/>
        </w:tabs>
        <w:widowControl w:val="0"/>
        <w:keepNext w:val="0"/>
        <w:keepLines w:val="0"/>
        <w:shd w:val="clear" w:color="auto" w:fill="auto"/>
        <w:bidi w:val="0"/>
        <w:spacing w:before="0" w:after="132" w:line="260" w:lineRule="exact"/>
        <w:ind w:left="0" w:right="0" w:firstLine="820"/>
      </w:pPr>
      <w:r>
        <w:rPr>
          <w:rStyle w:val="CharStyle157"/>
        </w:rPr>
        <w:t>参见刘方复：《中国史前的洪水》，《文物天地》1993年1期。</w:t>
      </w:r>
    </w:p>
    <w:p>
      <w:pPr>
        <w:pStyle w:val="Style152"/>
        <w:numPr>
          <w:ilvl w:val="0"/>
          <w:numId w:val="63"/>
        </w:numPr>
        <w:tabs>
          <w:tab w:leader="none" w:pos="129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820"/>
      </w:pPr>
      <w:r>
        <w:rPr>
          <w:rStyle w:val="CharStyle206"/>
        </w:rPr>
        <w:t>《韩非子</w:t>
      </w:r>
      <w:r>
        <w:rPr>
          <w:rStyle w:val="CharStyle207"/>
        </w:rPr>
        <w:t>•十过》。</w:t>
      </w:r>
    </w:p>
    <w:p>
      <w:pPr>
        <w:pStyle w:val="Style66"/>
        <w:numPr>
          <w:ilvl w:val="0"/>
          <w:numId w:val="63"/>
        </w:numPr>
        <w:tabs>
          <w:tab w:leader="none" w:pos="129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20"/>
      </w:pPr>
      <w:r>
        <w:rPr>
          <w:rStyle w:val="CharStyle157"/>
        </w:rPr>
        <w:t>《史记■五帝本纪》，张守节《正义》引《龙鱼河图》。</w:t>
      </w:r>
    </w:p>
    <w:p>
      <w:pPr>
        <w:pStyle w:val="Style45"/>
        <w:numPr>
          <w:ilvl w:val="0"/>
          <w:numId w:val="63"/>
        </w:numPr>
        <w:tabs>
          <w:tab w:leader="none" w:pos="129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820"/>
      </w:pPr>
      <w:r>
        <w:rPr>
          <w:rStyle w:val="CharStyle156"/>
        </w:rPr>
        <w:t>参见《史记•五帝本纪》</w:t>
      </w:r>
      <w:r>
        <w:rPr>
          <w:rStyle w:val="CharStyle208"/>
        </w:rPr>
        <w:t>裴姻《集解》</w:t>
      </w:r>
      <w:r>
        <w:rPr>
          <w:rStyle w:val="CharStyle156"/>
        </w:rPr>
        <w:t>引《皇览</w:t>
      </w:r>
      <w:r>
        <w:rPr>
          <w:rStyle w:val="CharStyle208"/>
        </w:rPr>
        <w:t>))。</w:t>
      </w:r>
    </w:p>
    <w:p>
      <w:pPr>
        <w:pStyle w:val="Style66"/>
        <w:numPr>
          <w:ilvl w:val="0"/>
          <w:numId w:val="63"/>
        </w:numPr>
        <w:tabs>
          <w:tab w:leader="none" w:pos="47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20"/>
      </w:pPr>
      <w:r>
        <w:rPr>
          <w:rStyle w:val="CharStyle157"/>
        </w:rPr>
        <w:t xml:space="preserve">参见《山海经•大荒南经》。 </w:t>
      </w:r>
      <w:r>
        <w:rPr>
          <w:rStyle w:val="CharStyle89"/>
        </w:rPr>
        <w:t>民间称之为“蚩尤血”①等等，很多地方都有蚩尤的传说，可见他 煊赫的威名早已超出了他的故地。而据文献记载，周秦间蚩尤已 和黄帝齐名并列为战神，四时利用田猎进行军事训练时，都要举 行师祭，“祭造军法者，祷气势之增倍也，其神盖蚩尤，或曰黄 帝”②。秦祀东方八神将，‘‘三曰兵主，祭蚩尤”，后来汉高祖刘邦 起兵也在沛庭“祠蚩尤，釁鼓旗”③，类似习俗一直行于宋代，出 师祭旗的典礼中，仍要祭蚩尤④，由此也可见涿鹿之战后，华夏、 东夷共同融为后来华夏族的核心。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680"/>
      </w:pPr>
      <w:r>
        <w:rPr>
          <w:rStyle w:val="CharStyle89"/>
        </w:rPr>
        <w:t>而黄帝一方因涿鹿之战的胜利大大提高了威望，据《五帝本 纪》，擒杀蚩尤后，“诸侯咸尊轩辕为天子，代神农氏，是为黄帝。 天下有不顺者，黄帝从而征之，平者去之，披山通道，未尝宁 居”，在征战中改革氏族制度下的武装构成，“以师兵为营卫”，建 立雏形的军队组织和扈从制度。“置左右大监，监于万国”，在主 持黄炎部落联合体的基础上，在更大范围内与其他氏族、部落或 部落联合体结成松散的联盟关系。在联合体内部举行对鬼神山川 的大规模祭祀，作彳</w:t>
      </w:r>
      <w:r>
        <w:rPr>
          <w:rStyle w:val="CharStyle53"/>
        </w:rPr>
        <w:t>L</w:t>
      </w:r>
      <w:r>
        <w:rPr>
          <w:rStyle w:val="CharStyle89"/>
        </w:rPr>
        <w:t>仪制度，推算历数，使生产活动能更顺应自 然规律。对氏族制度的机关也进行一些改造，使它开始走向自己 的对立面，以达到“治民”的目的。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52" w:line="510" w:lineRule="exact"/>
        <w:ind w:left="0" w:right="0" w:firstLine="680"/>
      </w:pPr>
      <w:r>
        <w:rPr>
          <w:rStyle w:val="CharStyle89"/>
        </w:rPr>
        <w:t>因此，涿鹿之战是英雄时代一个重要的里程碑，从此社会发 生了日益深刻的变化。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676" w:line="420" w:lineRule="exact"/>
        <w:ind w:left="100" w:right="0" w:firstLine="0"/>
      </w:pPr>
      <w:bookmarkStart w:id="15" w:name="bookmark15"/>
      <w:r>
        <w:rPr>
          <w:lang w:val="zh-CN" w:eastAsia="zh-CN" w:bidi="zh-CN"/>
          <w:w w:val="100"/>
          <w:color w:val="000000"/>
          <w:position w:val="0"/>
        </w:rPr>
        <w:t>第三节顓顼与共工的战争</w:t>
      </w:r>
      <w:bookmarkEnd w:id="15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70"/>
        <w:ind w:left="0" w:right="0" w:firstLine="680"/>
      </w:pPr>
      <w:r>
        <w:rPr>
          <w:rStyle w:val="CharStyle89"/>
        </w:rPr>
        <w:t>涿鹿之战以后，华夏、东夷两大集团加速了融合，在一些地</w:t>
      </w:r>
    </w:p>
    <w:p>
      <w:pPr>
        <w:pStyle w:val="Style66"/>
        <w:numPr>
          <w:ilvl w:val="0"/>
          <w:numId w:val="65"/>
        </w:numPr>
        <w:tabs>
          <w:tab w:leader="none" w:pos="114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680"/>
      </w:pPr>
      <w:r>
        <w:rPr>
          <w:rStyle w:val="CharStyle157"/>
        </w:rPr>
        <w:t>参见沈括《梦溪笔谈》卷三。</w:t>
      </w:r>
    </w:p>
    <w:p>
      <w:pPr>
        <w:pStyle w:val="Style66"/>
        <w:numPr>
          <w:ilvl w:val="0"/>
          <w:numId w:val="65"/>
        </w:numPr>
        <w:tabs>
          <w:tab w:leader="none" w:pos="114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680"/>
      </w:pPr>
      <w:r>
        <w:rPr>
          <w:rStyle w:val="CharStyle157"/>
        </w:rPr>
        <w:t>《周礼</w:t>
      </w:r>
      <w:r>
        <w:rPr>
          <w:rStyle w:val="CharStyle169"/>
        </w:rPr>
        <w:t>•春官</w:t>
      </w:r>
      <w:r>
        <w:rPr>
          <w:rStyle w:val="CharStyle157"/>
        </w:rPr>
        <w:t>•肆师》郑玄注。</w:t>
      </w:r>
    </w:p>
    <w:p>
      <w:pPr>
        <w:pStyle w:val="Style66"/>
        <w:numPr>
          <w:ilvl w:val="0"/>
          <w:numId w:val="65"/>
        </w:numPr>
        <w:tabs>
          <w:tab w:leader="none" w:pos="114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680"/>
      </w:pPr>
      <w:r>
        <w:rPr>
          <w:rStyle w:val="CharStyle157"/>
        </w:rPr>
        <w:t>《史记•封禅书》。</w:t>
      </w:r>
    </w:p>
    <w:p>
      <w:pPr>
        <w:pStyle w:val="Style66"/>
        <w:numPr>
          <w:ilvl w:val="0"/>
          <w:numId w:val="65"/>
        </w:numPr>
        <w:tabs>
          <w:tab w:leader="none" w:pos="1144" w:val="left"/>
        </w:tabs>
        <w:widowControl w:val="0"/>
        <w:keepNext w:val="0"/>
        <w:keepLines w:val="0"/>
        <w:shd w:val="clear" w:color="auto" w:fill="auto"/>
        <w:bidi w:val="0"/>
        <w:spacing w:before="0" w:after="574" w:line="413" w:lineRule="exact"/>
        <w:ind w:left="0" w:right="0" w:firstLine="680"/>
      </w:pPr>
      <w:r>
        <w:rPr>
          <w:rStyle w:val="CharStyle157"/>
        </w:rPr>
        <w:t xml:space="preserve">参见徐旭生：《中国古史的传说时代》，99页，文物出版社1985年 版。 </w:t>
      </w:r>
      <w:r>
        <w:rPr>
          <w:rStyle w:val="CharStyle89"/>
        </w:rPr>
        <w:t>区，分属两大部族集团的先民居地犬牙交错，文化互相影响，日 益变得你中有我、我中有你了。公元前4000多年时，分别代表华 夏、东夷两集团的“仰韶人”、“大汶口人”体质特征有一定差别， 分属同一种系的两个古代不同“族群”，到了公元前3000年，在 河南陕县庙底沟发现的这时（庙底沟二期文化）居民体质特征和 上述两个“族群”都有了密切关系①，应是这种融合的结果。而正 是这种融合，加速了河南及其邻近地区的文化发展，较早地进入 了龙山文化时代。传说中与华夏、东夷两集团关系都很密切的颛 顼，就是在这样历史背景下产生的。这一时期有颛顼与共工争为 帝的战争，时间大约在距今4500多年前。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26"/>
        <w:ind w:left="20" w:right="0" w:firstLine="0"/>
      </w:pPr>
      <w:r>
        <w:rPr>
          <w:rStyle w:val="CharStyle209"/>
        </w:rPr>
        <w:t>一、颛顼</w:t>
      </w:r>
      <w:r>
        <w:rPr>
          <w:rStyle w:val="CharStyle209"/>
          <w:lang w:val="en-US" w:eastAsia="en-US" w:bidi="en-US"/>
        </w:rPr>
        <w:t>——</w:t>
      </w:r>
      <w:r>
        <w:rPr>
          <w:rStyle w:val="CharStyle209"/>
        </w:rPr>
        <w:t>继修黄帝之功的古帝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40"/>
      </w:pPr>
      <w:r>
        <w:rPr>
          <w:rStyle w:val="CharStyle89"/>
        </w:rPr>
        <w:t>颛顼属华夏集团，传说他是黄帝的后裔，华夏集团的主要成 员有虞氏和夏后氏都认为他们的远祖是黄帝，近祖是颛顼，因而 在他们的祀典中“褅黄帝而袓飯顼，对这两位古帝举行最隆重 的祭祀。《史记•五帝本纪》总结颛顼的功绩是能“养材以任地， 载时以象天，依鬼神以制义，治气以教化，絜诚以祭祀”，就是说 他能敬鬼神、制尊卑、理四时五行之气，教化万民，以致“动静 之物，大小之神，日月所照，莫不砥属”，即四方皆平，前来归服。 这些颂扬之辞尽管有夸张成份，但可见颛顼和黄帝一样，他的声 威和影响早已超出自己氏族部落和部落联合体。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460" w:line="488" w:lineRule="exact"/>
        <w:ind w:left="0" w:right="0" w:firstLine="740"/>
      </w:pPr>
      <w:r>
        <w:rPr>
          <w:rStyle w:val="CharStyle89"/>
        </w:rPr>
        <w:t>黄帝是创造部落联合体的最高军事首长的代表，他开创了集 审判权、祭祀权、军事指挥权于一身的先例，颛顼也是一身而三 任的人物，他法施于民、教化百姓，无疑是掌握审判权的酋长；能 交通鬼神，主持祭祀，显然是宗教主；又传说他生于若水，“首戴</w:t>
      </w:r>
    </w:p>
    <w:p>
      <w:pPr>
        <w:pStyle w:val="Style66"/>
        <w:numPr>
          <w:ilvl w:val="0"/>
          <w:numId w:val="67"/>
        </w:numPr>
        <w:tabs>
          <w:tab w:leader="none" w:pos="105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潘其风等：《我国新石器时代居民种系分布研究》，《考古与文物》 1980年2埤。</w:t>
      </w:r>
    </w:p>
    <w:p>
      <w:pPr>
        <w:pStyle w:val="Style66"/>
        <w:numPr>
          <w:ilvl w:val="0"/>
          <w:numId w:val="67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 xml:space="preserve">《国语•鲁语上》。 </w:t>
      </w:r>
      <w:r>
        <w:rPr>
          <w:rStyle w:val="CharStyle89"/>
        </w:rPr>
        <w:t>干戈”①，则是握有军权的象征。颛顼的时代晚于黄帝，社会也发 生了很大变化，黄帝时犹存母权制遗风，涿鹿之战中女神（魃、玄 女）起过极重要的作用。颛顼时，父权制则进一步确立，传说 “帝顓顼之法，妇人不辟男子于路者，拂于四达之衢”②，就是说对 于在路上不回避男子的妇人，都是身上带有妖祟的，要在十字路 口让巫师对她作法、示众，这就从宗教礼仪方面规定了男尊女卑。 同时为了适应新的形势，颛顼还进行了宗教改革，即所谓“绝地 天通”®。在古代社会最初只有两性的自然分工，随着原始宗教的 产生，出现了巫觋，但不是专职的，那时人人能通神，家家有巫 史，这是和范围狭小的氏族制度相适应的。但当社会组梦、已形成 范围较大的部落联合体时，若人人都能通神，传达神的意志，必 然要影响联合体的统一意志，统一行动。颛顼的改革是断绝人神 交通之通道，改造了氏族制度的机关，除了联合体最高首领一身 三任，是最高宗教首领外，使大巫“重”任“南正”，司人神交通， 会集群神命令，传达下方；又设“火正”，任命“黎”司其职，管 理地上的群巫及万民，使宗教事业由少数人垄断，此后逐渐蜕变 为统治阶级的工具。但在当时，这是历史的进步，“南正”，“火 正”之职，后来演化成阶级社会的“宗伯”、“司徒”等官职，少 数人专门掌管宗教祭祀，还促进了对日月星辰的观测，为天文历 算的出现奠定基础.总之，颛顼的改革是继黄帝之后又将历史的 发展向文明推进了一大步，因此被尊为能修黄帝之功的古帝。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68" w:line="495" w:lineRule="exact"/>
        <w:ind w:left="0" w:right="0" w:firstLine="760"/>
      </w:pPr>
      <w:r>
        <w:rPr>
          <w:rStyle w:val="CharStyle89"/>
        </w:rPr>
        <w:t>颛顼属华夏集团，又与东夷集团有密切联系，传说颛顼之父 昌意为“黄帝之嫡，以德劣降居若水为诸侯”④，若水之地不详。还 有传说“东海之外大壑，少昊之国，少昊孺颛顼于此”⑤，知颛顼 之先世或因权力斗争，或因触犯习惯法，被迫离开祖居之地，到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①④《帝王世纪》。</w:t>
      </w:r>
    </w:p>
    <w:p>
      <w:pPr>
        <w:pStyle w:val="Style66"/>
        <w:numPr>
          <w:ilvl w:val="0"/>
          <w:numId w:val="69"/>
        </w:numPr>
        <w:tabs>
          <w:tab w:leader="none" w:pos="1244" w:val="left"/>
        </w:tabs>
        <w:widowControl w:val="0"/>
        <w:keepNext w:val="0"/>
        <w:keepLines w:val="0"/>
        <w:shd w:val="clear" w:color="auto" w:fill="auto"/>
        <w:bidi w:val="0"/>
        <w:spacing w:before="0" w:after="44" w:line="260" w:lineRule="exact"/>
        <w:ind w:left="0" w:right="0" w:firstLine="760"/>
      </w:pPr>
      <w:r>
        <w:rPr>
          <w:rStyle w:val="CharStyle157"/>
        </w:rPr>
        <w:t>《淮南子•齐俗训》。</w:t>
      </w:r>
    </w:p>
    <w:p>
      <w:pPr>
        <w:pStyle w:val="Style66"/>
        <w:numPr>
          <w:ilvl w:val="0"/>
          <w:numId w:val="69"/>
        </w:numPr>
        <w:tabs>
          <w:tab w:leader="none" w:pos="1244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05" w:lineRule="exact"/>
        <w:ind w:left="760" w:right="3220" w:firstLine="0"/>
        <w:sectPr>
          <w:footerReference w:type="even" r:id="rId71"/>
          <w:footerReference w:type="default" r:id="rId72"/>
          <w:footerReference w:type="first" r:id="rId73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参见《尚书•吕刑</w:t>
      </w:r>
      <w:r>
        <w:rPr>
          <w:rStyle w:val="CharStyle187"/>
        </w:rPr>
        <w:t>h</w:t>
      </w:r>
      <w:r>
        <w:rPr>
          <w:rStyle w:val="CharStyle157"/>
        </w:rPr>
        <w:t>《国语•楚语下》。 ⑤《山海经•大荒东经》。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89"/>
        </w:rPr>
        <w:t>了东方，颛顼生于少昊之地，在少昊文化哺育下长大，曾被推选 为军事领袖之一，“佐少昊”并“平九黎之乱”①。这个九黎已经不 是蚩尤的九个亲属部落了，而是泛指夷人的一些部落。所谓“九 夷之乱”，应是英雄时代常发生的争雄战争。文献记载颛顼之墟称 帝丘，在今河南濮阳②，那里长久以来有传说中的颛顼城，濮阳距 离传说中的蚩尤冢、肩髀冢以及“少昊之墟”曲阜都不远，正好 解释他与东夷、华夏两集团关系密切的原因。濮阳又属于华夏集 团活动范围，仰韶文化先民长期在那里生息，6000年前已有一座 用大小围沟防护的大型聚落，还出土了“中华第一龙”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用蚌 壳堆塑的大型龙、虎置于一壮年男子尸骨两侧。4000多年前，再 度繁荣，又形成一座很大的聚落®。它印证了中华大地对龙的崇拜 出现很早，黄帝召应龙助战和颛顼都帝丘的传说反映了真实历史 的影子，也说明颛顼在少昊之地初露头角以后，又回到祖居之地 建功立业了。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60" w:line="495" w:lineRule="exact"/>
        <w:ind w:left="0" w:right="0" w:firstLine="760"/>
      </w:pPr>
      <w:r>
        <w:rPr>
          <w:rStyle w:val="CharStyle89"/>
        </w:rPr>
        <w:t>颛琐之所以能成为集三权于一身、英名远播的古帝，乃是和 对共工战争的胜料分不开的。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34"/>
        <w:ind w:left="20" w:right="0" w:firstLine="0"/>
      </w:pPr>
      <w:bookmarkStart w:id="16" w:name="bookmark16"/>
      <w:r>
        <w:rPr>
          <w:lang w:val="zh-CN" w:eastAsia="zh-CN" w:bidi="zh-CN"/>
          <w:w w:val="100"/>
          <w:color w:val="000000"/>
          <w:position w:val="0"/>
        </w:rPr>
        <w:t>二、颛顼与共工“争为帝”</w:t>
      </w:r>
      <w:bookmarkEnd w:id="16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154" w:line="503" w:lineRule="exact"/>
        <w:ind w:left="0" w:right="0" w:firstLine="760"/>
      </w:pPr>
      <w:r>
        <w:rPr>
          <w:rStyle w:val="CharStyle89"/>
        </w:rPr>
        <w:t>约在距今4500年前，颛顼与共工进行了一场大战。关于这场 战争，文献上有两种说法</w:t>
      </w:r>
      <w:r>
        <w:rPr>
          <w:rStyle w:val="CharStyle89"/>
          <w:vertAlign w:val="subscript"/>
        </w:rPr>
        <w:t>：</w:t>
      </w:r>
      <w:r>
        <w:rPr>
          <w:rStyle w:val="CharStyle89"/>
        </w:rPr>
        <w:t>一说“颛顼尝与共工争矣”，“共工为 水害，故颛顼诛之”④；再一种说法是“昔者共工与颛顼争为帝，怒</w:t>
      </w:r>
    </w:p>
    <w:p>
      <w:pPr>
        <w:pStyle w:val="Style66"/>
        <w:numPr>
          <w:ilvl w:val="0"/>
          <w:numId w:val="71"/>
        </w:numPr>
        <w:tabs>
          <w:tab w:leader="none" w:pos="1191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《帝王世纪》。</w:t>
      </w:r>
    </w:p>
    <w:p>
      <w:pPr>
        <w:pStyle w:val="Style66"/>
        <w:numPr>
          <w:ilvl w:val="0"/>
          <w:numId w:val="71"/>
        </w:numPr>
        <w:tabs>
          <w:tab w:leader="none" w:pos="1191" w:val="left"/>
        </w:tabs>
        <w:widowControl w:val="0"/>
        <w:keepNext w:val="0"/>
        <w:keepLines w:val="0"/>
        <w:shd w:val="clear" w:color="auto" w:fill="auto"/>
        <w:bidi w:val="0"/>
        <w:spacing w:before="0" w:after="44" w:line="260" w:lineRule="exact"/>
        <w:ind w:left="0" w:right="0" w:firstLine="760"/>
      </w:pPr>
      <w:r>
        <w:rPr>
          <w:rStyle w:val="CharStyle157"/>
        </w:rPr>
        <w:t>参见《左传•昭公十七年》杜预注。</w:t>
      </w:r>
    </w:p>
    <w:p>
      <w:pPr>
        <w:pStyle w:val="Style66"/>
        <w:numPr>
          <w:ilvl w:val="0"/>
          <w:numId w:val="71"/>
        </w:numPr>
        <w:tabs>
          <w:tab w:leader="none" w:pos="1191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60"/>
      </w:pPr>
      <w:r>
        <w:rPr>
          <w:rStyle w:val="CharStyle157"/>
        </w:rPr>
        <w:t>《河南濮阳西水坡遗址发掘简报》，《文物》1988年3期；《近十年河 南文物考古工作的新进展》，载《文物考古工作十年》</w:t>
      </w:r>
      <w:r>
        <w:rPr>
          <w:rStyle w:val="CharStyle157"/>
          <w:lang w:val="en-US" w:eastAsia="en-US" w:bidi="en-US"/>
        </w:rPr>
        <w:t>（1979</w:t>
      </w:r>
      <w:r>
        <w:rPr>
          <w:rStyle w:val="CharStyle157"/>
        </w:rPr>
        <w:t>〜1989)，文物出 版社1990年版。</w:t>
      </w:r>
    </w:p>
    <w:p>
      <w:pPr>
        <w:pStyle w:val="Style66"/>
        <w:numPr>
          <w:ilvl w:val="0"/>
          <w:numId w:val="71"/>
        </w:numPr>
        <w:tabs>
          <w:tab w:leader="none" w:pos="431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</w:pPr>
      <w:r>
        <w:rPr>
          <w:rStyle w:val="CharStyle157"/>
        </w:rPr>
        <w:t xml:space="preserve">《淮南子•兵略训》。 </w:t>
      </w:r>
      <w:r>
        <w:rPr>
          <w:rStyle w:val="CharStyle89"/>
        </w:rPr>
        <w:t>而触不周之山……”①，知战争的起因与水患有关，实质上却是一 场“争为帝”的战争。由于在历史上顓顼是一位英名远播、能修 黄帝之功的古帝，所以共工与顓顼争为帝之说流传极广，不过仔 细考察战争背景，颛顼与共工争为帝的记载更符合历史的原貌。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>因为当颛顼登上历史舞台之时，共工氏早已是一个煊赫的古 族了。共工氏居共，以共水得名，其地即今河南辉县。早有研究 者指出，黄河在上游时水势尚小，流经山间或受黄土高原紧束，不 能成大患，流至豫东，落到平原上，又受纳了洛、沁、淇、共等 支流，奔腾冲击，常成大患。共（辉县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在古黄河从西转向东北 流的北岸，属于河患多发地区，世代居于此的共工族是一个世代 与水作斗争，并积累了一定治水经验的古族</w:t>
      </w:r>
      <w:r>
        <w:rPr>
          <w:rStyle w:val="CharStyle89"/>
          <w:lang w:val="en-US" w:eastAsia="en-US" w:bidi="en-US"/>
        </w:rPr>
        <w:t>©</w:t>
      </w:r>
      <w:r>
        <w:rPr>
          <w:rStyle w:val="CharStyle89"/>
        </w:rPr>
        <w:t>。据文献记载，“共 工氏以水纪，故为水师而水名”，</w:t>
      </w:r>
      <w:r>
        <w:rPr>
          <w:rStyle w:val="CharStyle89"/>
          <w:vertAlign w:val="superscript"/>
        </w:rPr>
        <w:footnoteReference w:id="4"/>
      </w:r>
      <w:r>
        <w:rPr>
          <w:rStyle w:val="CharStyle89"/>
        </w:rPr>
        <w:t>共工氏之伯九有也，其子曰后 土，能平九土，故祀以为社”③。这都说明共工氏与水的关系密切， 并因治水有一定成绩而享有威望。“伯九有”，意味着他在一个地 域广阔的部落联盟或联合体中居于重要地位，其中一任领袖由于 “能平九土”的重大功绩被后世祀为后土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社神&amp;古文献中还记 载了共工氏的衰亡，即“昔有共工自贤，自以无臣，久空大官，下 官交乱，民无所附”，所以后来周代统治者总结历史兴亡教训时， 将其归纳为“久空重位者危”④。总之，早在与颛顼发生大战以前， 共工氏首领已居于一个金字塔式权力机构的顶端了。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>由于当时社会生产力还很低，治水的方法很原始，主要用 “堕高堙庫”的办法，当气候比较干燥、水患不大时，铲高垫低法 尚能起一定的作用，但随着距今4700〜4000年间气候波动时期的 到来，由于水患增多、增大，旧法已难以奏效了，更兼共工氏领 袖人物抛弃氏族民主制度，集权于一身，自以为是，拘守旧法，不 能有效防治水患，导致内部矛盾及与其他部落矛盾激化，这就是 文献所载共工氏“壅防百川、堕高堙庳，以害天下，皇天弗福，庶 民弗助，祸乱并兴”①，也是颛顼与共工战争的历史大背景之一。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40"/>
      </w:pPr>
      <w:r>
        <w:rPr>
          <w:rStyle w:val="CharStyle89"/>
        </w:rPr>
        <w:t>另一方面，颛顼之地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帝丘即今河南濮阳，在古黄河东岸， 与在河西的共（辉县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直线距离不足200公里，却靠近下游，古 黄河自辉县折向东北流，经今浚县、滑县东向直冲濮阳，再折向 北流，所以帝丘也是易受水患的地方，而且共工氏治水屡屡失误， 首先受殃及的便是帝丘，所以随着水患增多，与上游共工氏的矛 盾日益加深。不仅如此，作为成年后才回到祖居之地的颛顼，要 树立自己的威信必须有战功，因为这是崇尚武力的时代，而共工 氏正处于天时人事交互震荡，内外矛盾日趋尖锐，开始走向衰落 之时，因此顓顼发动了与共工“争为帝”的争雄战争。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40"/>
      </w:pPr>
      <w:r>
        <w:rPr>
          <w:rStyle w:val="CharStyle89"/>
        </w:rPr>
        <w:t>战争进行得十分激烈，据文献记载，共工“怒而触不周之山， 天柱折，地维绝。天倾西北，故日月星辰移焉，地不满东南，故 水潦尘埃归矣”②。自视很高、目空一切的共工氏首领面对颛顼挑 战十分恼怒，</w:t>
      </w:r>
      <w:r>
        <w:rPr>
          <w:rStyle w:val="CharStyle53"/>
          <w:lang w:val="zh-CN" w:eastAsia="zh-CN" w:bidi="zh-CN"/>
        </w:rPr>
        <w:t>I</w:t>
      </w:r>
      <w:r>
        <w:rPr>
          <w:rStyle w:val="CharStyle89"/>
        </w:rPr>
        <w:t>可趄是不顾一</w:t>
      </w:r>
      <w:r>
        <w:rPr>
          <w:rStyle w:val="CharStyle210"/>
        </w:rPr>
        <w:t>切地利用治水积累的</w:t>
      </w:r>
      <w:r>
        <w:rPr>
          <w:rStyle w:val="CharStyle89"/>
        </w:rPr>
        <w:t>经验，借洪水 反击颛顼，有研究者认为，文献记载“共工振荡洪水，以薄空 桑”的“空桑”，就是《吕氏春秋•古乐篇》所说的颛顼“实处空 桑”之地，在帝丘西南，所以上述记载反映了共工曾利用洪水冲 淹黄河故道西南的空桑沃野③。呼风唤雨、希望启动自然力为自己 助阵，已经出现在黄帝时的战争中，但那时还只是巫术和幻想，而 共工氏已积累了高地铲平、低地垫高、防障河水、决开积水等所 谓“堕山”、“崇薮”、“防川”、“窦泽”等治水经验，完全有能力 以邻为壑，引水冲淹空桑，却造成了始料不及的严重后果，给后 世留下“天倾西北”，“地不满东南”，这种天塌地陷的记忆。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14" w:line="488" w:lineRule="exact"/>
        <w:ind w:left="0" w:right="0" w:firstLine="740"/>
      </w:pPr>
      <w:r>
        <w:rPr>
          <w:rStyle w:val="CharStyle89"/>
        </w:rPr>
        <w:t>尽管如此，共工氏仍未能贏得胜利，得道多助、失道寡助，共</w:t>
      </w:r>
    </w:p>
    <w:p>
      <w:pPr>
        <w:pStyle w:val="Style66"/>
        <w:numPr>
          <w:ilvl w:val="0"/>
          <w:numId w:val="73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《国语•周语下》。</w:t>
      </w:r>
    </w:p>
    <w:p>
      <w:pPr>
        <w:pStyle w:val="Style66"/>
        <w:numPr>
          <w:ilvl w:val="0"/>
          <w:numId w:val="73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《淮南子•天文训》。</w:t>
      </w:r>
    </w:p>
    <w:p>
      <w:pPr>
        <w:pStyle w:val="Style66"/>
        <w:numPr>
          <w:ilvl w:val="0"/>
          <w:numId w:val="73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  <w:sectPr>
          <w:footerReference w:type="even" r:id="rId74"/>
          <w:footerReference w:type="default" r:id="rId75"/>
          <w:footerReference w:type="first" r:id="rId76"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何浩：《顓顼传说中的神话与史实》，《历史研究》1992年3期。 </w:t>
      </w:r>
    </w:p>
    <w:p>
      <w:pPr>
        <w:pStyle w:val="Style66"/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89"/>
        </w:rPr>
        <w:t>工氏制造水患长期受到历史的谴责，并且留下这样的历史教训： “古之长民者不堕山、不崇薮、不防川、不窦泽……昔共工弃此道 也……堕高堙庳，以害天下……祸乱并兴，共工用灭”①，虽然对 于共工当时的作法只有模糊的记忆，总结得也并不准确②，但对利 用洪水“以害天下”的谴责态度则是很明确的</w:t>
      </w:r>
      <w:r>
        <w:rPr>
          <w:rStyle w:val="CharStyle211"/>
        </w:rPr>
        <w:t>0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>这是一场“争为帝”的战争，而且顓顼、共工分别为黄帝、炎 帝的后裔，属于同一个部族集团，所以战争的结局也略如黄帝、炎 帝的阪泉之战，胜负双方都留在同一个部落联合体中。只不过顓 顼取代了共工“伯九有”的地位，更被尊为“帝顓顼”，共工则 “伯而不王”③，但仍长期活跃在历史舞台上。如尧时在议事会上讨 论继任者人选，灌兜曾提议“共工旁聚布功，可用”，被尧否决④。 还传说“尧欲传天下于舜”，共工反对说“孰以天下而传之于匹夫 乎”，尧不听，“举兵而诛”⑤，至禹仍有“伐共工”®的记载。可 见在尧舜禹时代，共工氏作为一个煊赫古族之后</w:t>
      </w:r>
      <w:r>
        <w:rPr>
          <w:rStyle w:val="CharStyle212"/>
        </w:rPr>
        <w:t>4</w:t>
      </w:r>
      <w:r>
        <w:rPr>
          <w:rStyle w:val="CharStyle213"/>
        </w:rPr>
        <w:t xml:space="preserve"> </w:t>
      </w:r>
      <w:r>
        <w:rPr>
          <w:rStyle w:val="CharStyle89"/>
        </w:rPr>
        <w:t>一直都居于氏 族贵族的行列，参与了一系列的权位之争。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14" w:line="488" w:lineRule="exact"/>
        <w:ind w:left="0" w:right="0" w:firstLine="760"/>
      </w:pPr>
      <w:r>
        <w:rPr>
          <w:rStyle w:val="CharStyle89"/>
        </w:rPr>
        <w:t>所以，有研究者认为颛顼与共工的战争可谓黄炎之争的余绪。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86" w:line="420" w:lineRule="exact"/>
        <w:ind w:left="20" w:right="0" w:firstLine="0"/>
      </w:pPr>
      <w:bookmarkStart w:id="17" w:name="bookmark17"/>
      <w:r>
        <w:rPr>
          <w:lang w:val="zh-CN" w:eastAsia="zh-CN" w:bidi="zh-CN"/>
          <w:w w:val="100"/>
          <w:color w:val="000000"/>
          <w:position w:val="0"/>
        </w:rPr>
        <w:t>第四节尧舜禹伐三苗的战争</w:t>
      </w:r>
      <w:bookmarkEnd w:id="17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20" w:line="488" w:lineRule="exact"/>
        <w:ind w:left="0" w:right="0" w:firstLine="760"/>
      </w:pPr>
      <w:r>
        <w:rPr>
          <w:rStyle w:val="CharStyle89"/>
        </w:rPr>
        <w:t>尧舜禹时代主要有对三苗的战争，三苗属于江汉民族，亦即 苗蛮集团，所以这是一场两大河流域不同部族集团间的战争。早 在距今6000年前后，江汉地区的古族迅速发展，打开了北上中原 的道路。而在中原地区，涿鹿之战后华夏、东夷集团加速融合，获</w:t>
      </w:r>
    </w:p>
    <w:p>
      <w:pPr>
        <w:pStyle w:val="Style66"/>
        <w:numPr>
          <w:ilvl w:val="0"/>
          <w:numId w:val="7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《国语•周语下》。</w:t>
      </w:r>
    </w:p>
    <w:p>
      <w:pPr>
        <w:pStyle w:val="Style66"/>
        <w:numPr>
          <w:ilvl w:val="0"/>
          <w:numId w:val="7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参见徐旭生：《中国古史的传说时代》，138〜139页。</w:t>
      </w:r>
    </w:p>
    <w:p>
      <w:pPr>
        <w:pStyle w:val="Style66"/>
        <w:numPr>
          <w:ilvl w:val="0"/>
          <w:numId w:val="7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《汉书•律历志》引《世经》。</w:t>
      </w:r>
    </w:p>
    <w:p>
      <w:pPr>
        <w:pStyle w:val="Style66"/>
        <w:numPr>
          <w:ilvl w:val="0"/>
          <w:numId w:val="7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《史记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>五帝本纪》。</w:t>
      </w:r>
    </w:p>
    <w:p>
      <w:pPr>
        <w:pStyle w:val="Style66"/>
        <w:numPr>
          <w:ilvl w:val="0"/>
          <w:numId w:val="7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《韩非子•外储说右上</w:t>
      </w:r>
    </w:p>
    <w:p>
      <w:pPr>
        <w:pStyle w:val="Style66"/>
        <w:numPr>
          <w:ilvl w:val="0"/>
          <w:numId w:val="7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</w:pPr>
      <w:r>
        <w:rPr>
          <w:rStyle w:val="CharStyle157"/>
        </w:rPr>
        <w:t>《战国策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>秦策一》。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74" w:line="488" w:lineRule="exact"/>
        <w:ind w:left="0" w:right="0" w:firstLine="0"/>
      </w:pPr>
      <w:r>
        <w:rPr>
          <w:rStyle w:val="CharStyle89"/>
        </w:rPr>
        <w:t>得更为强大的生命活力，开始沿苗蛮集团北上的道路南渐。河南 南阳地区是这一交通线的重要枢纽，也是华夏与苗蛮集团争夺之 地，伐三苗的战争正是围绕着对这一地区的争夺而展开的。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66"/>
        <w:ind w:left="0" w:right="20" w:firstLine="0"/>
      </w:pPr>
      <w:bookmarkStart w:id="18" w:name="bookmark18"/>
      <w:r>
        <w:rPr>
          <w:rStyle w:val="CharStyle214"/>
        </w:rPr>
        <w:t>一、</w:t>
      </w:r>
      <w:r>
        <w:rPr>
          <w:rStyle w:val="CharStyle215"/>
        </w:rPr>
        <w:t>苗蛮集团势力的北进</w:t>
      </w:r>
      <w:bookmarkEnd w:id="18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80"/>
      </w:pPr>
      <w:r>
        <w:rPr>
          <w:rStyle w:val="CharStyle89"/>
        </w:rPr>
        <w:t>苗蛮集团也是一个兴旺发达的部族共同体，包括很多氏族部 落。进入英雄时代以后，也建立了一批部落联盟和若干范围更大 的联合体，其中最著名的是与中原部族集团进行了多次战争的三 苗，因此在载籍中，“三苗”这一用语有广义和狭义两种内涵，一 是泛指苗蛮集团，一是指其中曾与尧舜禹作战的一支。文献记载： “昔者，三苗之居，左彭蠡之波，右有洞庭之水，文山在其南，而 衡山在其北。”①这是指整个苗蛮集团的活动地域，彭蠡、洞庭就 是后世的鄱阳湖、洞庭湖，衡山是《水经注•汝水》中提及的在 雉县（今河南南召县南）界的雉衡山，文山地望不详，但可知尧 舜禹伐三苗</w:t>
      </w:r>
      <w:r>
        <w:rPr>
          <w:rStyle w:val="CharStyle53"/>
        </w:rPr>
        <w:t>W</w:t>
      </w:r>
      <w:r>
        <w:rPr>
          <w:rStyle w:val="CharStyle89"/>
        </w:rPr>
        <w:t>前，苗蛮集团的居地范凿在洞庭、鄱阳湖之间，北 界在伏牛山南麓，包括了整个南阳盆地。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74" w:line="488" w:lineRule="exact"/>
        <w:ind w:left="0" w:right="0" w:firstLine="780"/>
      </w:pPr>
      <w:r>
        <w:rPr>
          <w:rStyle w:val="CharStyle89"/>
        </w:rPr>
        <w:t>曾有研究者对此说表示质疑，因为上文所载彭蠡、洞庭与今左 右方位相反，同一篇文字中又有“左孟门、右漳釜”，与今左右方位 相同。对此，近年考古发现可以释疑，如长沙马王堆汉墓出土的长 沙国南部古地图是以南为上，与今左右方位相反甘肃天水放马 滩秦墓出土的郅县（今天水地区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古地图则以北为上，与今左右 方位同③，可见不能据“左孟门、右漳釜”否定彭蠡、洞庭的实际方 位。不仅如此，考古学证明，正是以江汉平原为中心的这一广大地 区，新石器时代是自成系统的，曾存在大溪文化、屈家岭文化、石家</w:t>
      </w:r>
    </w:p>
    <w:p>
      <w:pPr>
        <w:pStyle w:val="Style66"/>
        <w:numPr>
          <w:ilvl w:val="0"/>
          <w:numId w:val="77"/>
        </w:numPr>
        <w:tabs>
          <w:tab w:leader="none" w:pos="123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《战国策•魏策一》。</w:t>
      </w:r>
    </w:p>
    <w:p>
      <w:pPr>
        <w:pStyle w:val="Style66"/>
        <w:numPr>
          <w:ilvl w:val="0"/>
          <w:numId w:val="77"/>
        </w:numPr>
        <w:tabs>
          <w:tab w:leader="none" w:pos="123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谭其骧：《两千一百多年前的一幅地图》，《文物》1975年2期。</w:t>
      </w:r>
    </w:p>
    <w:p>
      <w:pPr>
        <w:pStyle w:val="Style66"/>
        <w:numPr>
          <w:ilvl w:val="0"/>
          <w:numId w:val="77"/>
        </w:numPr>
        <w:tabs>
          <w:tab w:leader="none" w:pos="45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 xml:space="preserve">何双全：《天水放马滩一号秦墓出土地图初探》，《文物》1989年2 </w:t>
      </w:r>
      <w:r>
        <w:rPr>
          <w:rStyle w:val="CharStyle89"/>
        </w:rPr>
        <w:t>河文化等三种有承继关系的古文化。存在于公元前4300〜前3200 年的大溪文化，其北界已越过汉水，文化影响到达河南南阳地区。 此后的屈家岭文化更有一个大扩展，进入了南阳地区，取代了那里 的仰韶文化。开始于公元前2600年的石家河文化，前期分布地域 略同，后期西北边界向后退缩，南阳地区成为河南龙山文化先民的 居地①。这不仅正与文献记载相印证，分属黄河、长江两大流域文 化在南阳地区的进退，还证明了伐三苗的战争确曾发生过。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20"/>
      </w:pPr>
      <w:r>
        <w:rPr>
          <w:rStyle w:val="CharStyle89"/>
        </w:rPr>
        <w:t>这些考古发现和研究成果表明，苗蛮集团的先世不仅与华夏 集团、东夷集团一样有十分悠久的历史，而且社会发展水平也毫 不低于黄河流域。江汉民族从事稻作农业，屈家岭文化遗址中往 往发现大量的稻谷、稻壳或用稻秆拌泥作建筑材料，显示出粮食 生产的总量相当大，制陶业也相当发达，达到了较高水平。大量 不同规格的陶纺轮，可以满足精纺、粗纺的不同需要。石器和玉 器的制作工艺，也明显地髙于同期的黄河薄域。丛农业、手工业 整体发展状况看，社会分工与交换比中原更为发达，由此导致的 社会财富积累、掠夺战争的频繁及社会变革的发生都不低于黄河 流域，相反，某些文明因素的成果还走在前面，如据今所知，中 华大地最早的一批城堡正出现在屈家岭文化中。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0" w:line="488" w:lineRule="exact"/>
        <w:ind w:left="0" w:right="0" w:firstLine="720"/>
      </w:pPr>
      <w:r>
        <w:rPr>
          <w:rStyle w:val="CharStyle89"/>
        </w:rPr>
        <w:t>生气勃勃的江汉民族在长江中游崛起以后，开始向北扩展他 们的生存空间。在河南南阳盆地曾是仰韶文化先民世代的居地，后 来，黄河流域系统的古文化却突然在这里中断了。邓州八里岗遗 址仰韶文化晚期规划整齐的排房多是遭火焚而毁弃的，室内有未 及携走的石斧、石凿和骨锥，更有大量陶器被倒塌的墙体砸碎飞 散，很像是毁于战火。此后，屈家岭文化的先民在废墟上建立了 自己的聚落，一直延续到石家河文化时代②。丹江边上的淅川下王</w:t>
      </w:r>
    </w:p>
    <w:p>
      <w:pPr>
        <w:pStyle w:val="Style66"/>
        <w:numPr>
          <w:ilvl w:val="0"/>
          <w:numId w:val="79"/>
        </w:numPr>
        <w:tabs>
          <w:tab w:leader="none" w:pos="106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参见何介钧:《石家河文化浅析》，《纪念城子崖遗址发掘60周年国 际学术讨论会论文集》，齐鲁书社1993年版。</w:t>
      </w:r>
    </w:p>
    <w:p>
      <w:pPr>
        <w:pStyle w:val="Style66"/>
        <w:numPr>
          <w:ilvl w:val="0"/>
          <w:numId w:val="79"/>
        </w:numPr>
        <w:tabs>
          <w:tab w:leader="none" w:pos="106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  <w:sectPr>
          <w:footerReference w:type="even" r:id="rId77"/>
          <w:footerReference w:type="default" r:id="rId78"/>
          <w:footerReference w:type="first" r:id="rId79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《八里岗史前聚落发掘再获重要成果》，《中国文物报》1994年12月 25日。 </w:t>
      </w:r>
    </w:p>
    <w:p>
      <w:pPr>
        <w:pStyle w:val="Style66"/>
        <w:tabs>
          <w:tab w:leader="none" w:pos="106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89"/>
        </w:rPr>
        <w:t>岗也有类似的现象，包括20个单元房的仰韶文化曲尺形长屋仅留 下残垣断壁，堆积着大量毁弃的建筑物残块，居住面上遗留着曰 用陶器的残片和生产工具，同期遗存中仅石斧就发现近百件。聚 落显然毁于突发事件，而不是正常迁徙，此后屈家岭文化先民来 到附近定居，在仰韶文化聚落的废址上留下他们的窖穴和墓葬①。 可见苗蛮集团的先民是用武力来拓展居地的，通过战争手段，迫 使仰韶文化先民退出南阳地区。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40"/>
      </w:pPr>
      <w:r>
        <w:rPr>
          <w:rStyle w:val="CharStyle89"/>
        </w:rPr>
        <w:t xml:space="preserve">“南阳西通武关、郧关，东南受汉、江、淮” </w:t>
      </w:r>
      <w:r>
        <w:rPr>
          <w:rStyle w:val="CharStyle89"/>
          <w:lang w:val="en-US" w:eastAsia="en-US" w:bidi="en-US"/>
        </w:rPr>
        <w:t>©</w:t>
      </w:r>
      <w:r>
        <w:rPr>
          <w:rStyle w:val="CharStyle89"/>
        </w:rPr>
        <w:t>，是交通枢纽。 屈家岭文化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石家河文化先民占居这一地区以后，将自己文化 的影响四向传播，向北则达黄河岸边。如今在河南郸城、禹县、郑 州、偃师、渑池、陕县以至黄河以北的山西垣曲古遗址中都发现 了屈家岭文化因素，稍晚的石家河文化某些富有特色的因素在项 城、淮阳、禹县、郑州、洛阳、伊川也出现了③。这些地点大都在 颍河、汝河、伊洛河、黄河岸边及其附近，我们知道从淮水通过 古颍水、汝水可直达伊洛平原以至黄河之滨；从南阳盆地出南襄 隘道，再沿汝水上</w:t>
      </w:r>
      <w:r>
        <w:rPr>
          <w:rStyle w:val="CharStyle217"/>
        </w:rPr>
        <w:t>I</w:t>
      </w:r>
      <w:r>
        <w:rPr>
          <w:rStyle w:val="CharStyle89"/>
        </w:rPr>
        <w:t>是又^条重要通道鼠江汉地区古文化影响 的北上传播标识出这些古道的开通是很早的，传说“三苗之君”曾 参与黄河流域部族的权力之争⑤，并非毫无根据。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440" w:line="488" w:lineRule="exact"/>
        <w:ind w:left="0" w:right="0" w:firstLine="740"/>
      </w:pPr>
      <w:r>
        <w:rPr>
          <w:rStyle w:val="CharStyle89"/>
        </w:rPr>
        <w:t>苗蛮集团的强大和参与中原逐鹿的势头无疑使黄河流域部落 共同体的首领们感到了威胁，所以当北方社会的发展也同样临近 文明的门槛，而有足够力量与之抗衡时，开始连续发动了对三苗 的战争，以解除威胁、进而夺取有利于南下发展的交通要冲，这 是尧舜禹伐三苗的根本原因。</w:t>
      </w:r>
    </w:p>
    <w:p>
      <w:pPr>
        <w:pStyle w:val="Style66"/>
        <w:numPr>
          <w:ilvl w:val="0"/>
          <w:numId w:val="81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《淅川下王岗》，文物出版社1989年版。</w:t>
      </w:r>
    </w:p>
    <w:p>
      <w:pPr>
        <w:pStyle w:val="Style66"/>
        <w:numPr>
          <w:ilvl w:val="0"/>
          <w:numId w:val="81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《史记•货殖列传》。</w:t>
      </w:r>
    </w:p>
    <w:p>
      <w:pPr>
        <w:pStyle w:val="Style66"/>
        <w:numPr>
          <w:ilvl w:val="0"/>
          <w:numId w:val="81"/>
        </w:numPr>
        <w:tabs>
          <w:tab w:leader="none" w:pos="105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参见任式楠:《长江黄河中下游新石器文化的交流》，《庆祝苏秉琦考 古五十五年论文集》，文物出版社1989年版。</w:t>
      </w:r>
    </w:p>
    <w:p>
      <w:pPr>
        <w:pStyle w:val="Style66"/>
        <w:numPr>
          <w:ilvl w:val="0"/>
          <w:numId w:val="81"/>
        </w:numPr>
        <w:tabs>
          <w:tab w:leader="none" w:pos="105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参见罗琨：《二里头文化南渐与伐三苗史迹索隐》，《夏文化研究论 集》，中华书局1996年版。</w:t>
      </w:r>
    </w:p>
    <w:p>
      <w:pPr>
        <w:pStyle w:val="Style66"/>
        <w:numPr>
          <w:ilvl w:val="0"/>
          <w:numId w:val="81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《太平御览•三苗国》引《外国图</w:t>
      </w:r>
      <w:r>
        <w:rPr>
          <w:rStyle w:val="CharStyle187"/>
        </w:rPr>
        <w:t>h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06"/>
        <w:ind w:left="20" w:right="0" w:firstLine="0"/>
      </w:pPr>
      <w:bookmarkStart w:id="19" w:name="bookmark19"/>
      <w:r>
        <w:rPr>
          <w:rStyle w:val="CharStyle215"/>
        </w:rPr>
        <w:t>二、尧舜禹时的南下用兵</w:t>
      </w:r>
      <w:bookmarkEnd w:id="19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00"/>
      </w:pPr>
      <w:r>
        <w:rPr>
          <w:rStyle w:val="CharStyle89"/>
        </w:rPr>
        <w:t>尧舜禹伐三苗战争的起因主要见于《尚书•吕刑 的记载，其 中提到，“苗民弗用灵，制以刑，惟作五虐之刑曰法。杀戮无辜…… 民兴胥渐，泯泯棼棼，罔中于信，以覆诅盟。虐威庶戮，方告无 辜于上。上帝监民，罔有馨香德，刑发闻惟腥。皇帝哀矜庶戮之 不辜，报虐以威，遏绝苗民，无世在下”。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00"/>
      </w:pPr>
      <w:r>
        <w:rPr>
          <w:rStyle w:val="CharStyle89"/>
        </w:rPr>
        <w:t>文中列举“三苗之君”的罪状是不敬神灵而作五刑残害百姓， 道德沦丧，背信弃义，反复诅盟。无辜受戮的百姓求告上帝，上 帝因闻不到祭祀的馨香，只有滥用刑罚的一片血腥而震怒，所以 尧哀怜人民的苦难，用武力遏绝“三苗之君”的暴虐，并使他永 无后嗣。这虽然标榜伐三苗是替天行罚，却曲折地反映了苗蛮集 团发生的深刻社会变革，如社会分化的抽剧，社会矛盾的尖锐化， 传统的价值观念、道德规范、习惯法已被抛弃，原始宗教也发生 了变化。这些记载和考古发现所揭示的三苗社会文明因素的成长 已走到黄河流域前头的现象可相印证。同时也透露出在南北部族 集团的交往中，三苗屡屡破坏和解盟约，在交战中，北方屡屡处 于被动，早已感到了三苗的威胁。所以三苗社会矛盾尖锐化，成 为尧舜禹伐三苗一举将其削弱的契机。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082" w:line="488" w:lineRule="exact"/>
        <w:ind w:left="0" w:right="0" w:firstLine="700"/>
      </w:pPr>
      <w:r>
        <w:rPr>
          <w:rStyle w:val="CharStyle89"/>
        </w:rPr>
        <w:t>此外，传说中还有三苗的领袖人物参与过中原权力之争的线 索。如说“昔尧以天下让舜，三苗之君非之，帝杀之，有苗之民 叛，入南海为三苗国”①，还传说“尧子不肖，舜使居丹渊为诸侯， 故号丹朱”②，都反映了在尧的联合体议事会中或他的近亲氏族 中，曾有权力之争的失败者，远遁丹水之浦，充任了土著的领袖 人物。这在古代社会并不鲜见，如先周太伯、仲雍出奔荆蛮；战</w:t>
      </w:r>
    </w:p>
    <w:p>
      <w:pPr>
        <w:pStyle w:val="Style66"/>
        <w:numPr>
          <w:ilvl w:val="0"/>
          <w:numId w:val="83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00"/>
      </w:pPr>
      <w:r>
        <w:rPr>
          <w:rStyle w:val="CharStyle157"/>
        </w:rPr>
        <w:t>《山海经•海内南经》郭璞注。</w:t>
      </w:r>
    </w:p>
    <w:p>
      <w:pPr>
        <w:pStyle w:val="Style66"/>
        <w:numPr>
          <w:ilvl w:val="0"/>
          <w:numId w:val="83"/>
        </w:numPr>
        <w:tabs>
          <w:tab w:leader="none" w:pos="495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00"/>
      </w:pPr>
      <w:r>
        <w:rPr>
          <w:rStyle w:val="CharStyle157"/>
        </w:rPr>
        <w:t xml:space="preserve">《太平御览》卷六三引《尚书》逸文；又见古本《竹书纪年》。 </w:t>
      </w:r>
      <w:r>
        <w:rPr>
          <w:rStyle w:val="CharStyle89"/>
        </w:rPr>
        <w:t>国初秦国奴隶无弋爰剑逃亡河徨间，被当地羌人推为酋豪。但在 这种情况下，“三苗在江淮、荆州数为乱”①，显然进一步构成威胁， 这应是尧舜禹伐三苗的直接诱因。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60"/>
      </w:pPr>
      <w:r>
        <w:rPr>
          <w:rStyle w:val="CharStyle89"/>
        </w:rPr>
        <w:t>关于伐三苗战争的战场，历来存有疑义。传统看法认为三苗 之居既然在洞庭、鄱阳两湖之间，战场必在长江两岸。然而一般 认为古有夏墟之称的晋西南是与尧关系密切的一个政治中心，今 已在襄汾陶寺发掘了大型中心遗址。在4000多年前的史前时代， 从黄河之滨出发，越过长江征伐三苗是不可能的。据近年考古发 现和研究成果，利用地上、地下史料相印证的二重证据法，可知 尧舜禹伐三苗的战场就在南阳地区，这里是“西通武关、郧关，东 南受汉、江、淮”②的交通枢纽，因而也是南北两大部族集团争夺 之地。征伐对象则是苗蛮集团的一支，居于南阳盆地的一个部落 联合体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“三苗国”。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20" w:line="495" w:lineRule="exact"/>
        <w:ind w:left="0" w:right="0" w:firstLine="760"/>
      </w:pPr>
      <w:r>
        <w:rPr>
          <w:rStyle w:val="CharStyle89"/>
        </w:rPr>
        <w:t>战争于尧时拉开了序幕，文献记载“尧战于丹水之浦，以服 南蛮”，“尧与有苗战于丹水之浦”③，可知尧所征伐的“南蛮”就 是“有苗' 亦即“三苗”。丹水即今丹江，源于陕西省商县冢岭 山，东南流，经商南县名丹江。据记载，流经河南南阳淅川县、内 乡县附近，“水出丹鱼，先夏至十日夜，伺之，鱼浮水侧，赤光上 照如火”，还有丹崖山，崖高三十丈，赤壁如霞，若红云秀天④，这 应是丹水得名的由来，也启示我们，所谓“三苗国，在赤水东”⑤ 的赤水即丹水。考古发现为此提供了佐证，淅川旧城在丹江边。内 乡县临湍河，均处于南阳盆地西部边缘，湍河、赵河、唐河、白 河都在丹江以东，在这些河流沿岸已发现数十处屈家岭文化遗址，</w:t>
      </w:r>
    </w:p>
    <w:p>
      <w:pPr>
        <w:pStyle w:val="Style66"/>
        <w:numPr>
          <w:ilvl w:val="0"/>
          <w:numId w:val="85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《史记•五帝本纪》。</w:t>
      </w:r>
    </w:p>
    <w:p>
      <w:pPr>
        <w:pStyle w:val="Style66"/>
        <w:numPr>
          <w:ilvl w:val="0"/>
          <w:numId w:val="85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《史记•货殖列传》。</w:t>
      </w:r>
    </w:p>
    <w:p>
      <w:pPr>
        <w:pStyle w:val="Style66"/>
        <w:numPr>
          <w:ilvl w:val="0"/>
          <w:numId w:val="85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分别见《吕氏春秋•召类》，《汉书学堂》辑《六韬》。</w:t>
      </w:r>
    </w:p>
    <w:p>
      <w:pPr>
        <w:pStyle w:val="Style66"/>
        <w:numPr>
          <w:ilvl w:val="0"/>
          <w:numId w:val="85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35" w:lineRule="exact"/>
        <w:ind w:left="0" w:right="0" w:firstLine="760"/>
      </w:pPr>
      <w:r>
        <w:rPr>
          <w:rStyle w:val="CharStyle157"/>
        </w:rPr>
        <w:t>参见杨守敬、熊会贞：《水经注疏•丹水》，江苏古籍出版社1989年 版。</w:t>
      </w:r>
    </w:p>
    <w:p>
      <w:pPr>
        <w:pStyle w:val="Style66"/>
        <w:numPr>
          <w:ilvl w:val="0"/>
          <w:numId w:val="85"/>
        </w:numPr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  <w:sectPr>
          <w:footerReference w:type="even" r:id="rId80"/>
          <w:footerReference w:type="default" r:id="rId81"/>
          <w:footerReference w:type="first" r:id="rId82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《山海经•海外南经》。 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</w:pPr>
      <w:r>
        <w:rPr>
          <w:rStyle w:val="CharStyle89"/>
        </w:rPr>
        <w:t>其中仅淅川县的丹江沿岸就有近20处。此外，内乡、邓州、镇平、 新野、南阳、方城、杜旗、唐河、桐柏，这些“丹水之东”的很 多地点也都有屈家岭文化遗存，证实从丹水之浦至整个南阳盆地， 苗蛮集团的文化曾繁荣一时，也可与“三苗国”的传说相印证。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80"/>
      </w:pPr>
      <w:r>
        <w:rPr>
          <w:rStyle w:val="CharStyle89"/>
        </w:rPr>
        <w:t>尧伐三亩的战场当在丹江沿岸，有研究者认为，进军路线还 有可能选择水路，因为南洛河中下游是华夏集团活动的一个腹心 地区，而南洛河上游与丹江的上游仅有一山之隔，尧率其部族顺 丹江而下，发起进攻，三苗则利用有利地形据守，决战于今丹江 水库一带①。此战双方互有得失，似尧并未取得实质性胜利，因 《史记》记载，后来舜请“迁三苗于三危”是因为三苗在“江淮、 荆州数为乱”,汉代的荆州包括南阳郡，可见三苗仍居于南阳地区。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80" w:line="495" w:lineRule="exact"/>
        <w:ind w:left="0" w:right="0" w:firstLine="780"/>
      </w:pPr>
      <w:r>
        <w:rPr>
          <w:rStyle w:val="CharStyle89"/>
        </w:rPr>
        <w:t>尧以后，舜继续与三苗作斗争。鉴于三苗的强大，舜采取了 大修武事、文教的两手策略，一方面是用战争的手段，如文献所 载“舜伐三苗”、“杀三苗于三危”③，另一方面是积蓄力量、发展 自己，推动中原文化的南渐，加强对三苗文化的影响渗透。即所 谓“舜却苗民，更易其俗”，“当舜之时，有苗不服，禹将伐之。舜 曰不可，上德不厚而行武，非道也。乃修教三年，执干戚舞，有 苗乃服，，③，两手政策取得了一定的效果。如文献记载“三苗聖 首”、“中国冠笄”④，表明三苗与中原先民服饰不同，一大区别是 唯有中原用簪笄，而今在淅川和湖北郧县石家河文化遗存中却发 现了笄，反映了南北文化的交流与融合，也是“舜却苗民，更易 其俗”的成果之一。由于石家河文化遗址中仅于这两个靠近丹江 水库的地点出土了笄，说明舜的对手仍是南阳地区的三苗国。有 记载说：“舜勤于民事而野死”、“南征三苗，道死苍梧”⑤，表明军</w:t>
      </w:r>
    </w:p>
    <w:p>
      <w:pPr>
        <w:pStyle w:val="Style66"/>
        <w:numPr>
          <w:ilvl w:val="0"/>
          <w:numId w:val="87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石兴邦等：《试论尧舜禹对苗蛮的战争》，《史前研究》1988年。</w:t>
      </w:r>
    </w:p>
    <w:p>
      <w:pPr>
        <w:pStyle w:val="Style66"/>
        <w:numPr>
          <w:ilvl w:val="0"/>
          <w:numId w:val="87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《战国策•秦策一》；《孟子•万章》。</w:t>
      </w:r>
    </w:p>
    <w:p>
      <w:pPr>
        <w:pStyle w:val="Style66"/>
        <w:numPr>
          <w:ilvl w:val="0"/>
          <w:numId w:val="87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《吕氏春秋•召类》；《韩非子•五蠢》。</w:t>
      </w:r>
    </w:p>
    <w:p>
      <w:pPr>
        <w:pStyle w:val="Style66"/>
        <w:numPr>
          <w:ilvl w:val="0"/>
          <w:numId w:val="87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《淮南子•齐俗训》。</w:t>
      </w:r>
    </w:p>
    <w:p>
      <w:pPr>
        <w:pStyle w:val="Style66"/>
        <w:numPr>
          <w:ilvl w:val="0"/>
          <w:numId w:val="87"/>
        </w:numPr>
        <w:tabs>
          <w:tab w:leader="none" w:pos="468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80"/>
      </w:pPr>
      <w:r>
        <w:rPr>
          <w:rStyle w:val="CharStyle157"/>
        </w:rPr>
        <w:t xml:space="preserve">《国语•鲁语上》；《淮南子•脩务训》。 </w:t>
      </w:r>
      <w:r>
        <w:rPr>
          <w:rStyle w:val="CharStyle89"/>
        </w:rPr>
        <w:t>事征伐并不顺利，舜本人甚至死于征途。“苍梧”之地后世多认为 在湖南的九嶷山，但《山海经》载苍梧之野在赤水之东，它不仅 是舜的葬地，还是流亡于丹水的丹朱葬地①，所以此“苍梧”原也 应在豫西南，以后才随先民的迁徙和衡山等山名、水名一起到了 湖南。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20"/>
      </w:pPr>
      <w:r>
        <w:rPr>
          <w:rStyle w:val="CharStyle89"/>
        </w:rPr>
        <w:t>舜修武事文教为伐三苗奠定了基础，待到其后继者禹时，随 着华夏集团力量的进一步强大，两集团间终于发生一场大战，这 就是《墨子•非攻下》所载的，“昔者三苗大乱，天命殛之。日妖 宵出，雨血三朝，龙生于庙，犬哭乎（于）市，夏冰（水)、地坼 及泉，五谷变化，民乃大振。高阳乃命玄宫，禹亲把天之瑞令，以 征有苗，四（雷）电诱（谆）祗（振），有神人面鸟身，若瑾以侍， 溢矢有苗之祥。苗师大乱，后乃遂几”。大抵反映禹时三苗遭到自 然灾害地震、水灾、气象异常，造成人心惶惶。禹乘机出兵，标 榜受命于天，出师前在大巫高阳氏留下的神宫中，由其继任者主 持隆重的受命仪式，当时雷电大作，就像有了天帝的认可，南正 重的继任者、代表东方之神勾芒的巫长执圭参加了典礼。因此禹 师士气大振，在战场上射杀三苗首领，苗师大败溃退，从此衰微 下去了。利用敌人的困难，抓住战机，是禹赢得胜利的重要原因； 同时利用宗教的力量，标榜受命于天；举行誓师动员，“济济有众， 咸听朕言，非惟小子，敢行称乱，蠢兹有苗，用天之罚”，标榜出 征是“除天下之害”②，这些对鼓舞士气，一举击败三苗也起了很 大作用。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42" w:line="488" w:lineRule="exact"/>
        <w:ind w:left="0" w:right="0" w:firstLine="720"/>
      </w:pPr>
      <w:r>
        <w:rPr>
          <w:rStyle w:val="CharStyle89"/>
        </w:rPr>
        <w:t>尧舜禹伐三苗的战争最终以黄河流域部族集团的胜利而告 终，石家河文化退出南阳地区，虽然整个石家河文化仍继续发展， 走向自己的顶峰，但江汉地区的先民却失去对南阳这个交通要冲 的控制，从而也失去了北上中原争雄的机遇，在一段历史时期内， 发展的舞台受到一定限制。而随着伐三苗的胜利，河南龙山文化</w:t>
      </w:r>
    </w:p>
    <w:p>
      <w:pPr>
        <w:pStyle w:val="Style66"/>
        <w:numPr>
          <w:ilvl w:val="0"/>
          <w:numId w:val="89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20"/>
      </w:pPr>
      <w:r>
        <w:rPr>
          <w:rStyle w:val="CharStyle157"/>
        </w:rPr>
        <w:t>《山海经•大荒南经》，《海内南经》。</w:t>
      </w:r>
    </w:p>
    <w:p>
      <w:pPr>
        <w:pStyle w:val="Style66"/>
        <w:numPr>
          <w:ilvl w:val="0"/>
          <w:numId w:val="89"/>
        </w:numPr>
        <w:tabs>
          <w:tab w:leader="none" w:pos="458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20"/>
      </w:pPr>
      <w:r>
        <w:rPr>
          <w:rStyle w:val="CharStyle157"/>
        </w:rPr>
        <w:t xml:space="preserve">《墨子•兼爱下》引《禹誓》。 </w:t>
      </w:r>
      <w:r>
        <w:rPr>
          <w:rStyle w:val="CharStyle89"/>
        </w:rPr>
        <w:t>进入南阳地区，不仅解除了南方的威胁，还打开了中原文化南下 发展的通途，对于后来中原王朝发展起了重要作用①。体质人类学 研究成果还揭示，河南南阳地区淅川下王岗新石器时代居民与黄 河下游古代居民属于同一个种族类型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古代华北人，但又同近 代华中组居民体质特征如此相似，表明近代华中居民与新石器时 代汉江流域的居民有极密切的血统关系，它应是受到来自华北地 区古代居民向南迁徙的直接影响，这种影响向南延伸到华南以至 南亚②。这种大迁徙与伐三苗战争有密切关系，而且随着北方民族 的南下，也牵动了南方民族的迁徙，它促进了民族的大杂居、融 合，以及文化的大交流、发展。华夏、苗蛮的部族界限逐渐打破， 正是在这一基础上苗蛮集团的先祖列入了华夏的帝王世系，苗民 始制的“五刑”也被北方部族的显贵们接受并加以发展。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88" w:line="480" w:lineRule="exact"/>
        <w:ind w:left="0" w:right="0" w:firstLine="740"/>
      </w:pPr>
      <w:r>
        <w:rPr>
          <w:rStyle w:val="CharStyle89"/>
        </w:rPr>
        <w:t>伐三苗的战争进一步体现了原始战争性质的转变，不再具有 血亲复仇的动机，而是为了夺取适宜生存和发展的战略要地面进 行的征服战争，战败者宗庙被夷为平地，祭器被焚毁，战俘及其 子孙世代沦为奴隶，即所谓“人夷其宗庙，而火焚其彝器，子孙 为隶，不夷于民”③。这导致了各种社会矛盾的进一步激化，最终 炸毁旧的氏族制度，推动了夏王朝的诞生。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632" w:line="420" w:lineRule="exact"/>
        <w:ind w:left="40" w:right="0" w:firstLine="0"/>
      </w:pPr>
      <w:bookmarkStart w:id="20" w:name="bookmark20"/>
      <w:r>
        <w:rPr>
          <w:lang w:val="zh-CN" w:eastAsia="zh-CN" w:bidi="zh-CN"/>
          <w:w w:val="100"/>
          <w:color w:val="000000"/>
          <w:position w:val="0"/>
        </w:rPr>
        <w:t>第五节军事装备与防御设施</w:t>
      </w:r>
      <w:bookmarkEnd w:id="20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88" w:line="480" w:lineRule="exact"/>
        <w:ind w:left="0" w:right="0" w:firstLine="740"/>
      </w:pPr>
      <w:r>
        <w:rPr>
          <w:rStyle w:val="CharStyle89"/>
        </w:rPr>
        <w:t>传说时代就生存技术的发展而言，相当于整个石器时代，不 过它的晚期，即文明初曙的英雄时代已处于由石器时代向青铜时 代的过渡阶段，故又称铜石并用时代。距今5000多年前，我们祖 先已发现了铜，并用于制作小件铜器，稍后出现了金属冶铸，如</w:t>
      </w:r>
    </w:p>
    <w:p>
      <w:pPr>
        <w:pStyle w:val="Style66"/>
        <w:numPr>
          <w:ilvl w:val="0"/>
          <w:numId w:val="91"/>
        </w:numPr>
        <w:tabs>
          <w:tab w:leader="none" w:pos="118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参见罗琨：《二里头文化南渐与伐三苗史迹索隐》，《夏文化研究论 集》，中华书局1996年版。</w:t>
      </w:r>
    </w:p>
    <w:p>
      <w:pPr>
        <w:pStyle w:val="Style66"/>
        <w:numPr>
          <w:ilvl w:val="0"/>
          <w:numId w:val="91"/>
        </w:numPr>
        <w:tabs>
          <w:tab w:leader="none" w:pos="118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《淅川下王岗》附录一《下王岗新石器时代居民的种族类型》。</w:t>
      </w:r>
    </w:p>
    <w:p>
      <w:pPr>
        <w:pStyle w:val="Style66"/>
        <w:numPr>
          <w:ilvl w:val="0"/>
          <w:numId w:val="91"/>
        </w:numPr>
        <w:tabs>
          <w:tab w:leader="none" w:pos="118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  <w:sectPr>
          <w:footerReference w:type="even" r:id="rId83"/>
          <w:footerReference w:type="default" r:id="rId84"/>
          <w:footerReference w:type="first" r:id="rId85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《围语•周语下》。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0" w:line="495" w:lineRule="exact"/>
        <w:ind w:left="0" w:right="0" w:firstLine="0"/>
      </w:pPr>
      <w:r>
        <w:rPr>
          <w:rStyle w:val="CharStyle89"/>
        </w:rPr>
        <w:t>甘肃东乡林家马家窑文化遗址中出土了距今4700年前范铸的青 铜刀①，距今4500年以降的黄河、长江流域普遍出现了铜制品，包 括手工工具、乐器、饰物、生活用具，已有了铸造青铜容器的能 力。可见传说“黄帝采首山之铜，铸鼎于荆山之下”以及所谓 “轩辕、神农、赫胥之时，以石为兵”，“黄帝之时，以玉为兵”、 “禹穴之时，以铜为兵”等等②，反映了真实历史的影子。当然还 有“蚩尤作冶”，“以金作兵器”的传说③，何是至今尚未发现英雄 时代的青铜兵器，因此可以判定整个英雄时代的兵器基本上仍是 石、骨、木制的。当时的防御设施主要是出现了设防的军事城堡， 并获得不断的发展，反映在传说中则有“鲧筑城以卫君”④之说， 这种城是社会发生深刻变革及战争性质变化，的重要标志，正如恩 格斯那段著名论断所说的，在新的设防城市周围屹立着高峻的墙 壁并非无故：它们的濠沟深陷为氏族制度的墓穴，而它们的城楼 已经耸</w:t>
      </w:r>
      <w:r>
        <w:rPr>
          <w:rStyle w:val="CharStyle175"/>
        </w:rPr>
        <w:t>入文明</w:t>
      </w:r>
      <w:r>
        <w:rPr>
          <w:rStyle w:val="CharStyle89"/>
        </w:rPr>
        <w:t>时代了”⑤。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20"/>
        <w:ind w:left="20" w:right="0" w:firstLine="0"/>
      </w:pPr>
      <w:r>
        <w:rPr>
          <w:rStyle w:val="CharStyle218"/>
        </w:rPr>
        <w:t>一、军事装备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52" w:line="495" w:lineRule="exact"/>
        <w:ind w:left="0" w:right="0" w:firstLine="800"/>
      </w:pPr>
      <w:r>
        <w:rPr>
          <w:rStyle w:val="CharStyle89"/>
        </w:rPr>
        <w:t>古兵家之言认为“工欲善其事，必先利其器，器于事如影之 随”，“器械不精不可言兵，五兵不利不可举事。上古庖牺之时，弦 木为弓，剡木为矢……蚩尤之时……割革为甲，始制五兵、建旗 帜、树夔鼓”⑥。这说明随着原始战争性质的蜕变，渔猎工具逐渐 发展成了用于战争的武器，同时又发明了护体的铠甲；组织、指</w:t>
      </w:r>
    </w:p>
    <w:p>
      <w:pPr>
        <w:pStyle w:val="Style219"/>
        <w:numPr>
          <w:ilvl w:val="0"/>
          <w:numId w:val="93"/>
        </w:numPr>
        <w:tabs>
          <w:tab w:leader="none" w:pos="127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《甘肃东乡林家遗址发掘报告》，《考古学集刊》第4集。</w:t>
      </w:r>
    </w:p>
    <w:p>
      <w:pPr>
        <w:pStyle w:val="Style219"/>
        <w:numPr>
          <w:ilvl w:val="0"/>
          <w:numId w:val="93"/>
        </w:numPr>
        <w:tabs>
          <w:tab w:leader="none" w:pos="105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《史记•五帝本纪》；《越绝书•越绝外传宝剑》，上海古籍出版社 1985年版。</w:t>
      </w:r>
    </w:p>
    <w:p>
      <w:pPr>
        <w:pStyle w:val="Style219"/>
        <w:numPr>
          <w:ilvl w:val="0"/>
          <w:numId w:val="93"/>
        </w:numPr>
        <w:tabs>
          <w:tab w:leader="none" w:pos="127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240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《尸子》；《世本》张澍粹集补注本。</w:t>
      </w:r>
    </w:p>
    <w:p>
      <w:pPr>
        <w:pStyle w:val="Style219"/>
        <w:numPr>
          <w:ilvl w:val="0"/>
          <w:numId w:val="93"/>
        </w:numPr>
        <w:tabs>
          <w:tab w:leader="none" w:pos="127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240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《世本》。注引《吴越春秋))。</w:t>
      </w:r>
    </w:p>
    <w:p>
      <w:pPr>
        <w:pStyle w:val="Style219"/>
        <w:numPr>
          <w:ilvl w:val="0"/>
          <w:numId w:val="93"/>
        </w:numPr>
        <w:tabs>
          <w:tab w:leader="none" w:pos="127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240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恩格斯：《家庭、私有制和国家的起源》。</w:t>
      </w:r>
    </w:p>
    <w:p>
      <w:pPr>
        <w:pStyle w:val="Style219"/>
        <w:numPr>
          <w:ilvl w:val="0"/>
          <w:numId w:val="93"/>
        </w:numPr>
        <w:tabs>
          <w:tab w:leader="none" w:pos="127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《太平御览》卷三三九引《太白阴经》。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0"/>
      </w:pPr>
      <w:r>
        <w:rPr>
          <w:rStyle w:val="CharStyle89"/>
        </w:rPr>
        <w:t>挥军队的旗帜、鼓角等等。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680"/>
      </w:pPr>
      <w:r>
        <w:rPr>
          <w:rStyle w:val="CharStyle89"/>
        </w:rPr>
        <w:t>文献记载“黄帝振兵，教熊罴貔貅軀虎，制阵法，设五旗五 麾”①。在今河北涿鹿有很多黄帝与炎帝、蚩尤争战的传说，有村 名“七旗”，世代相传黄帝与炎帝打仗，在那里“树起了七杆大旗 摆阵势”，“七旗”，或认为包括黄帝一旗，熊罴等六支氏族军队六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0"/>
      </w:pPr>
      <w:r>
        <w:rPr>
          <w:rStyle w:val="CharStyle89"/>
        </w:rPr>
        <w:t>旗©。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680"/>
      </w:pPr>
      <w:r>
        <w:rPr>
          <w:rStyle w:val="CharStyle89"/>
        </w:rPr>
        <w:t>鼓，在史前时代也已出现，传说东海有兽，状如牛，苍身而 无角，名夔，“黄帝得之，以其皮为鼓，橛之以雷兽之骨，声闻五 百里”③。考古发掘中，多次发现距今4000多年前鼉鼓的遗存。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680"/>
      </w:pPr>
      <w:r>
        <w:rPr>
          <w:rStyle w:val="CharStyle89"/>
        </w:rPr>
        <w:t>号角，也见于黄帝时的传说，如“蚩尤氏帅魈魅以与黄帝战 于涿鹿，帝命吹角作龙吟以御之”④。鼓角最初都是作战过程中巫 师所用的法器，以后变成指挥军队，以壮军威的信号工具了。今 在山东莒县陵阳河大汶口文化墓葬中出土过陶号角实物，那是一 件用夹砂褐陶烧制的牛角形陶号角，长将厘米，</w:t>
      </w:r>
      <w:r>
        <w:rPr>
          <w:rStyle w:val="CharStyle89"/>
          <w:lang w:val="en-US" w:eastAsia="en-US" w:bidi="en-US"/>
        </w:rPr>
        <w:t>-</w:t>
      </w:r>
      <w:r>
        <w:rPr>
          <w:rStyle w:val="CharStyle53"/>
        </w:rPr>
        <w:t>G</w:t>
      </w:r>
      <w:r>
        <w:rPr>
          <w:rStyle w:val="CharStyle89"/>
        </w:rPr>
        <w:t>径</w:t>
      </w:r>
      <w:r>
        <w:rPr>
          <w:rStyle w:val="CharStyle89"/>
          <w:lang w:val="en-US" w:eastAsia="en-US" w:bidi="en-US"/>
        </w:rPr>
        <w:t xml:space="preserve">8. </w:t>
      </w:r>
      <w:r>
        <w:rPr>
          <w:rStyle w:val="CharStyle89"/>
        </w:rPr>
        <w:t>&amp;厘米， 是一位军事首领的随葬品⑤。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680"/>
      </w:pPr>
      <w:r>
        <w:rPr>
          <w:rStyle w:val="CharStyle89"/>
        </w:rPr>
        <w:t>在英雄时代，作战所使用的主要武器有斧钺、矛和弓矢：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14" w:line="480" w:lineRule="exact"/>
        <w:ind w:left="0" w:right="0" w:firstLine="680"/>
      </w:pPr>
      <w:r>
        <w:rPr>
          <w:rStyle w:val="CharStyle89"/>
        </w:rPr>
        <w:t>斧是十分古老的砍伐工具，在石制的斧体上装木柄，用于砍 伐林木开辟耕地或采伐木材制作木器、营造房屋</w:t>
      </w:r>
      <w:r>
        <w:rPr>
          <w:rStyle w:val="CharStyle221"/>
        </w:rPr>
        <w:t>。正如</w:t>
      </w:r>
      <w:r>
        <w:rPr>
          <w:rStyle w:val="CharStyle89"/>
        </w:rPr>
        <w:t>《越绝 书》载风胡子言，远古“以石为兵，断树木为宫室”，最早生产工 具也就是兵器</w:t>
      </w:r>
      <w:r>
        <w:rPr>
          <w:rStyle w:val="CharStyle221"/>
        </w:rPr>
        <w:t>。田</w:t>
      </w:r>
      <w:r>
        <w:rPr>
          <w:rStyle w:val="CharStyle89"/>
        </w:rPr>
        <w:t>野考古已发现距今6000</w:t>
      </w:r>
      <w:r>
        <w:rPr>
          <w:rStyle w:val="CharStyle221"/>
        </w:rPr>
        <w:t>〜</w:t>
      </w:r>
      <w:r>
        <w:rPr>
          <w:rStyle w:val="CharStyle89"/>
        </w:rPr>
        <w:t>4000年间的木柄石斧 实物、模型、图画近10件，还有大量已失去斧柄的石斧，从而可 知这时的石斧一般厚重窄长，长10〜15厘米，宽6厘米上下，柄 长35厘米上下。斧柄宽面与柄纵交，交角90°上下，斧柄有长方</w:t>
      </w:r>
    </w:p>
    <w:p>
      <w:pPr>
        <w:pStyle w:val="Style66"/>
        <w:numPr>
          <w:ilvl w:val="0"/>
          <w:numId w:val="95"/>
        </w:numPr>
        <w:tabs>
          <w:tab w:leader="none" w:pos="115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680"/>
      </w:pPr>
      <w:r>
        <w:rPr>
          <w:rStyle w:val="CharStyle157"/>
        </w:rPr>
        <w:t>《通典》卷六六，嘉礼十一，旌旗。</w:t>
      </w:r>
    </w:p>
    <w:p>
      <w:pPr>
        <w:pStyle w:val="Style66"/>
        <w:numPr>
          <w:ilvl w:val="0"/>
          <w:numId w:val="95"/>
        </w:numPr>
        <w:tabs>
          <w:tab w:leader="none" w:pos="115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680"/>
      </w:pPr>
      <w:r>
        <w:rPr>
          <w:rStyle w:val="CharStyle157"/>
        </w:rPr>
        <w:t>曲辰：《中华民族的先祖</w:t>
      </w:r>
      <w:r>
        <w:rPr>
          <w:rStyle w:val="CharStyle157"/>
          <w:lang w:val="en-US" w:eastAsia="en-US" w:bidi="en-US"/>
        </w:rPr>
        <w:t>——</w:t>
      </w:r>
      <w:r>
        <w:rPr>
          <w:rStyle w:val="CharStyle157"/>
        </w:rPr>
        <w:t>黄帝与炎帝》，人民日报出版社1995年 版。</w:t>
      </w:r>
    </w:p>
    <w:p>
      <w:pPr>
        <w:pStyle w:val="Style66"/>
        <w:numPr>
          <w:ilvl w:val="0"/>
          <w:numId w:val="95"/>
        </w:numPr>
        <w:tabs>
          <w:tab w:leader="none" w:pos="115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680"/>
      </w:pPr>
      <w:r>
        <w:rPr>
          <w:rStyle w:val="CharStyle157"/>
        </w:rPr>
        <w:t>《山海经•大荒东经》。</w:t>
      </w:r>
    </w:p>
    <w:p>
      <w:pPr>
        <w:pStyle w:val="Style66"/>
        <w:numPr>
          <w:ilvl w:val="0"/>
          <w:numId w:val="95"/>
        </w:numPr>
        <w:tabs>
          <w:tab w:leader="none" w:pos="115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680"/>
      </w:pPr>
      <w:r>
        <w:rPr>
          <w:rStyle w:val="CharStyle157"/>
        </w:rPr>
        <w:t>《通典》转引自袁珂《中国古代神话》，119页，中华书局1960年版。</w:t>
      </w:r>
    </w:p>
    <w:p>
      <w:pPr>
        <w:pStyle w:val="Style66"/>
        <w:numPr>
          <w:ilvl w:val="0"/>
          <w:numId w:val="95"/>
        </w:numPr>
        <w:tabs>
          <w:tab w:leader="none" w:pos="1152" w:val="left"/>
        </w:tabs>
        <w:widowControl w:val="0"/>
        <w:keepNext w:val="0"/>
        <w:keepLines w:val="0"/>
        <w:shd w:val="clear" w:color="auto" w:fill="auto"/>
        <w:bidi w:val="0"/>
        <w:spacing w:before="0" w:after="0" w:line="390" w:lineRule="exact"/>
        <w:ind w:left="0" w:right="0" w:firstLine="680"/>
      </w:pPr>
      <w:r>
        <w:rPr>
          <w:rStyle w:val="CharStyle157"/>
        </w:rPr>
        <w:t xml:space="preserve">王树明：《山东莒县陵阳河大汶口文化墓葬发掘简报》，《史前研究》 </w:t>
      </w:r>
      <w:r>
        <w:rPr>
          <w:rStyle w:val="CharStyle186"/>
        </w:rPr>
        <w:t xml:space="preserve">1987年3期。 </w:t>
      </w:r>
      <w:r>
        <w:rPr>
          <w:rStyle w:val="CharStyle89"/>
        </w:rPr>
        <w:t>銎与石斧套接或有沟榷将斧嵌入柄内，再用绳带捆绑，结合十分 牢固①。原始战争常用偷袭，近战，因此这是一种主要的短兵器。 在距今四五千年间还出现了长柄大型石斧，如江苏吴县澄湖湖底 出土了一件良渚文化木柄石斧，柄长约76厘米，前端柄径5〜7厘 米，石斧为梯形棒状，长约20厘米，宽约7厘米，厚约4厘米， 类似长大的石斧比较少见。这时工具和武器开始分化，出现了扁 薄宽刃的玉石钺，既作实战的兵器，又是军权的象征，其中有一 部分制作十分精致的玉钺，已是完全作为权力象征的礼仪之器了， 这类钺也是长柄的，通长在70〜80厘米之间②。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800"/>
      </w:pPr>
      <w:r>
        <w:rPr>
          <w:rStyle w:val="CharStyle89"/>
        </w:rPr>
        <w:t>矛也是十分古老的狩猎工具，在旧石器时代已经出现，到了 新石器时代晚期不仅制作技术大大提高，而且数量和类型也很多。 用竹、木制作的矛出现得最早，尖端用火烧烤加工，变得十分坚 硬，直到近代，一些原始民族还使用过它和殖民者进行英勇的战 斗。而通过考古发掘，今所见到英雄时代使用和制作的实物主要 是石矛和骨矛，如山东泰安大汶口遗址出土的石矛是长叶形，刃 锋双面对磨，有短铤，长</w:t>
      </w:r>
      <w:r>
        <w:rPr>
          <w:rStyle w:val="CharStyle89"/>
          <w:lang w:val="en-US" w:eastAsia="en-US" w:bidi="en-US"/>
        </w:rPr>
        <w:t xml:space="preserve">14. </w:t>
      </w:r>
      <w:r>
        <w:rPr>
          <w:rStyle w:val="CharStyle89"/>
        </w:rPr>
        <w:t>5厘米。骨矛用兽肢骨制成，磨出锐 利的刃尖，多10〜15厘米长，一端穿孔，以便系缚。也有体长达 20厘米上下的®。到了龙山文化时代，矛身断面呈三角形或菱形， 更兼精磨形成长而锋利的前锋。如山东泗水尹家城</w:t>
      </w:r>
      <w:r>
        <w:rPr>
          <w:rStyle w:val="CharStyle53"/>
        </w:rPr>
        <w:t>M</w:t>
      </w:r>
      <w:r>
        <w:rPr>
          <w:rStyle w:val="CharStyle89"/>
          <w:lang w:val="en-US" w:eastAsia="en-US" w:bidi="en-US"/>
        </w:rPr>
        <w:t>133</w:t>
      </w:r>
      <w:r>
        <w:rPr>
          <w:rStyle w:val="CharStyle89"/>
        </w:rPr>
        <w:t>随葬的 骨矛，通体磨制极精细，有长长的三棱形前锋和短短的圆柱形矛 身和铤④。这种矛显然有更强的杀伤力。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880" w:line="488" w:lineRule="exact"/>
        <w:ind w:left="0" w:right="0" w:firstLine="800"/>
      </w:pPr>
      <w:r>
        <w:rPr>
          <w:rStyle w:val="CharStyle89"/>
        </w:rPr>
        <w:t>弓箭在中华大地出现，不晚于3万年前，传说庖牺氏时代 “弦木为弓，剡木为矢”，参证民族学资料可知最早的弓是用单片</w:t>
      </w:r>
    </w:p>
    <w:p>
      <w:pPr>
        <w:pStyle w:val="Style66"/>
        <w:numPr>
          <w:ilvl w:val="0"/>
          <w:numId w:val="97"/>
        </w:numPr>
        <w:tabs>
          <w:tab w:leader="none" w:pos="106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00"/>
      </w:pPr>
      <w:r>
        <w:rPr>
          <w:rStyle w:val="CharStyle157"/>
        </w:rPr>
        <w:t>参见佟柱臣</w:t>
      </w:r>
      <w:r>
        <w:rPr>
          <w:rStyle w:val="CharStyle157"/>
          <w:vertAlign w:val="subscript"/>
        </w:rPr>
        <w:t>：</w:t>
      </w:r>
      <w:r>
        <w:rPr>
          <w:rStyle w:val="CharStyle157"/>
        </w:rPr>
        <w:t>《中国新石器时代复合工具的研究》，载田昌五等主编 《中国原始文化论集》，文物出版社1989年版。</w:t>
      </w:r>
    </w:p>
    <w:p>
      <w:pPr>
        <w:pStyle w:val="Style66"/>
        <w:numPr>
          <w:ilvl w:val="0"/>
          <w:numId w:val="97"/>
        </w:numPr>
        <w:tabs>
          <w:tab w:leader="none" w:pos="1061" w:val="left"/>
        </w:tabs>
        <w:widowControl w:val="0"/>
        <w:keepNext w:val="0"/>
        <w:keepLines w:val="0"/>
        <w:shd w:val="clear" w:color="auto" w:fill="auto"/>
        <w:bidi w:val="0"/>
        <w:spacing w:before="0" w:after="0" w:line="398" w:lineRule="exact"/>
        <w:ind w:left="0" w:right="0" w:firstLine="800"/>
      </w:pPr>
      <w:r>
        <w:rPr>
          <w:rStyle w:val="CharStyle157"/>
        </w:rPr>
        <w:t>参见《浙江佘杭反山良渚墓地发掘简报》，《余杭瑶山良渚文化祭坛 遗址发掘简报》，《文物》1988年1期。</w:t>
      </w:r>
    </w:p>
    <w:p>
      <w:pPr>
        <w:pStyle w:val="Style66"/>
        <w:numPr>
          <w:ilvl w:val="0"/>
          <w:numId w:val="97"/>
        </w:numPr>
        <w:tabs>
          <w:tab w:leader="none" w:pos="1269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800"/>
      </w:pPr>
      <w:r>
        <w:rPr>
          <w:rStyle w:val="CharStyle157"/>
        </w:rPr>
        <w:t>《大汶口》，文物出版社1974年版。</w:t>
      </w:r>
    </w:p>
    <w:p>
      <w:pPr>
        <w:pStyle w:val="Style66"/>
        <w:numPr>
          <w:ilvl w:val="0"/>
          <w:numId w:val="97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800"/>
        <w:sectPr>
          <w:footerReference w:type="even" r:id="rId86"/>
          <w:footerReference w:type="default" r:id="rId87"/>
          <w:footerReference w:type="first" r:id="rId88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《泗水尹家城》，文物出版社1990年版。 </w:t>
      </w:r>
    </w:p>
    <w:p>
      <w:pPr>
        <w:pStyle w:val="Style66"/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800"/>
      </w:pPr>
      <w:r>
        <w:rPr>
          <w:rStyle w:val="CharStyle89"/>
        </w:rPr>
        <w:t>木、竹制成的单体弓，用鱼滕、鹿筋等为弦，发射木箭①。在距今 二万八千多年前的山西朔县峙峪遗址发现了加工精细、前锋锐利 的石镞，证实了庖牺氏时代已有了弓矢的传说。到了原始社会晚 期出现了更为进步的复合弓^例如本世纪初，活动于外兴安岭的 鄂伦春人制造的最原始的弓，弓体仅用弹性较大的落叶松或楡木 一片，修整成形、缚上鱼膘或鹿筋的弓弦即成单体弓。而活动于 鄂尔古纳河畔的鄂伦春人制作的弓体是用落叶松作表层、韧性大 的黑桦木作里层，两层木胎之间夹垫鹿或猝的筋，再用细鳞鱼皮 熬胶粘牢。这种复合弓较单体弓有更好的弹性，当它被坚韧的弦 牵紧、再用力张弓时，弓身能最大限度改变形状而不致折断，从 而把更大的能量储存进去，使射出的箭有更大的杀伤力和更远的 射程。原始社会的弓很难保存到今天，至今没有实物发现，但是 与庖牺氏时代“弦木为弓”同时流传的还有大量黄帝时代“作 弓”的传说。如“黄帝作弓”、黄帝臣“挥作弓”、“羿作弓”、“少 昊生般，是始作弓”②等，应反映在英雄时代，制作弓的技术不断 进步，新型复合弓的诞生。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80" w:line="488" w:lineRule="exact"/>
        <w:ind w:left="0" w:right="0" w:firstLine="760"/>
      </w:pPr>
      <w:r>
        <w:rPr>
          <w:rStyle w:val="CharStyle89"/>
        </w:rPr>
        <w:t>与此同时，箭的制作技术也在不断发展、进步</w:t>
      </w:r>
      <w:r>
        <w:rPr>
          <w:rStyle w:val="CharStyle89"/>
          <w:lang w:val="en-US" w:eastAsia="en-US" w:bidi="en-US"/>
        </w:rPr>
        <w:t>©</w:t>
      </w:r>
      <w:r>
        <w:rPr>
          <w:rStyle w:val="CharStyle89"/>
        </w:rPr>
        <w:t>，木箭的前端 越来越普遍地加装更为坚硬锋利的镞，以增强穿透和杀伤力，尾 部逐渐装上尾羽、以增强飞行的稳定性。在漫长的发展过程中，镞 的变化很大，在龙山文化以前，大量的镞是骨制的，因为加工磨 制比较容易，最初主要是用三角形骨片磨出侧刃和前锋，形成扁 平三角形镞，以后镞身演化成圆锥形，前端磨出锐利沾尖锋，尾 部逐渐分化出镞铤，这些变化都有利于减小飞行中的阻力，而增 强弓箭的力度。进入龙山文化时代以后，为了适应各种不同的需 要，箭镞种类、形式很多，制作技术有很大进步，出现了一批通 体磨制的石镞。这时最锋利的镞已从简单的圆锥形发展成有三个 刃棱、剖面呈三角形的镞锋，从而大大增加了杀伤力。早期扁平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760" w:right="0" w:firstLine="0"/>
      </w:pPr>
      <w:r>
        <w:rPr>
          <w:rStyle w:val="CharStyle157"/>
        </w:rPr>
        <w:t>①⑧参见杨泓：《中国古兵器论丛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>弓和弩》，文物出版社1986年版。 ②参见《世本》张澍粹集补本及注引《越绝书》、《墨子&gt;)、《山海经》■&gt;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三角形镞则被柳叶形镞取代，镞体出现中脊，剖面呈菱形，有尖 锋和锐利的脊刃。在山东泗水尹家城龙山文化遗址中除上述各种 镞外，还有一件石镞前端为三刃尖锋，后半部三面均磨出弧形凹 槽，锋刃锐利，短铤，长</w:t>
      </w:r>
      <w:r>
        <w:rPr>
          <w:rStyle w:val="CharStyle89"/>
          <w:lang w:val="en-US" w:eastAsia="en-US" w:bidi="en-US"/>
        </w:rPr>
        <w:t xml:space="preserve">5. </w:t>
      </w:r>
      <w:r>
        <w:rPr>
          <w:rStyle w:val="CharStyle89"/>
        </w:rPr>
        <w:t>3厘米①，这应是带血槽的镞的雏形。 原始社会晚期弓箭有相当大杀伤力，考古发掘多次发现射嵌进人 骨的骨镞或石镞，如江苏邳县大墩子遗址</w:t>
      </w:r>
      <w:r>
        <w:rPr>
          <w:rStyle w:val="CharStyle53"/>
        </w:rPr>
        <w:t>M</w:t>
      </w:r>
      <w:r>
        <w:rPr>
          <w:rStyle w:val="CharStyle89"/>
          <w:lang w:val="en-US" w:eastAsia="en-US" w:bidi="en-US"/>
        </w:rPr>
        <w:t>319</w:t>
      </w:r>
      <w:r>
        <w:rPr>
          <w:rStyle w:val="CharStyle89"/>
        </w:rPr>
        <w:t>墓主为一男性中 年，左股骨上残存三角形骨镞的尖锋，射嵌入骨</w:t>
      </w:r>
      <w:r>
        <w:rPr>
          <w:rStyle w:val="CharStyle89"/>
          <w:lang w:val="en-US" w:eastAsia="en-US" w:bidi="en-US"/>
        </w:rPr>
        <w:t xml:space="preserve">2. </w:t>
      </w:r>
      <w:r>
        <w:rPr>
          <w:rStyle w:val="CharStyle89"/>
        </w:rPr>
        <w:t>7厘米深。此 墓属花厅类型文化，距今约5000年上下②，龙山文化时代更为进 步的弓矢，其力度应更胜于此，所以，它是当时战争中的主要武 器。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82" w:line="488" w:lineRule="exact"/>
        <w:ind w:left="0" w:right="0" w:firstLine="760"/>
      </w:pPr>
      <w:r>
        <w:rPr>
          <w:rStyle w:val="CharStyle89"/>
        </w:rPr>
        <w:t>在发明了弓箭的基础上，经长期实践我们祖先又发明了弩，最 早是简单的以木、骨、角制作的原始弩®，如鄂伦春的地弓由弓和 木臂组成，木臂后方系别棍，张弓引弦后套上伏绳，当野兽触动 伏绳，遽套脱离别棍，导致弦收矢发。纳西族地弩在木臂上加挖 了矢槽，保证了矢射出时的平稳和射击准确。更进一步的是独龙 等民族的手执弩，木臂上前方有矢道，后有弦槽，近旁用竹轴装 一骨制悬刀。使用时引弦至弦槽处，用悬刀前端将弦卡在槽内，这 时弦刀后端仰起，发射时压下悬刀后端，前端自然抬起，将弦弹 出弦槽，形成弦收矢发之势。独龙族木弩有大中小之分，大型机 臂长110厘米，射程150米，中型机臂90厘米，射程100米。弩 射程较远，杀伤力大，张弓时间可长可短，利于瞄准、命中率高 等等都是优于弓之处。在考古发掘中，多次在仰韶文化、龙山文 化、齐家文化遗址发现形制与上述木弩悬刀相同、大小尺寸相近 的所谓“长条形有孔骨匕”、“长条形有孔蚌饰”。四五千年以前的 木弩不可能保存到现在，所以这些酷似木弩悬刀而用途尚不明的</w:t>
      </w:r>
    </w:p>
    <w:p>
      <w:pPr>
        <w:pStyle w:val="Style66"/>
        <w:numPr>
          <w:ilvl w:val="0"/>
          <w:numId w:val="99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参见《泗水尹家城》，文物出版社1990年版。</w:t>
      </w:r>
    </w:p>
    <w:p>
      <w:pPr>
        <w:pStyle w:val="Style66"/>
        <w:numPr>
          <w:ilvl w:val="0"/>
          <w:numId w:val="99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《江苏邳县大壤子遗址第二次发掘》，《考古学集刊》第1集。</w:t>
      </w:r>
    </w:p>
    <w:p>
      <w:pPr>
        <w:pStyle w:val="Style66"/>
        <w:numPr>
          <w:ilvl w:val="0"/>
          <w:numId w:val="99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参见宋兆麟等：《从少数民族的木弩看弩的起源》，《考古》1980年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0"/>
      </w:pPr>
      <w:r>
        <w:rPr>
          <w:rStyle w:val="CharStyle157"/>
        </w:rPr>
        <w:t>1期。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0"/>
      </w:pPr>
      <w:r>
        <w:rPr>
          <w:rStyle w:val="CharStyle89"/>
        </w:rPr>
        <w:t>骨、蚌片很可能是原始木弩遗存。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40"/>
      </w:pPr>
      <w:r>
        <w:rPr>
          <w:rStyle w:val="CharStyle89"/>
        </w:rPr>
        <w:t>此外田野考古还发现了很多骨镖，这原是一种重要的渔猎工 具，用动物肢骨条片制成，形体较镞长大，多为</w:t>
      </w:r>
      <w:r>
        <w:rPr>
          <w:rStyle w:val="CharStyle222"/>
        </w:rPr>
        <w:t>13</w:t>
      </w:r>
      <w:r>
        <w:rPr>
          <w:rStyle w:val="CharStyle89"/>
        </w:rPr>
        <w:t>〜</w:t>
      </w:r>
      <w:r>
        <w:rPr>
          <w:rStyle w:val="CharStyle223"/>
        </w:rPr>
        <w:t>U</w:t>
      </w:r>
      <w:r>
        <w:rPr>
          <w:rStyle w:val="CharStyle89"/>
        </w:rPr>
        <w:t>厘米上下。 锋刃或作圆锥形，或作三棱形，大部分两侧还有形式多样的倒刺。 尾部或有梃以接装木杆、或有系绳的孔眼、节槽①。、有梃的直接绑 在木杆上的作普通投掷的标枪；有孔眼或节棺的装上木杆则成带 索标，倒刺不仅加强杀伤力，而且牵带绳索使猎物无法逃脱。但 它不仅用于渔猎，文献记载高山族“杀人亦伏长林草木间，先以 镖射之，中镖倒，乃近而杀之”②。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40"/>
      </w:pPr>
      <w:r>
        <w:rPr>
          <w:rStyle w:val="CharStyle89"/>
        </w:rPr>
        <w:t>这时作为防身的短兵器有匕首，其中以大汶口文化的环苜匕 最富有特色。如山东泰安大汶口遗址</w:t>
      </w:r>
      <w:r>
        <w:rPr>
          <w:rStyle w:val="CharStyle223"/>
        </w:rPr>
        <w:t>M</w:t>
      </w:r>
      <w:r>
        <w:rPr>
          <w:rStyle w:val="CharStyle222"/>
          <w:lang w:val="en-US" w:eastAsia="en-US" w:bidi="en-US"/>
        </w:rPr>
        <w:t>63</w:t>
      </w:r>
      <w:r>
        <w:rPr>
          <w:rStyle w:val="CharStyle89"/>
        </w:rPr>
        <w:t>随葬的一件由兽肢骨磨 成，长</w:t>
      </w:r>
      <w:r>
        <w:rPr>
          <w:rStyle w:val="CharStyle222"/>
        </w:rPr>
        <w:t>18</w:t>
      </w:r>
      <w:r>
        <w:rPr>
          <w:rStyle w:val="CharStyle89"/>
        </w:rPr>
        <w:t>厘米，类似无柄短剑，器身后端镂一大长方孔。江苏邳 县大墩子遗址出土了多件，均出墓葬，握于死者手中。它在早期 数量较少，尖锋短，较晚的花厅类型中环首匕数量增</w:t>
      </w:r>
      <w:r>
        <w:rPr>
          <w:rStyle w:val="CharStyle53"/>
          <w:lang w:val="zh-CN" w:eastAsia="zh-CN" w:bidi="zh-CN"/>
        </w:rPr>
        <w:t>I</w:t>
      </w:r>
      <w:r>
        <w:rPr>
          <w:rStyle w:val="CharStyle89"/>
        </w:rPr>
        <w:t>锋部加 长，变细，杀伤能力提高，而且不仅有骨制，还有石制的③。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08" w:line="480" w:lineRule="exact"/>
        <w:ind w:left="0" w:right="0" w:firstLine="740"/>
      </w:pPr>
      <w:r>
        <w:rPr>
          <w:rStyle w:val="CharStyle89"/>
        </w:rPr>
        <w:t>随着战争的增多和武器的进步，战场上个人防护器具也出现 了。从民族学资料看，原始的甲胄是用藤木、皮革制成的。台湾兰 屿的耶美人使用过原始的藤甲，以藤条、藤皮编成，用于护卫胸背， 还有藤皮编成的头盔。傈僳族用过原始牛皮甲，是用整张生皮剪 成一定形状缝合而成。由于这种整张牛皮甲穿用不便，以后才出现 了按照身体部位的不同，将皮革裁制成大小不同的革片，联缀成甲 的作法，而在更早可能是把整张兽皮披在身上®。古文字的研究为 这种推断提供了佐证。甲骨文中有</w:t>
      </w:r>
      <w:r>
        <w:rPr>
          <w:rStyle w:val="CharStyle89"/>
          <w:lang w:val="en-US" w:eastAsia="en-US" w:bidi="en-US"/>
        </w:rPr>
        <w:t>“</w:t>
      </w:r>
      <w:r>
        <w:rPr>
          <w:rStyle w:val="CharStyle53"/>
        </w:rPr>
        <w:t>M</w:t>
      </w:r>
      <w:r>
        <w:rPr>
          <w:rStyle w:val="CharStyle89"/>
          <w:lang w:val="en-US" w:eastAsia="en-US" w:bidi="en-US"/>
        </w:rPr>
        <w:t>”，</w:t>
      </w:r>
      <w:r>
        <w:rPr>
          <w:rStyle w:val="CharStyle89"/>
        </w:rPr>
        <w:t>即现代汉字中的“蒙”，据</w:t>
      </w:r>
    </w:p>
    <w:p>
      <w:pPr>
        <w:pStyle w:val="Style66"/>
        <w:numPr>
          <w:ilvl w:val="0"/>
          <w:numId w:val="101"/>
        </w:numPr>
        <w:tabs>
          <w:tab w:leader="none" w:pos="111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参见《大汶口》；王仁湘：《黄河流域新石器时代骨制工具》，《中国 考古学论丛》，文物出版社1993年版。</w:t>
      </w:r>
    </w:p>
    <w:p>
      <w:pPr>
        <w:pStyle w:val="Style66"/>
        <w:numPr>
          <w:ilvl w:val="0"/>
          <w:numId w:val="101"/>
        </w:numPr>
        <w:tabs>
          <w:tab w:leader="none" w:pos="111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参见宋兆麟：《带索标</w:t>
      </w:r>
      <w:r>
        <w:rPr>
          <w:rStyle w:val="CharStyle157"/>
          <w:lang w:val="en-US" w:eastAsia="en-US" w:bidi="en-US"/>
        </w:rPr>
        <w:t>——</w:t>
      </w:r>
      <w:r>
        <w:rPr>
          <w:rStyle w:val="CharStyle157"/>
        </w:rPr>
        <w:t xml:space="preserve">锋利的渔猎工具》，《中国考古学会第一次 </w:t>
      </w:r>
      <w:r>
        <w:rPr>
          <w:rStyle w:val="CharStyle186"/>
        </w:rPr>
        <w:t>年会论文集文物出版社1980年版。</w:t>
      </w:r>
    </w:p>
    <w:p>
      <w:pPr>
        <w:pStyle w:val="Style66"/>
        <w:numPr>
          <w:ilvl w:val="0"/>
          <w:numId w:val="101"/>
        </w:numPr>
        <w:tabs>
          <w:tab w:leader="none" w:pos="114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《江苏邳县大墩子遗址第二次发掘》，《考古学集刊》第1集。</w:t>
      </w:r>
    </w:p>
    <w:p>
      <w:pPr>
        <w:pStyle w:val="Style66"/>
        <w:numPr>
          <w:ilvl w:val="0"/>
          <w:numId w:val="101"/>
        </w:numPr>
        <w:tabs>
          <w:tab w:leader="none" w:pos="1111" w:val="left"/>
        </w:tabs>
        <w:widowControl w:val="0"/>
        <w:keepNext w:val="0"/>
        <w:keepLines w:val="0"/>
        <w:shd w:val="clear" w:color="auto" w:fill="auto"/>
        <w:bidi w:val="0"/>
        <w:spacing w:before="0" w:after="600" w:line="420" w:lineRule="exact"/>
        <w:ind w:left="0" w:right="0" w:firstLine="740"/>
      </w:pPr>
      <w:r>
        <w:rPr>
          <w:rStyle w:val="CharStyle157"/>
        </w:rPr>
        <w:t>参见杨泓：《中国古代的甲胄》，《中国古兵器论丛》，文物出版社</w:t>
      </w:r>
      <w:r>
        <w:rPr>
          <w:rStyle w:val="CharStyle224"/>
        </w:rPr>
        <w:t>〗</w:t>
      </w:r>
      <w:r>
        <w:rPr>
          <w:rStyle w:val="CharStyle157"/>
        </w:rPr>
        <w:t>兆</w:t>
      </w:r>
      <w:r>
        <w:rPr>
          <w:rStyle w:val="CharStyle157"/>
          <w:vertAlign w:val="superscript"/>
        </w:rPr>
        <w:t xml:space="preserve">6 </w:t>
      </w:r>
      <w:r>
        <w:rPr>
          <w:rStyle w:val="CharStyle157"/>
        </w:rPr>
        <w:t xml:space="preserve">年版。 </w:t>
      </w:r>
      <w:r>
        <w:rPr>
          <w:rStyle w:val="CharStyle89"/>
        </w:rPr>
        <w:t>考证，古代作战勇士“经常披虎皮之衣，用作伪装，以逞勇猛，乃 谓之蒙。”古代驱兽作战的传说，“乃是勇士作战蒙猛兽之皮，以为 伪装”。关于蚩尤的传说，如牛首兽身，实际上是身披兽皮头戴牛角， 这种将人伪装成猛兽冲锋陷阵的作法不仅见于上古，甚至到南北朝 还有其孑遗，不仅见于中国，也流行于外国，如玛雅人就有类似习 俗①。进入阶级社会以后，勇士和统治阶级卫士还称虎士、虎臣、虎 贲，以虎为名，且身穿虎皮衣裤、以虎皮佩刀剑，以喻勇猛。而更 早蒙兽皮除伪装猛兽震慑敌人外，还有一个重要的实用价值就是用 坚韧的兽皮保护自己，这正好说明制造甲胄是受到动物的启发。总 之，文献所载蚩尤之时已有了原始甲胄的传说是可信的。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6"/>
        <w:ind w:left="0" w:right="20" w:firstLine="0"/>
      </w:pPr>
      <w:bookmarkStart w:id="21" w:name="bookmark21"/>
      <w:r>
        <w:rPr>
          <w:rStyle w:val="CharStyle225"/>
        </w:rPr>
        <w:t>二、防御设施</w:t>
      </w:r>
      <w:bookmarkEnd w:id="21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80"/>
      </w:pPr>
      <w:r>
        <w:rPr>
          <w:rStyle w:val="CharStyle89"/>
        </w:rPr>
        <w:t>史前时代作为群体的防御已经有了濠沟和城墙等设施。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062" w:line="488" w:lineRule="exact"/>
        <w:ind w:left="0" w:right="0" w:firstLine="780"/>
      </w:pPr>
      <w:r>
        <w:rPr>
          <w:rStyle w:val="CharStyle89"/>
        </w:rPr>
        <w:t>早在氏族制度的兴盛时期，原始村落的周围往往有濠沟环绕， 如西安半</w:t>
      </w:r>
      <w:r>
        <w:rPr>
          <w:rStyle w:val="CharStyle210"/>
        </w:rPr>
        <w:t>坡聚落遗址成不</w:t>
      </w:r>
      <w:r>
        <w:rPr>
          <w:rStyle w:val="CharStyle89"/>
        </w:rPr>
        <w:t>规则風形，居住区分两片，可能分属两 个群团或经济共同体，其间以深</w:t>
      </w:r>
      <w:r>
        <w:rPr>
          <w:rStyle w:val="CharStyle89"/>
          <w:lang w:val="en-US" w:eastAsia="en-US" w:bidi="en-US"/>
        </w:rPr>
        <w:t>1.5</w:t>
      </w:r>
      <w:r>
        <w:rPr>
          <w:rStyle w:val="CharStyle89"/>
        </w:rPr>
        <w:t>米，宽2米的沟道为界，居 住区外围绕一条深5〜6米、宽6〜8米的大防卫沟，沟外为氏族 墓地，还有烧陶器的窑场@。陕西临潼姜寨史前聚落平面呈椭圆 形，一侧临河，其余部位有围沟环绕，沟宽1〜2米，深1〜2米， 规模较小，但内侧很可能有木桩和树枝编成的栅栏或围墙，因为 有一些炭化木柱倒在沟中，直径15厘米，残长130厘米。围沟内 侧每隔一定距离有一座哨所，残存的三座分别在东南寨门、东北 寨门正中，以及正北凸形围沟的内侧，可以瞭望到东、西、北三 个方面。东部的两个寨门外是墓地，不是主要通道，正门应在西 南，靠近临河的一面，既方便生产生活，也比较安全，这些周密</w:t>
      </w:r>
    </w:p>
    <w:p>
      <w:pPr>
        <w:pStyle w:val="Style66"/>
        <w:numPr>
          <w:ilvl w:val="0"/>
          <w:numId w:val="103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spacing w:before="0" w:after="59" w:line="260" w:lineRule="exact"/>
        <w:ind w:left="0" w:right="0" w:firstLine="780"/>
      </w:pPr>
      <w:r>
        <w:rPr>
          <w:rStyle w:val="CharStyle157"/>
        </w:rPr>
        <w:t>胡厚宣：《甲骨文麂字说》，《甲骨探史录》，三联书店1982年版。</w:t>
      </w:r>
    </w:p>
    <w:p>
      <w:pPr>
        <w:pStyle w:val="Style66"/>
        <w:numPr>
          <w:ilvl w:val="0"/>
          <w:numId w:val="103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spacing w:before="0" w:after="0" w:line="386" w:lineRule="exact"/>
        <w:ind w:left="0" w:right="0" w:firstLine="780"/>
      </w:pPr>
      <w:r>
        <w:rPr>
          <w:rStyle w:val="CharStyle157"/>
        </w:rPr>
        <w:t>《西安半坡:</w:t>
      </w:r>
      <w:r>
        <w:rPr>
          <w:rStyle w:val="CharStyle187"/>
        </w:rPr>
        <w:t>K</w:t>
      </w:r>
      <w:r>
        <w:rPr>
          <w:rStyle w:val="CharStyle157"/>
        </w:rPr>
        <w:t xml:space="preserve">文物出版社1963年版。 </w:t>
      </w:r>
      <w:r>
        <w:rPr>
          <w:rStyle w:val="CharStyle89"/>
        </w:rPr>
        <w:t>的安排反映了对防卫的重视①。这一时期所有的防御设施都是聚 落中的人们共同营建的，所保护的也是整个聚落被血缘纽带联接 在一起的所有成员，正体现了盛行血亲复仇的时代，个人的生存 与自我保护是融入集体的生存与自我保护之中的。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680"/>
      </w:pPr>
      <w:r>
        <w:rPr>
          <w:rStyle w:val="CharStyle89"/>
        </w:rPr>
        <w:t>进入英雄时代以后，随着战争的增多和武器的进步，防御设 施日益加强，开始出现了设防的城堡，而且随着时间的推移，城 堡日益普遍于两大河流域及内蒙古长城地带。这些城堡大大小小 有一定的等级差别，与一般的中小型聚落更形成鲜明的对照，反 映出社会出现的大金字塔式的多层结构，受城堡保护的逐渐不再 是参与修建的全体成员，而是大大小小金字塔顶端的人物及其血 缘亲属家族成员和有关服务设施。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52" w:line="495" w:lineRule="exact"/>
        <w:ind w:left="0" w:right="0" w:firstLine="680"/>
      </w:pPr>
      <w:r>
        <w:rPr>
          <w:rStyle w:val="CharStyle89"/>
        </w:rPr>
        <w:t>已发现的较早的土筑或石筑围墙多在长江中游和内蒙古长城 地带。在今两湖地区，已发现了江陵阴湘城、荆门马家垸、天门石家 河、石首走马岭、澧县城头山等五处屈家岭文化的古城址②。最大 的一处是石家河古城，位于湖北天门石家河镇北1公里，这里是一 片南北走向的岗地，城垣依地势而建，东、西城垣沿两条岗的外侧 修筑，南、北城垣均有宽达数百米的缺口，正对岗间的低冲，以便暴 雨时节过山洪和平时的排水，缺口部分用陷阱、鹿砦、木栏等传统 方式进行防御，城垣近方形，边长各1000米上下，面积100万平 方米，是已知最大的、筑造较为原始的城垣。它的中部是一处屈 家岭文化的中心遗址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谭家岭遗址，居高临下，周围环绕30余 个中小型聚落。城垣内有一处宗教活动中心，还有一处也与大规 模宗教活动有关，是主要烧制宗教用品的陶器专业化生产的处所。</w:t>
      </w:r>
    </w:p>
    <w:p>
      <w:pPr>
        <w:pStyle w:val="Style66"/>
        <w:numPr>
          <w:ilvl w:val="0"/>
          <w:numId w:val="105"/>
        </w:numPr>
        <w:tabs>
          <w:tab w:leader="none" w:pos="1046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680"/>
      </w:pPr>
      <w:r>
        <w:rPr>
          <w:rStyle w:val="CharStyle157"/>
        </w:rPr>
        <w:t>参见严文明：《仰韶文化研究•姜寨早期村落的布局》，文物出版社 1989年版。</w:t>
      </w:r>
    </w:p>
    <w:p>
      <w:pPr>
        <w:pStyle w:val="Style66"/>
        <w:numPr>
          <w:ilvl w:val="0"/>
          <w:numId w:val="105"/>
        </w:numPr>
        <w:tabs>
          <w:tab w:leader="none" w:pos="104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680"/>
      </w:pPr>
      <w:r>
        <w:rPr>
          <w:rStyle w:val="CharStyle157"/>
        </w:rPr>
        <w:t>参见张绪球：《长江中游新石器时代文化概论》，湖北科学技术出版 社1992年版；又见《屈家岭文化古城的发现与初步研究》，《考古》1994年 7期；严文明：《龙山时代考古新发现的思考》；张学海主编：《纪念城子崖遗 址发掘60周年国际学术讨论会论文集》，齐鲁书社1993年版。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left"/>
        <w:spacing w:before="0" w:after="90"/>
        <w:ind w:left="0" w:right="0" w:firstLine="0"/>
      </w:pPr>
      <w:r>
        <w:rPr>
          <w:rStyle w:val="CharStyle89"/>
        </w:rPr>
        <w:t>这座城垣的时代大约为公元前3000年至公元前2600年。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>始建年代稍晚的城头山古城显示了防御设施的重大进步，它 始建于屈家岭文化，兴盛于石家河文化时代，存在年代为公元前 2700〜前2000年。古城位于湖南澧县县城西北车溪乡，其平面呈 圆形，直径310多米，面积7万多平方米，夯筑城垣底宽20米， 顶部残宽约7米，内坡平缓，坡呈15°〜25°，外坡陡直，呈85°。这 不仅使高高的城垣能稳固矗立，而且利于城内人员登垣守城。陡 直的城垣外坡不仅使敌难于攀登，而且城外还有宽35〜</w:t>
      </w:r>
      <w:r>
        <w:rPr>
          <w:rStyle w:val="CharStyle89"/>
          <w:lang w:val="en-US" w:eastAsia="en-US" w:bidi="en-US"/>
        </w:rPr>
        <w:t>5(3</w:t>
      </w:r>
      <w:r>
        <w:rPr>
          <w:rStyle w:val="CharStyle89"/>
        </w:rPr>
        <w:t>米、深 约4米的护城河，是由人工河道与自然河道结合而成的，东、西、 南、北四面皆有城门，两两相对，城内地面高于城外，中心点又 高于四门，城内积水可以通过四门排入护城河。其中北门是城内 外相通的水上通道，当地群众称之为水门，东门可能是正门，正 中有一条卵石铺垫的5米宽的大道，城中的大型建筑区在最高部 位的中部偏西南，有一组数座长方形夯土台基的建筑群。这应是 类似于传说中的“三苗国” 一类酋邦的中心机构所在地。修筑这 种大规模的城垣防御体系在主要使用石、骨、木工具的史前时代， 无疑需要大量人力，仅靠城垣内的居住者是难以完成的。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20" w:line="488" w:lineRule="exact"/>
        <w:ind w:left="0" w:right="0" w:firstLine="760"/>
      </w:pPr>
      <w:r>
        <w:rPr>
          <w:rStyle w:val="CharStyle89"/>
        </w:rPr>
        <w:t>在内蒙古长城地带也有一系列的石城聚落遗址群①，其时代 在距今4800〜4300年间的主要发现了三群：</w:t>
      </w:r>
      <w:r>
        <w:rPr>
          <w:rStyle w:val="CharStyle89"/>
          <w:lang w:val="en-US" w:eastAsia="en-US" w:bidi="en-US"/>
        </w:rPr>
        <w:t>（1)</w:t>
      </w:r>
      <w:r>
        <w:rPr>
          <w:rStyle w:val="CharStyle89"/>
        </w:rPr>
        <w:t>岱海石城遗址群， 均位于蛮汗山南麓向阳避风坡地上，面向岱海及与岱海相连的开 阔盆地。有凉城老虎山、西白玉、板城、大庙坡等石城聚落，相 互间距均约5公里左右，而在岱海以北，蛮汗山南侧坡地，还有 一批同期却没有石围墙的遗址。</w:t>
      </w:r>
      <w:r>
        <w:rPr>
          <w:rStyle w:val="CharStyle89"/>
          <w:lang w:val="en-US" w:eastAsia="en-US" w:bidi="en-US"/>
        </w:rPr>
        <w:t>（2)</w:t>
      </w:r>
      <w:r>
        <w:rPr>
          <w:rStyle w:val="CharStyle89"/>
        </w:rPr>
        <w:t>包头大青山西段石城遗址群， 均位于大青山南麓台地，前临土默川，隔川与黄河相望。有威俊、 阿善、西园、莎木佳等石城遗址，也是每隔5公里左右便有一座 或一组。</w:t>
      </w:r>
      <w:r>
        <w:rPr>
          <w:rStyle w:val="CharStyle89"/>
          <w:lang w:val="en-US" w:eastAsia="en-US" w:bidi="en-US"/>
        </w:rPr>
        <w:t>（3)</w:t>
      </w:r>
      <w:r>
        <w:rPr>
          <w:rStyle w:val="CharStyle89"/>
        </w:rPr>
        <w:t>准噶尔与清水河之间黄河两岸石城遗址群。这一地 带黄河两岸形成峭岸，地势险要，石城分布于黄河岸边的高台地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①田广金:《内蒙古长城地带石城聚落遗址及相关问题》，《纪念城子崖 遗址发掘60周年国际学术讨论会文集》，齐鲁书社1993年版。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left"/>
        <w:spacing w:before="0" w:after="56"/>
        <w:ind w:left="0" w:right="0" w:firstLine="0"/>
      </w:pPr>
      <w:r>
        <w:rPr>
          <w:rStyle w:val="CharStyle89"/>
        </w:rPr>
        <w:t>上。有寨子塔、马路塔、后城嘴等石城。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00"/>
      </w:pPr>
      <w:r>
        <w:rPr>
          <w:rStyle w:val="CharStyle89"/>
        </w:rPr>
        <w:t>这些石城均依山势或地势而建，规模大小不同，有十余万平 方米的中心城址，更多的是数千至一、二万平方米的军事防御性 城堡。如凉城老虎山是一处面积13万平方米的中心城址，所处地 形呈簸箕状</w:t>
      </w:r>
      <w:r>
        <w:rPr>
          <w:rStyle w:val="CharStyle175"/>
        </w:rPr>
        <w:t>，西</w:t>
      </w:r>
      <w:r>
        <w:rPr>
          <w:rStyle w:val="CharStyle89"/>
        </w:rPr>
        <w:t>北高、东南低</w:t>
      </w:r>
      <w:r>
        <w:rPr>
          <w:rStyle w:val="CharStyle175"/>
        </w:rPr>
        <w:t>。西</w:t>
      </w:r>
      <w:r>
        <w:rPr>
          <w:rStyle w:val="CharStyle89"/>
        </w:rPr>
        <w:t>北山顶平台上有一座边长约40 米的方形石砌城堡，北部有两门，两门内侧中间有长方形石砌门 卫房，城堡中部最高处有石头铺地的建筑基址。大城址的围墙以 小城堡为顶点，依山势走向修建，平面呈不规则的三角形，向东 北延伸的石墙外有很深护墙埯沟，向西南延伸的石墙，建在陡峭 的梁脊上，梁外也有深沟，遗址最低处也有一道石墙与上述两石 墙相连。石墙的墙基宽5米，深</w:t>
      </w:r>
      <w:r>
        <w:rPr>
          <w:rStyle w:val="CharStyle89"/>
          <w:lang w:val="en-US" w:eastAsia="en-US" w:bidi="en-US"/>
        </w:rPr>
        <w:t>1.4</w:t>
      </w:r>
      <w:r>
        <w:rPr>
          <w:rStyle w:val="CharStyle89"/>
        </w:rPr>
        <w:t>〜</w:t>
      </w:r>
      <w:r>
        <w:rPr>
          <w:rStyle w:val="CharStyle89"/>
          <w:lang w:val="en-US" w:eastAsia="en-US" w:bidi="en-US"/>
        </w:rPr>
        <w:t>1.9</w:t>
      </w:r>
      <w:r>
        <w:rPr>
          <w:rStyle w:val="CharStyle89"/>
        </w:rPr>
        <w:t>米，用黄土层层砸实， 墙体内外侧用大小不等的石块错缝垒砌，中间填石块或黄泥，相 当牢固。残存的墙体最高处达1米以上，保存较好的北墙长600 米。石围墙内依山坡陡缓修成八层阶地，每层都有成排的房址，石 围墙外有窑址区，纵贯遗址中部的大冲两则是当时的排水沟。小 型的军事城堡如准格尔旗的寨子塔，它的东、西、南三面都是峭 壁或陡坡，石围墙依地形而建。北侧较平缓，建有平行石墙两道， 间隔10〜15米，墙外有深沟。外墙门道在中部偏西，宽约4米， 两侧墙</w:t>
      </w:r>
      <w:r>
        <w:rPr>
          <w:rStyle w:val="CharStyle175"/>
        </w:rPr>
        <w:t>基明显</w:t>
      </w:r>
      <w:r>
        <w:rPr>
          <w:rStyle w:val="CharStyle89"/>
        </w:rPr>
        <w:t>加宽，内墙门道在石墙西行南折处</w:t>
      </w:r>
      <w:r>
        <w:rPr>
          <w:rStyle w:val="CharStyle175"/>
        </w:rPr>
        <w:t>，西向</w:t>
      </w:r>
      <w:r>
        <w:rPr>
          <w:rStyle w:val="CharStyle89"/>
        </w:rPr>
        <w:t>，宽约</w:t>
      </w:r>
      <w:r>
        <w:rPr>
          <w:rStyle w:val="CharStyle89"/>
          <w:lang w:val="en-US" w:eastAsia="en-US" w:bidi="en-US"/>
        </w:rPr>
        <w:t xml:space="preserve">2. </w:t>
      </w:r>
      <w:r>
        <w:rPr>
          <w:rStyle w:val="CharStyle89"/>
        </w:rPr>
        <w:t>5 米。这座城堡从选址到城墙、门道、壕沟等都反映对安全和防御 方面的缜密考虑。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0" w:line="480" w:lineRule="exact"/>
        <w:ind w:left="0" w:right="0" w:firstLine="700"/>
      </w:pPr>
      <w:r>
        <w:rPr>
          <w:rStyle w:val="CharStyle89"/>
        </w:rPr>
        <w:t>在黄河下游，公元前2500〜前2100年间的古城也发现了多 座，在鲁北地区章丘城子崖、邹平丁公、临淄桐村、寿光边线王 四座古城址相距均有50公里上下。其中城子崖古城面积20万平 方米，是黄河下游龙山时代古城中最大的一座，有研究者认为它 不仅是为军事需要而修建的小城堡，实际上也具有了永久性统治 权力中心的都邑性质①。它始建于龙山文化早期，可能在整个龙山</w:t>
      </w:r>
    </w:p>
    <w:p>
      <w:pPr>
        <w:pStyle w:val="Style66"/>
        <w:numPr>
          <w:ilvl w:val="0"/>
          <w:numId w:val="107"/>
        </w:numPr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00"/>
        <w:sectPr>
          <w:footerReference w:type="even" r:id="rId89"/>
          <w:footerReference w:type="default" r:id="rId90"/>
          <w:footerReference w:type="first" r:id="rId91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参见高广仁:《山东史前考古的几个新课题》，《中国考古学论丛》，科 学出版社1995年版。 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00"/>
      </w:pPr>
      <w:r>
        <w:rPr>
          <w:rStyle w:val="CharStyle89"/>
        </w:rPr>
        <w:t>文化时代，曾多次进行修复。进入夏代以后，当地岳石文化的先 民继续在龙山文化城垣上，加修新的城垣，面积略缩小，为</w:t>
      </w:r>
      <w:r>
        <w:rPr>
          <w:rStyle w:val="CharStyle217"/>
        </w:rPr>
        <w:t>I</w:t>
      </w:r>
      <w:r>
        <w:rPr>
          <w:rStyle w:val="CharStyle213"/>
          <w:vertAlign w:val="superscript"/>
        </w:rPr>
        <w:t>7</w:t>
      </w:r>
      <w:r>
        <w:rPr>
          <w:rStyle w:val="CharStyle89"/>
        </w:rPr>
        <w:t>万 平方米。上面还叠压着周代城垣，是沿着岳石文化城垣内侧修建 的。可见三代时城子崖一直是泰沂地区一个政治、经济、文化中 心，英雄时代更是该地区的中心城址所在地，修建了宽厚的髙耸 城墙。已发现的龙山城平面近方形，惟北面城垣外凸，弧形转角。 残存的城墙深埋于地表以下</w:t>
      </w:r>
      <w:r>
        <w:rPr>
          <w:rStyle w:val="CharStyle89"/>
          <w:lang w:val="en-US" w:eastAsia="en-US" w:bidi="en-US"/>
        </w:rPr>
        <w:t xml:space="preserve">2. </w:t>
      </w:r>
      <w:r>
        <w:rPr>
          <w:rStyle w:val="CharStyle89"/>
        </w:rPr>
        <w:t>5〜5米，残宽8〜13米，大部分挖 有基槽，还有的部位是在沟濠淤土上夯筑起墙。夯筑方法早期用 石块，后来用单棍夯筑，到了岳石文化时采用成束棍夯筑及夹板 挡土的方法，与商周筑城技术已无大差别①，反映了自城堡出现以 后夯筑技术的迅速发展。西距城子崖50公里的丁公龙山城面积小 于城子崖，为12万平方米，但对龙山文化时代东夷集团先民城垣 防护体系的设置及建筑技术提供了丰富资料。邹县丁公龙山城平 面也略成方形，边长分别为310和350米（城内部分），城墙宽20 米，残高</w:t>
      </w:r>
      <w:r>
        <w:rPr>
          <w:rStyle w:val="CharStyle89"/>
          <w:lang w:val="en-US" w:eastAsia="en-US" w:bidi="en-US"/>
        </w:rPr>
        <w:t>1.5</w:t>
      </w:r>
      <w:r>
        <w:rPr>
          <w:rStyle w:val="CharStyle89"/>
        </w:rPr>
        <w:t>〜2米，外坡陡直、内坡平缓，城外有一道壕沟环绕 城垣，宽20米，深3米以上。城墙夯土是五花土，用黄白色生土 与红褐色粘土搅拌而成，有的还掺有河沙②，以便增强城垣的坚固 性。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26" w:line="495" w:lineRule="exact"/>
        <w:ind w:left="0" w:right="0" w:firstLine="800"/>
      </w:pPr>
      <w:r>
        <w:rPr>
          <w:rStyle w:val="CharStyle89"/>
        </w:rPr>
        <w:t>在黄河中游近年最重大的发现之一是郑州西山仰韶晚期的城 址。它位于邙岭余脉，坐落在枯河北岸的二级阶地边缘，平面近 圆形，城墙挖槽建基，基底可达11米，墙体用方块板筑法，由于 取土形成的外侧环沟宽5〜</w:t>
      </w:r>
      <w:r>
        <w:rPr>
          <w:rStyle w:val="CharStyle89"/>
          <w:lang w:val="en-US" w:eastAsia="en-US" w:bidi="en-US"/>
        </w:rPr>
        <w:t xml:space="preserve">7. </w:t>
      </w:r>
      <w:r>
        <w:rPr>
          <w:rStyle w:val="CharStyle89"/>
        </w:rPr>
        <w:t>5米，深约4米，尚未完全具备城壕 性质。该城存在年代为距今5300〜4800年间③。稍晚的龙山城则</w:t>
      </w:r>
    </w:p>
    <w:p>
      <w:pPr>
        <w:pStyle w:val="Style66"/>
        <w:numPr>
          <w:ilvl w:val="0"/>
          <w:numId w:val="109"/>
        </w:numPr>
        <w:tabs>
          <w:tab w:leader="none" w:pos="103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00"/>
      </w:pPr>
      <w:r>
        <w:rPr>
          <w:rStyle w:val="CharStyle157"/>
        </w:rPr>
        <w:t>《城子崖遗址又有重大发现》，《中国文物报》</w:t>
      </w:r>
      <w:r>
        <w:rPr>
          <w:rStyle w:val="CharStyle226"/>
        </w:rPr>
        <w:t>193</w:t>
      </w:r>
      <w:r>
        <w:rPr>
          <w:rStyle w:val="CharStyle157"/>
        </w:rPr>
        <w:t>期</w:t>
      </w:r>
      <w:r>
        <w:rPr>
          <w:rStyle w:val="CharStyle227"/>
        </w:rPr>
        <w:t>，</w:t>
      </w:r>
      <w:r>
        <w:rPr>
          <w:rStyle w:val="CharStyle226"/>
        </w:rPr>
        <w:t>1</w:t>
      </w:r>
      <w:r>
        <w:rPr>
          <w:rStyle w:val="CharStyle157"/>
        </w:rPr>
        <w:t>卯</w:t>
      </w:r>
      <w:r>
        <w:rPr>
          <w:rStyle w:val="CharStyle226"/>
        </w:rPr>
        <w:t>0</w:t>
      </w:r>
      <w:r>
        <w:rPr>
          <w:rStyle w:val="CharStyle157"/>
        </w:rPr>
        <w:t>年</w:t>
      </w:r>
      <w:r>
        <w:rPr>
          <w:rStyle w:val="CharStyle226"/>
        </w:rPr>
        <w:t>7</w:t>
      </w:r>
      <w:r>
        <w:rPr>
          <w:rStyle w:val="CharStyle157"/>
        </w:rPr>
        <w:t>月</w:t>
      </w:r>
      <w:r>
        <w:rPr>
          <w:rStyle w:val="CharStyle226"/>
        </w:rPr>
        <w:t xml:space="preserve">26 </w:t>
      </w:r>
      <w:r>
        <w:rPr>
          <w:rStyle w:val="CharStyle157"/>
        </w:rPr>
        <w:t>曰。</w:t>
      </w:r>
    </w:p>
    <w:p>
      <w:pPr>
        <w:pStyle w:val="Style66"/>
        <w:numPr>
          <w:ilvl w:val="0"/>
          <w:numId w:val="109"/>
        </w:numPr>
        <w:tabs>
          <w:tab w:leader="none" w:pos="126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00"/>
      </w:pPr>
      <w:r>
        <w:rPr>
          <w:rStyle w:val="CharStyle157"/>
        </w:rPr>
        <w:t>何德亮：《论齐国领地内发现的龙山文化城址》,《中原文物》1993年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0"/>
      </w:pPr>
      <w:r>
        <w:rPr>
          <w:rStyle w:val="CharStyle157"/>
        </w:rPr>
        <w:t>1期。</w:t>
      </w:r>
    </w:p>
    <w:p>
      <w:pPr>
        <w:pStyle w:val="Style66"/>
        <w:numPr>
          <w:ilvl w:val="0"/>
          <w:numId w:val="109"/>
        </w:numPr>
        <w:tabs>
          <w:tab w:leader="none" w:pos="103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00"/>
      </w:pPr>
      <w:r>
        <w:rPr>
          <w:rStyle w:val="CharStyle157"/>
        </w:rPr>
        <w:t>《新石器时代考古获重大发现</w:t>
      </w:r>
      <w:r>
        <w:rPr>
          <w:rStyle w:val="CharStyle157"/>
          <w:lang w:val="en-US" w:eastAsia="en-US" w:bidi="en-US"/>
        </w:rPr>
        <w:t>——</w:t>
      </w:r>
      <w:r>
        <w:rPr>
          <w:rStyle w:val="CharStyle157"/>
        </w:rPr>
        <w:t xml:space="preserve">郑州西山仰韶时代晚期遗址面 世》，《中国文物报》1995年9月10日。 </w:t>
      </w:r>
      <w:r>
        <w:rPr>
          <w:rStyle w:val="CharStyle89"/>
        </w:rPr>
        <w:t>有多处发现，如河南辉县孟庄、郾城郝家台、安阳后岗、淮阳平 粮台、登封王城岗等。孟庄龙山城面积25万平方米，城墙堆筑而 成，城外有宽约30米的护城河，夏商时曾在旧城基础上附加整修， 继续延用①。平粮台古城较小，仅5万多平方米，它的平面呈正方 形，十分规整，城墙修建用小版筑堆筑法，即先用掺红烧土的褐 色土夯筑一道版筑土墙，再在其外侧堆土，略成斜坡，加以夯实， 夯具已开始采用了四根木棍绑在一起的作法，较用卵石或单根木 棍已大大提高了效率。特别值得注意的是在南城门两侧设有门卫 房，依城墙用土坯垒砌，房门相对，加强城门的防卫设施。同时 在南门门道路土下挖一条北高南低，上宽下窄的沟渠，埋设三条 陶水管，用管道排除城内积水。平粮台古城的修建年代在距今 4300多年前②，可知这时城堡的修建从规划到技术都已走向成 熟。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108" w:line="488" w:lineRule="exact"/>
        <w:ind w:left="0" w:right="0" w:firstLine="740"/>
      </w:pPr>
      <w:r>
        <w:rPr>
          <w:rStyle w:val="CharStyle89"/>
        </w:rPr>
        <w:t>传说“鲧作城”，又说“鲧作郭”③，考古发现告诉我们，用城 垣保护的聚落或城堡是随着原始战争的增多而出现的，因此可以 说进入黄帝时代就已有了城，而到了夏王朝前夕，即鲧的时代，筑 城技术已有了很大发展。早期的城建筑方法原始，要更多地借助 自然的地形地貌，城垣形状不规则。以后，随着技术的进步，规 整方正的城堡日益增多，防御设施也日益严密，城墙有宽而深的 基槽，夯筑的墙体采用了生土、熟土混合或掺杂沙土、红烧土等 办法，大大增加了墙体的坚固。城墙内坡缓、外坡斜直，城门较 窄而内设门卫房，外有宽达二三十米的护城河，都使城堡更加易 守难攻。有些古城的布局为大城、小城相套，如黄河下游寿光边 线王古城址，大城面积</w:t>
      </w:r>
      <w:r>
        <w:rPr>
          <w:rStyle w:val="CharStyle89"/>
          <w:lang w:val="en-US" w:eastAsia="en-US" w:bidi="en-US"/>
        </w:rPr>
        <w:t xml:space="preserve">5. </w:t>
      </w:r>
      <w:r>
        <w:rPr>
          <w:rStyle w:val="CharStyle89"/>
        </w:rPr>
        <w:t>7万平方米，城内中南部又发现小城城 垣，小城面积1万平方米。两城都是圆角方形，而且同属龙山时</w:t>
      </w:r>
    </w:p>
    <w:p>
      <w:pPr>
        <w:pStyle w:val="Style66"/>
        <w:numPr>
          <w:ilvl w:val="0"/>
          <w:numId w:val="111"/>
        </w:numPr>
        <w:tabs>
          <w:tab w:leader="none" w:pos="1218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40"/>
      </w:pPr>
      <w:r>
        <w:rPr>
          <w:rStyle w:val="CharStyle157"/>
        </w:rPr>
        <w:t>《，94全国十大考古新发现》之五，《中国文物报》1995年1月29日。</w:t>
      </w:r>
    </w:p>
    <w:p>
      <w:pPr>
        <w:pStyle w:val="Style66"/>
        <w:numPr>
          <w:ilvl w:val="0"/>
          <w:numId w:val="111"/>
        </w:numPr>
        <w:tabs>
          <w:tab w:leader="none" w:pos="1218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40"/>
      </w:pPr>
      <w:r>
        <w:rPr>
          <w:rStyle w:val="CharStyle157"/>
        </w:rPr>
        <w:t>《河南淮阳平粮台龙山文化城址试掘简报》，《文物》1983年3期。</w:t>
      </w:r>
    </w:p>
    <w:p>
      <w:pPr>
        <w:pStyle w:val="Style66"/>
        <w:numPr>
          <w:ilvl w:val="0"/>
          <w:numId w:val="111"/>
        </w:numPr>
        <w:tabs>
          <w:tab w:leader="none" w:pos="478" w:val="left"/>
        </w:tabs>
        <w:widowControl w:val="0"/>
        <w:keepNext w:val="0"/>
        <w:keepLines w:val="0"/>
        <w:shd w:val="clear" w:color="auto" w:fill="auto"/>
        <w:bidi w:val="0"/>
        <w:spacing w:before="0" w:after="11864" w:line="428" w:lineRule="exact"/>
        <w:ind w:left="0" w:right="0" w:firstLine="740"/>
      </w:pPr>
      <w:r>
        <w:rPr>
          <w:rStyle w:val="CharStyle157"/>
        </w:rPr>
        <w:t xml:space="preserve">《世本》秦嘉谟辑补本。 </w:t>
      </w:r>
      <w:r>
        <w:rPr>
          <w:rStyle w:val="CharStyle89"/>
        </w:rPr>
        <w:t>代，若能确认两城曾同时使用，那么小城可能具有宫城性质①，也 就是说对一部分社会成员采取了双层城垣保护的措施。至于内蒙 古长城地带成组的石城遗址群，更显示出雏形的城垣防御体系开 始出现，为军事防御设施的进一步发展奠定了基础。</w:t>
      </w:r>
    </w:p>
    <w:p>
      <w:pPr>
        <w:pStyle w:val="Style66"/>
        <w:numPr>
          <w:ilvl w:val="0"/>
          <w:numId w:val="113"/>
        </w:numPr>
        <w:widowControl w:val="0"/>
        <w:keepNext w:val="0"/>
        <w:keepLines w:val="0"/>
        <w:shd w:val="clear" w:color="auto" w:fill="auto"/>
        <w:bidi w:val="0"/>
        <w:spacing w:before="0" w:after="0" w:line="398" w:lineRule="exact"/>
        <w:ind w:left="0" w:right="0" w:firstLine="740"/>
      </w:pPr>
      <w:r>
        <w:rPr>
          <w:rStyle w:val="CharStyle157"/>
        </w:rPr>
        <w:t>高广仁：《山东史前考古的几个新课题》，《中国考古学论丛》，科学 出版社1995年版。</w:t>
      </w:r>
    </w:p>
    <w:p>
      <w:pPr>
        <w:pStyle w:val="Style93"/>
        <w:widowControl w:val="0"/>
        <w:keepNext/>
        <w:keepLines/>
        <w:shd w:val="clear" w:color="auto" w:fill="auto"/>
        <w:bidi w:val="0"/>
        <w:spacing w:before="0" w:after="1168"/>
        <w:ind w:left="40" w:right="0" w:firstLine="0"/>
      </w:pPr>
      <w:bookmarkStart w:id="22" w:name="bookmark22"/>
      <w:r>
        <w:rPr>
          <w:rStyle w:val="CharStyle228"/>
        </w:rPr>
        <w:t>第二章夏代军事</w:t>
      </w:r>
      <w:bookmarkEnd w:id="22"/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200" w:line="420" w:lineRule="exact"/>
        <w:ind w:left="40" w:right="0" w:firstLine="0"/>
      </w:pPr>
      <w:bookmarkStart w:id="23" w:name="bookmark23"/>
      <w:r>
        <w:rPr>
          <w:lang w:val="zh-CN" w:eastAsia="zh-CN" w:bidi="zh-CN"/>
          <w:w w:val="100"/>
          <w:color w:val="000000"/>
          <w:position w:val="0"/>
        </w:rPr>
        <w:t>第一节在战争中建立的夏王朝</w:t>
      </w:r>
      <w:bookmarkEnd w:id="23"/>
    </w:p>
    <w:p>
      <w:pPr>
        <w:pStyle w:val="Style152"/>
        <w:widowControl w:val="0"/>
        <w:keepNext w:val="0"/>
        <w:keepLines w:val="0"/>
        <w:shd w:val="clear" w:color="auto" w:fill="auto"/>
        <w:bidi w:val="0"/>
        <w:jc w:val="center"/>
        <w:spacing w:before="0" w:after="506"/>
        <w:ind w:left="40" w:right="0" w:firstLine="0"/>
      </w:pPr>
      <w:r>
        <w:rPr>
          <w:lang w:val="en-US" w:eastAsia="en-US" w:bidi="en-US"/>
          <w:w w:val="100"/>
          <w:color w:val="000000"/>
          <w:position w:val="0"/>
        </w:rPr>
        <w:t>(</w:t>
      </w:r>
      <w:r>
        <w:rPr>
          <w:lang w:val="zh-CN" w:eastAsia="zh-CN" w:bidi="zh-CN"/>
          <w:w w:val="100"/>
          <w:color w:val="000000"/>
          <w:position w:val="0"/>
        </w:rPr>
        <w:t>见附图</w:t>
      </w:r>
      <w:r>
        <w:rPr>
          <w:lang w:val="en-US" w:eastAsia="en-US" w:bidi="en-US"/>
          <w:w w:val="100"/>
          <w:color w:val="000000"/>
          <w:position w:val="0"/>
        </w:rPr>
        <w:t>2)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462" w:line="488" w:lineRule="exact"/>
        <w:ind w:left="0" w:right="0" w:firstLine="680"/>
      </w:pPr>
      <w:r>
        <w:rPr>
          <w:rStyle w:val="CharStyle89"/>
        </w:rPr>
        <w:t>公元前21世纪，黄河中游一个强大的部落联合体首领禹死 后，他的儿子启用暴力的手段夺取了首领的职位，公开拋弃了残 存的氏族制度的外壳，建立了奴隶制的夏王朝。在氏族制度的废 墟上，出现了与人民大众相脱离的公共权力：军叭、警察、监狱 和各种强制机关，更出现了什一税，这就是所谓“夏后氏五十而 贡”①，要公民缴纳维持这种公共权力的费用。掌握着这种公共权 力和征税权的最髙统治者不仅作为国家权力的代表，高高地凌驾 于社会之上，而且还用“传子制”取代了“禅让制”，企图世代维 持“家天下”的统治。这当然只是统治阶级的一厢情愿，尤其是 夏代，国家机器还很不完备，统治者抛弃了联盟领袖“慎乃在 位”②的传统，不再谨慎地恪守自己职责，怠惰政事，放纵游田， 奢靡腐化。不仅激化了社会阶级矛盾，而且统治阶级内部的权力 之争也相当激烈，致使夏王朝统治前期一直处于风雨飘摇之中。夏 后启通过对伯益的斗争及甘之战建立了夏王朝后，又经武观之乱、 太康失国、后羿代夏、少康复国等反复斗争，夏后氏统治才基本 得以巩固。</w:t>
      </w:r>
    </w:p>
    <w:p>
      <w:pPr>
        <w:pStyle w:val="Style66"/>
        <w:numPr>
          <w:ilvl w:val="0"/>
          <w:numId w:val="115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spacing w:before="0" w:after="120" w:line="260" w:lineRule="exact"/>
        <w:ind w:left="0" w:right="0" w:firstLine="680"/>
      </w:pPr>
      <w:r>
        <w:rPr>
          <w:rStyle w:val="CharStyle157"/>
        </w:rPr>
        <w:t>《孟子•滕文公上》。</w:t>
      </w:r>
    </w:p>
    <w:p>
      <w:pPr>
        <w:pStyle w:val="Style66"/>
        <w:numPr>
          <w:ilvl w:val="0"/>
          <w:numId w:val="115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680"/>
      </w:pPr>
      <w:r>
        <w:rPr>
          <w:rStyle w:val="CharStyle157"/>
        </w:rPr>
        <w:t>《尚书•皋陶谟》。</w:t>
      </w:r>
    </w:p>
    <w:p>
      <w:pPr>
        <w:pStyle w:val="Style165"/>
        <w:widowControl w:val="0"/>
        <w:keepNext/>
        <w:keepLines/>
        <w:shd w:val="clear" w:color="auto" w:fill="auto"/>
        <w:bidi w:val="0"/>
        <w:spacing w:before="0" w:after="546"/>
        <w:ind w:left="0" w:right="380" w:firstLine="0"/>
      </w:pPr>
      <w:bookmarkStart w:id="24" w:name="bookmark24"/>
      <w:r>
        <w:rPr>
          <w:rStyle w:val="CharStyle229"/>
        </w:rPr>
        <w:t>、益启之争</w:t>
      </w:r>
      <w:bookmarkEnd w:id="24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40"/>
      </w:pPr>
      <w:r>
        <w:rPr>
          <w:rStyle w:val="CharStyle89"/>
        </w:rPr>
        <w:t>在尧舜时代甚至更早，联盟的领袖已常常数代连续产生于同 一氏族甚至同一家族，这是传说中黄帝、少昊、颛顼、尧、舜等 均有百余岁的根本原因。但这种继承法与后来的“夏传子、家天 下”有本质的区别，即领袖之子并没有“法定”的继承权，继任 者的产生要经过议事会的讨论和认可，尽管在任领袖之子常会被 优先提名①，但起决定作用的还是被提名者的资历与才能，这是因 为当时的生存斗争还很艰难，要求领袖人物有非凡的斗争经验与 组织才能。但是，随着社会财富的积累、社会分化的加剧以及王 权的产生，大大小小金字塔顶端的领袖职位同受到赞美的财富一 道成为追逐的对象，开始有了权力之争。如在尧舜之际，传说禹 之父鲧极力反对以“天下让舜”，自己“欲得三公。怒甚猛兽，欲 以为乱”，因而被诛杀于羽山②；又如前述禹伐三苗，也与“三苗 之君”曾参与过这种較力之争有关。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82" w:line="488" w:lineRule="exact"/>
        <w:ind w:left="0" w:right="0" w:firstLine="740"/>
      </w:pPr>
      <w:r>
        <w:rPr>
          <w:rStyle w:val="CharStyle89"/>
        </w:rPr>
        <w:t>舜以后，王权进一步强化，传说禹涂山会盟时“执玉帛者万 国</w:t>
      </w:r>
      <w:r>
        <w:rPr>
          <w:rStyle w:val="CharStyle190"/>
        </w:rPr>
        <w:t>”③，</w:t>
      </w:r>
      <w:r>
        <w:rPr>
          <w:rStyle w:val="CharStyle89"/>
        </w:rPr>
        <w:t>“朝诸侯之君会稽之上，防风之君后至，而禹斩之”④。此涂 山就是河南嵩县的三涂山，亦即会稽山，正在夏人活动中心地区附 近⑤。可见经鲧、禹两代经营，夏后氏已形成一支强大的势力，为 夏王朝的建立奠定了基础。随着王权的产生，氏族制度的机关已部 分被改造，部分被抛弃，唯继任领袖的人选要经议事会认可的形式 尚存。而从舜到禹正处于社会大发展的时代，各种人才辈出，首先 被举为禹继任者的是当时曾掌五刑、负责狱讼的皋陶。皋陶先禹而</w:t>
      </w:r>
    </w:p>
    <w:p>
      <w:pPr>
        <w:pStyle w:val="Style66"/>
        <w:numPr>
          <w:ilvl w:val="0"/>
          <w:numId w:val="11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58" w:line="260" w:lineRule="exact"/>
        <w:ind w:left="0" w:right="0" w:firstLine="740"/>
      </w:pPr>
      <w:r>
        <w:rPr>
          <w:rStyle w:val="CharStyle157"/>
        </w:rPr>
        <w:t>参见《尚书•尧典》。</w:t>
      </w:r>
    </w:p>
    <w:p>
      <w:pPr>
        <w:pStyle w:val="Style66"/>
        <w:numPr>
          <w:ilvl w:val="0"/>
          <w:numId w:val="11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《吕氏春秋•恃君览•行论》。</w:t>
      </w:r>
    </w:p>
    <w:p>
      <w:pPr>
        <w:pStyle w:val="Style66"/>
        <w:numPr>
          <w:ilvl w:val="0"/>
          <w:numId w:val="11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《左传•哀公七年》。</w:t>
      </w:r>
    </w:p>
    <w:p>
      <w:pPr>
        <w:pStyle w:val="Style66"/>
        <w:numPr>
          <w:ilvl w:val="0"/>
          <w:numId w:val="11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《韩非子•饰邪》。</w:t>
      </w:r>
    </w:p>
    <w:p>
      <w:pPr>
        <w:pStyle w:val="Style66"/>
        <w:numPr>
          <w:ilvl w:val="0"/>
          <w:numId w:val="117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157"/>
        </w:rPr>
        <w:t xml:space="preserve">参见孙森：《夏商史稿》，164〜171页，文物出版社1987年版。 </w:t>
      </w:r>
      <w:r>
        <w:rPr>
          <w:rStyle w:val="CharStyle89"/>
        </w:rPr>
        <w:t>死，部落联合体议事会又推举了益，即伯益。他是顓顼和少典氏的 后裔，又名大费，与皋陶有一定的血缘亲属关系，曾协助禹平水 土，有功而受到舜的器重，被任命为掌管山泽、调驯鸟兽的 “虞”①，古文献曾有“益主虞、山泽辟”之说，有学者认为他的功 绩在首创畜牧业②。所以按照传统习俗，启作为领袖之子在议事会 讨论继任者人选时，虽被优先提名，但他的功绩与威名无法与益 相敌，伯益很自然的成为议事会认可的法定继承人。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0" w:line="495" w:lineRule="exact"/>
        <w:ind w:left="0" w:right="0" w:firstLine="740"/>
      </w:pPr>
      <w:r>
        <w:rPr>
          <w:rStyle w:val="CharStyle89"/>
        </w:rPr>
        <w:t>然而，在益和启的时代，传统习俗已被新的价值观念取代。禹死 后，启立即发动了对法定继承人的攻击，夺取了领袖的职位。关于这 场斗争的经过，有记载说：“益代禹立，拘启禁之，启反起杀益，以 承禹祀”③；或说“古者禹死，将传天下于益，启之人因相与攻益而 立启”④；还有说“禹授益，而以启为吏，及老，而以启为不足任天 下，传之益也。启与支党攻益而夺之天下，是禹名传天下于益，其实 令启自取之”⑤。总之，斗争很激烈，而几经波折，“叛乱”的启曾遭 益的有力反击，一度处于劣势，甚至被拘禁，终于因有禹的经营和培 植，夏后启根基更深、实力更强，在拥护者的支持下，夏后氏及其拥 护者联合起来对益发动战争，终于杀益，使启夺得领袖的权位。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220"/>
        <w:ind w:left="60" w:right="0" w:firstLine="0"/>
      </w:pPr>
      <w:bookmarkStart w:id="25" w:name="bookmark25"/>
      <w:r>
        <w:rPr>
          <w:rStyle w:val="CharStyle230"/>
        </w:rPr>
        <w:t>二、甘之战</w:t>
      </w:r>
      <w:bookmarkEnd w:id="25"/>
    </w:p>
    <w:p>
      <w:pPr>
        <w:pStyle w:val="Style152"/>
        <w:widowControl w:val="0"/>
        <w:keepNext w:val="0"/>
        <w:keepLines w:val="0"/>
        <w:shd w:val="clear" w:color="auto" w:fill="auto"/>
        <w:bidi w:val="0"/>
        <w:jc w:val="center"/>
        <w:spacing w:before="0" w:after="696"/>
        <w:ind w:left="60" w:right="0" w:firstLine="0"/>
      </w:pPr>
      <w:r>
        <w:rPr>
          <w:lang w:val="en-US" w:eastAsia="en-US" w:bidi="en-US"/>
          <w:w w:val="100"/>
          <w:color w:val="000000"/>
          <w:position w:val="0"/>
        </w:rPr>
        <w:t>(</w:t>
      </w:r>
      <w:r>
        <w:rPr>
          <w:lang w:val="zh-CN" w:eastAsia="zh-CN" w:bidi="zh-CN"/>
          <w:w w:val="100"/>
          <w:color w:val="000000"/>
          <w:position w:val="0"/>
        </w:rPr>
        <w:t>见附图</w:t>
      </w:r>
      <w:r>
        <w:rPr>
          <w:lang w:val="en-US" w:eastAsia="en-US" w:bidi="en-US"/>
          <w:w w:val="100"/>
          <w:color w:val="000000"/>
          <w:position w:val="0"/>
        </w:rPr>
        <w:t>1)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90"/>
        <w:ind w:left="0" w:right="0" w:firstLine="740"/>
      </w:pPr>
      <w:r>
        <w:rPr>
          <w:rStyle w:val="CharStyle89"/>
        </w:rPr>
        <w:t>夏后启夺得领袖职位后，在今河南禹县举行盟会，通报联合</w:t>
      </w:r>
    </w:p>
    <w:p>
      <w:pPr>
        <w:pStyle w:val="Style66"/>
        <w:numPr>
          <w:ilvl w:val="0"/>
          <w:numId w:val="119"/>
        </w:numPr>
        <w:tabs>
          <w:tab w:leader="none" w:pos="118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参见《尚书•尧典》；《史记•秦本纪》。</w:t>
      </w:r>
    </w:p>
    <w:p>
      <w:pPr>
        <w:pStyle w:val="Style66"/>
        <w:numPr>
          <w:ilvl w:val="0"/>
          <w:numId w:val="119"/>
        </w:numPr>
        <w:tabs>
          <w:tab w:leader="none" w:pos="114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参见《史记•五帝本纪》；林庚：《夭问论笺》，121页，人民文学出 版社1983年版。</w:t>
      </w:r>
    </w:p>
    <w:p>
      <w:pPr>
        <w:pStyle w:val="Style66"/>
        <w:numPr>
          <w:ilvl w:val="0"/>
          <w:numId w:val="119"/>
        </w:numPr>
        <w:tabs>
          <w:tab w:leader="none" w:pos="1142" w:val="left"/>
        </w:tabs>
        <w:widowControl w:val="0"/>
        <w:keepNext w:val="0"/>
        <w:keepLines w:val="0"/>
        <w:shd w:val="clear" w:color="auto" w:fill="auto"/>
        <w:bidi w:val="0"/>
        <w:spacing w:before="0" w:after="0" w:line="398" w:lineRule="exact"/>
        <w:ind w:left="0" w:right="0" w:firstLine="740"/>
      </w:pPr>
      <w:r>
        <w:rPr>
          <w:rStyle w:val="CharStyle157"/>
        </w:rPr>
        <w:t>王夫之：《楚辞通释》引《竹书纪年》；又见方诗铭等：古本《竹书纪 年辑证》，2页，上海古籍出版社1981年版。</w:t>
      </w:r>
    </w:p>
    <w:p>
      <w:pPr>
        <w:pStyle w:val="Style66"/>
        <w:numPr>
          <w:ilvl w:val="0"/>
          <w:numId w:val="119"/>
        </w:numPr>
        <w:tabs>
          <w:tab w:leader="none" w:pos="1180" w:val="left"/>
        </w:tabs>
        <w:widowControl w:val="0"/>
        <w:keepNext w:val="0"/>
        <w:keepLines w:val="0"/>
        <w:shd w:val="clear" w:color="auto" w:fill="auto"/>
        <w:bidi w:val="0"/>
        <w:spacing w:before="0" w:after="0" w:line="386" w:lineRule="exact"/>
        <w:ind w:left="0" w:right="0" w:firstLine="740"/>
      </w:pPr>
      <w:r>
        <w:rPr>
          <w:rStyle w:val="CharStyle157"/>
        </w:rPr>
        <w:t>《韩非子•外储说右下</w:t>
      </w:r>
      <w:r>
        <w:rPr>
          <w:rStyle w:val="CharStyle187"/>
        </w:rPr>
        <w:t>h</w:t>
      </w:r>
    </w:p>
    <w:p>
      <w:pPr>
        <w:pStyle w:val="Style66"/>
        <w:numPr>
          <w:ilvl w:val="0"/>
          <w:numId w:val="119"/>
        </w:numPr>
        <w:tabs>
          <w:tab w:leader="none" w:pos="1180" w:val="left"/>
        </w:tabs>
        <w:widowControl w:val="0"/>
        <w:keepNext w:val="0"/>
        <w:keepLines w:val="0"/>
        <w:shd w:val="clear" w:color="auto" w:fill="auto"/>
        <w:bidi w:val="0"/>
        <w:spacing w:before="0" w:after="0" w:line="386" w:lineRule="exact"/>
        <w:ind w:left="0" w:right="0" w:firstLine="740"/>
      </w:pPr>
      <w:r>
        <w:rPr>
          <w:rStyle w:val="CharStyle157"/>
        </w:rPr>
        <w:t>《战国策•燕策一</w:t>
      </w:r>
      <w:r>
        <w:rPr>
          <w:rStyle w:val="CharStyle187"/>
        </w:rPr>
        <w:t>K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体内部各部落和附近酋邦，争取支持者，以确立自己的统治，这 就是文献记载中的</w:t>
      </w:r>
      <w:r>
        <w:rPr>
          <w:rStyle w:val="CharStyle89"/>
          <w:vertAlign w:val="superscript"/>
        </w:rPr>
        <w:t>4</w:t>
      </w:r>
      <w:r>
        <w:rPr>
          <w:rStyle w:val="CharStyle89"/>
        </w:rPr>
        <w:t>^夏启有钧台之享”①。但是启破坏传统习俗的 篡夺行为引起一些部落的不满，尤其是那些实力雄厚，同样觊覦 联盟最高权位的部落首领，以有扈氏为代表，公然表示不服从启 作新的领袖，从而发生了启伐有扈氏的甘之战。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80"/>
      </w:pPr>
      <w:r>
        <w:rPr>
          <w:rStyle w:val="CharStyle89"/>
        </w:rPr>
        <w:t>有扈氏是当时一个强大的部落或酋邦。传说禹时就曾发生过 “攻有扈”，“以行其教”②的战争。战前，禹在誓师之辞中说：“日 中，今予与有扈氏争一日之命，且尔卿大夫庶人，予非尔田野葆 士之欲也</w:t>
      </w:r>
      <w:r>
        <w:rPr>
          <w:rStyle w:val="CharStyle231"/>
        </w:rPr>
        <w:t>1</w:t>
      </w:r>
      <w:r>
        <w:rPr>
          <w:rStyle w:val="CharStyle89"/>
        </w:rPr>
        <w:t>予共行天之罚也。”③宣告要和有扈氏决一死战，标榜 自己不是为了贪图有扈氏的土地、人民、财货，而是代天行罚。还 传说：“昔禹与有扈氏战，三阵而不服，禹于是修教一年，而有扈 氏请服。”④这些传说都反映禹与有扈氏之战，是一场权力之争。有 扈氏以其强大，意欲僭取联合体王权而起兵，所以禹伐有扈“以 行其教”、“行天之罚”，而且将战争的手段与加强政教的手段结合， 最终才战胜有扈氏。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20" w:line="488" w:lineRule="exact"/>
        <w:ind w:left="0" w:right="0" w:firstLine="780"/>
      </w:pPr>
      <w:r>
        <w:rPr>
          <w:rStyle w:val="CharStyle89"/>
        </w:rPr>
        <w:t>启伐有扈，在一定意义上可谓是禹伐有扈的继续《有扈氏的 故地旧说在今陕西户县，但近人利用多学科研究成果，考订其故 地在今河南郑州以北的原阳、原武一带⑤，应更符合历史实际，得 到不少学者的赞同。而这个地区正和夏后氏活动地区相邻，文献 记载，“自洛油延于伊油，居易毋固，其有夏之居”⑥，又说“昔夏 之兴也，融降于崇山”®，崇山就是今中岳嵩山，“禹都阳城”⑧，其</w:t>
      </w:r>
    </w:p>
    <w:p>
      <w:pPr>
        <w:pStyle w:val="Style66"/>
        <w:numPr>
          <w:ilvl w:val="0"/>
          <w:numId w:val="121"/>
        </w:numPr>
        <w:tabs>
          <w:tab w:leader="none" w:pos="124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《左传•昭公四年》。</w:t>
      </w:r>
    </w:p>
    <w:p>
      <w:pPr>
        <w:pStyle w:val="Style66"/>
        <w:numPr>
          <w:ilvl w:val="0"/>
          <w:numId w:val="121"/>
        </w:numPr>
        <w:tabs>
          <w:tab w:leader="none" w:pos="124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87"/>
        </w:rPr>
        <w:t>C</w:t>
      </w:r>
      <w:r>
        <w:rPr>
          <w:rStyle w:val="CharStyle157"/>
        </w:rPr>
        <w:t>庄子•人间世》；《吕氏春秋•恃君览•召类</w:t>
      </w:r>
      <w:r>
        <w:rPr>
          <w:rStyle w:val="CharStyle187"/>
          <w:lang w:val="zh-CN" w:eastAsia="zh-CN" w:bidi="zh-CN"/>
        </w:rPr>
        <w:t>I</w:t>
      </w:r>
    </w:p>
    <w:p>
      <w:pPr>
        <w:pStyle w:val="Style66"/>
        <w:numPr>
          <w:ilvl w:val="0"/>
          <w:numId w:val="121"/>
        </w:numPr>
        <w:tabs>
          <w:tab w:leader="none" w:pos="124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《墨子•明鬼》。</w:t>
      </w:r>
    </w:p>
    <w:p>
      <w:pPr>
        <w:pStyle w:val="Style66"/>
        <w:numPr>
          <w:ilvl w:val="0"/>
          <w:numId w:val="121"/>
        </w:numPr>
        <w:tabs>
          <w:tab w:leader="none" w:pos="124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《说苑•政理》。</w:t>
      </w:r>
    </w:p>
    <w:p>
      <w:pPr>
        <w:pStyle w:val="Style66"/>
        <w:numPr>
          <w:ilvl w:val="0"/>
          <w:numId w:val="121"/>
        </w:numPr>
        <w:tabs>
          <w:tab w:leader="none" w:pos="105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参见顾颉刚、刘起钎：《〈尚书•甘誓〉校释译论》，《中国史研究》 1979年1期。</w:t>
      </w:r>
    </w:p>
    <w:p>
      <w:pPr>
        <w:pStyle w:val="Style66"/>
        <w:numPr>
          <w:ilvl w:val="0"/>
          <w:numId w:val="121"/>
        </w:numPr>
        <w:tabs>
          <w:tab w:leader="none" w:pos="124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《史记•周本纪》。</w:t>
      </w:r>
    </w:p>
    <w:p>
      <w:pPr>
        <w:pStyle w:val="Style66"/>
        <w:numPr>
          <w:ilvl w:val="0"/>
          <w:numId w:val="121"/>
        </w:numPr>
        <w:tabs>
          <w:tab w:leader="none" w:pos="1247" w:val="left"/>
        </w:tabs>
        <w:widowControl w:val="0"/>
        <w:keepNext w:val="0"/>
        <w:keepLines w:val="0"/>
        <w:shd w:val="clear" w:color="auto" w:fill="auto"/>
        <w:bidi w:val="0"/>
        <w:spacing w:before="0" w:after="132" w:line="300" w:lineRule="exact"/>
        <w:ind w:left="0" w:right="0" w:firstLine="780"/>
      </w:pPr>
      <w:r>
        <w:rPr>
          <w:rStyle w:val="CharStyle157"/>
        </w:rPr>
        <w:t>《国语•周语上》。</w:t>
      </w:r>
    </w:p>
    <w:p>
      <w:pPr>
        <w:pStyle w:val="Style66"/>
        <w:numPr>
          <w:ilvl w:val="0"/>
          <w:numId w:val="121"/>
        </w:numPr>
        <w:tabs>
          <w:tab w:leader="none" w:pos="467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80"/>
      </w:pPr>
      <w:r>
        <w:rPr>
          <w:rStyle w:val="CharStyle157"/>
        </w:rPr>
        <w:t xml:space="preserve">古本《竹书纪年》。 </w:t>
      </w:r>
      <w:r>
        <w:rPr>
          <w:rStyle w:val="CharStyle89"/>
        </w:rPr>
        <w:t>地当在今河南登封一带。考古学上的夏文化发祥地是在以嵩山为 中心的伊洛颍汝地区①，尤其是在“有夏之居”的伊洛地区，流传 很多关于禹的传说，如春秋时人们曾“见河洛而思禹功”，赞叹 “微禹，吾其鱼乎” ©。在一些文献中更明确地记载了启之子太康都 斟寻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今河南巩县境）。伊洛之间的巩县稍柴、偃师二里头都有大 范围的夏文化遗存，二里头更发现了宫殿遗址③，很可能从启开 始，已将政治中心逐渐移向伊洛平原。而无论是阳城还是斟寻，距 离原阳有扈氏故地均约百公里上下，而且都在古黄河以南，所以 有扈氏的叛服对夏后氏统治影响至深，这是夏后氏得知有扈氏不 服而发动甘之战的一个主要原因。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34" w:line="488" w:lineRule="exact"/>
        <w:ind w:left="0" w:right="0" w:firstLine="720"/>
      </w:pPr>
      <w:r>
        <w:rPr>
          <w:rStyle w:val="CharStyle89"/>
        </w:rPr>
        <w:t>甘之地望有陕西户县境、河南洛阳西南④和郑州以西古甘水 沿岸等说法。据今所知，有扈氏故地不在陕西，所以户县说可排除。 洛阳说的可能性也不大，因为据《水经注》这里虽有甘水和故甘城， 但与甘之战的古战场无涉，如前所述，伊洛平原是夏文化的腹心地 区，启伐有扈，战场不可能置于自己的后方。近年有学者提出，甘地 是夏王_讨伐有扈氏叛乱的一个重要战场，其地理位置必在双方 势力范围邻接处，而且根据夏王朝处于攻势、有扈氏处于防御的作 战态势，前人关于甘地在有扈氏南郊之说值得重视。考今荥阳地区 古代曾有潘水和荥潘之泽，周代以前称甘水和荥甘，地傍甘水和荥 甘之泽的区域则为甘地，它北距原武有扈氏故地仅数十里，西傍印 山岭，东邻圃田泽，是有扈氏的南方门户，也是启与有扈氏大战的 古战场⑤，这一说法是有道理的。荥阳不仅对有扈氏是具有战略意</w:t>
      </w:r>
    </w:p>
    <w:p>
      <w:pPr>
        <w:pStyle w:val="Style66"/>
        <w:numPr>
          <w:ilvl w:val="0"/>
          <w:numId w:val="123"/>
        </w:numPr>
        <w:tabs>
          <w:tab w:leader="none" w:pos="111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邹衡:《夏文化分布区内有关夏人传说的地望考》，《夏商周考古学论 文集》，文物出版社1980年版。</w:t>
      </w:r>
    </w:p>
    <w:p>
      <w:pPr>
        <w:pStyle w:val="Style66"/>
        <w:numPr>
          <w:ilvl w:val="0"/>
          <w:numId w:val="123"/>
        </w:numPr>
        <w:tabs>
          <w:tab w:leader="none" w:pos="111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《左传•昭公元年》刘子馆于雒钠及杜注。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⑧参见邹衡：《夏商周考古学论文集•夏商文化研究》，文物出版社 1980年版</w:t>
      </w:r>
      <w:r>
        <w:rPr>
          <w:rStyle w:val="CharStyle187"/>
          <w:vertAlign w:val="subscript"/>
        </w:rPr>
        <w:t>B</w:t>
      </w:r>
    </w:p>
    <w:p>
      <w:pPr>
        <w:pStyle w:val="Style66"/>
        <w:numPr>
          <w:ilvl w:val="0"/>
          <w:numId w:val="125"/>
        </w:numPr>
        <w:tabs>
          <w:tab w:leader="none" w:pos="111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参见顾颉刚等：《〈尚书•甘誓〉校释译论》，以下关于《尚书•甘 誓》主要参见此文。</w:t>
      </w:r>
    </w:p>
    <w:p>
      <w:pPr>
        <w:pStyle w:val="Style66"/>
        <w:numPr>
          <w:ilvl w:val="0"/>
          <w:numId w:val="125"/>
        </w:numPr>
        <w:tabs>
          <w:tab w:leader="none" w:pos="396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20"/>
      </w:pPr>
      <w:r>
        <w:rPr>
          <w:rStyle w:val="CharStyle157"/>
        </w:rPr>
        <w:t xml:space="preserve">郑杰祥：《“甘”地辨》，《中国史研究》1982年2期。 </w:t>
      </w:r>
      <w:r>
        <w:rPr>
          <w:rStyle w:val="CharStyle89"/>
        </w:rPr>
        <w:t>义的地点，荥阳之西即巩县、偃师，也是一条进入“有夏之居”的 必经之路，夏王朝面对有扈氏的威胁，要保卫他的腹心地区，也 要把敌人拒于甘地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即今郑州西北古荥泽之外。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40"/>
      </w:pPr>
      <w:r>
        <w:rPr>
          <w:rStyle w:val="CharStyle89"/>
        </w:rPr>
        <w:t>启伐有扈氏的甘之战是两强相遇，因而打得十分激烈，但留 下的有文字记载的史料不多，主要是启的一篇战斗动员令</w:t>
      </w:r>
      <w:r>
        <w:rPr>
          <w:rStyle w:val="CharStyle89"/>
          <w:lang w:val="en-US" w:eastAsia="en-US" w:bidi="en-US"/>
        </w:rPr>
        <w:t xml:space="preserve">—— </w:t>
      </w:r>
      <w:r>
        <w:rPr>
          <w:rStyle w:val="CharStyle89"/>
        </w:rPr>
        <w:t>《尚书•甘誓》，全文为：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大战于甘，乃召六卿。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王曰：嗟！六事之人，予誓告汝：有扈氏威侮五行，怠弃三 正，天用剿绝其命。今予惟恭行天之罚。左不攻于左，汝不恭命； 右不攻于右，汝不恭命；御非其马之正，汝不恭命。用命，赏于 祖；不用命，戮于社。</w:t>
      </w:r>
    </w:p>
    <w:p>
      <w:pPr>
        <w:pStyle w:val="Style17"/>
        <w:tabs>
          <w:tab w:leader="none" w:pos="7320" w:val="left"/>
        </w:tabs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40"/>
      </w:pPr>
      <w:r>
        <w:rPr>
          <w:rStyle w:val="CharStyle89"/>
        </w:rPr>
        <w:t>文中第一段介绍《甘誓》背景，是启在战于甘之前，召集左 右高级官吏申明纪律约戒的誓师词。“六卿”过去的解释多认为是 六军之将，实际上“六卿”和“六军”都是周代以后出现的，是 成书时借用的后代词汇，其所指当即下文中的“六事之人”。在古 文字中事和史是一个字，商代甲骨文中商王所称的“我史”、“朕 史”、“东史”、“西史”等往往参与征战①，所以夏后启召“六事之 人”传达战争约戒就很容易理解了。第二段是誓师词全文，首先 宣布有扈氏罪状是“威侮五行、怠弃三正”，意思是指责敌人上不 敬天象，下不敬大臣，引起天怒人怨，所以伐有扈是代天行罚©。 其次宣布军事纪律，命令部属各自奉行命令，忠于职守，努力战 斗，还申命奉行命令者将在祖庙中受到奖赏，违背命令者，将在 社坛前处死。和伐三苗的《禹誓》相比，可见启时最高行政长官 的权威是前一个历史时代无法相比的。</w:t>
        <w:tab/>
        <w:t>^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32" w:line="488" w:lineRule="exact"/>
        <w:ind w:left="0" w:right="0" w:firstLine="740"/>
      </w:pPr>
      <w:r>
        <w:rPr>
          <w:rStyle w:val="CharStyle89"/>
        </w:rPr>
        <w:t>相传启初“与有扈氏战于甘泽而不胜”，总结原因说“吾地不</w:t>
      </w:r>
    </w:p>
    <w:p>
      <w:pPr>
        <w:pStyle w:val="Style66"/>
        <w:numPr>
          <w:ilvl w:val="0"/>
          <w:numId w:val="127"/>
        </w:numPr>
        <w:tabs>
          <w:tab w:leader="none" w:pos="1061" w:val="left"/>
        </w:tabs>
        <w:widowControl w:val="0"/>
        <w:keepNext w:val="0"/>
        <w:keepLines w:val="0"/>
        <w:shd w:val="clear" w:color="auto" w:fill="auto"/>
        <w:bidi w:val="0"/>
        <w:spacing w:before="0" w:after="0" w:line="398" w:lineRule="exact"/>
        <w:ind w:left="0" w:right="0" w:firstLine="740"/>
      </w:pPr>
      <w:r>
        <w:rPr>
          <w:rStyle w:val="CharStyle157"/>
        </w:rPr>
        <w:t xml:space="preserve">参见胡厚宣：《史为武官说》，《全国商史讨论会论文集》，《殷都学 </w:t>
      </w:r>
      <w:r>
        <w:rPr>
          <w:lang w:val="zh-CN" w:eastAsia="zh-CN" w:bidi="zh-CN"/>
          <w:w w:val="100"/>
          <w:color w:val="000000"/>
          <w:position w:val="0"/>
        </w:rPr>
        <w:t>刊》增刊1985年2月。</w:t>
      </w:r>
    </w:p>
    <w:p>
      <w:pPr>
        <w:pStyle w:val="Style66"/>
        <w:numPr>
          <w:ilvl w:val="0"/>
          <w:numId w:val="127"/>
        </w:numPr>
        <w:tabs>
          <w:tab w:leader="none" w:pos="1061" w:val="left"/>
        </w:tabs>
        <w:widowControl w:val="0"/>
        <w:keepNext w:val="0"/>
        <w:keepLines w:val="0"/>
        <w:shd w:val="clear" w:color="auto" w:fill="auto"/>
        <w:bidi w:val="0"/>
        <w:spacing w:before="0" w:after="606" w:line="428" w:lineRule="exact"/>
        <w:ind w:left="0" w:right="0" w:firstLine="740"/>
      </w:pPr>
      <w:r>
        <w:rPr>
          <w:rStyle w:val="CharStyle157"/>
        </w:rPr>
        <w:t xml:space="preserve">顾颉刚、刘起钎：《〈尚书•甘誓〉校释译论》，《中国史研究》1979 </w:t>
      </w:r>
      <w:r>
        <w:rPr>
          <w:lang w:val="zh-CN" w:eastAsia="zh-CN" w:bidi="zh-CN"/>
          <w:w w:val="100"/>
          <w:color w:val="000000"/>
          <w:position w:val="0"/>
        </w:rPr>
        <w:t xml:space="preserve">年1期。 </w:t>
      </w:r>
      <w:r>
        <w:rPr>
          <w:rStyle w:val="CharStyle89"/>
        </w:rPr>
        <w:t>浅，吾民不寡，战而不胜，是吾德薄而教不善”，于是励精图治， “亲亲长长，尊贤使能，期年而有扈氏服”①。可见启取得甘之战的 胜利，“灭有扈氏，天下咸朝”②是很不容易的。关予这场战争古 人有“有扈氏为义而亡”、“有夏之方兴也，扈氏弱而不恭，身死 国亡”③的评论。近人则论为“这是一场争夺统治权的斗争，是尧 舜禹以来对领袖职务不断进行争夺的继续”④。然而，无论有扈氏 是为了维持传统习俗，还是以传统习俗为口实进行权力之争，就 启而言都是为了打破旧秩序</w:t>
      </w:r>
      <w:r>
        <w:rPr>
          <w:rStyle w:val="CharStyle234"/>
        </w:rPr>
        <w:t>r</w:t>
      </w:r>
      <w:r>
        <w:rPr>
          <w:rStyle w:val="CharStyle89"/>
        </w:rPr>
        <w:t>建立世袭的王权。而他最终取得了 胜利，王及受命于王的“六事之人〃完全取代了议事会，确立了 奴隶制的夏王朝。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0"/>
        <w:ind w:left="40" w:right="0" w:firstLine="0"/>
      </w:pPr>
      <w:bookmarkStart w:id="26" w:name="bookmark26"/>
      <w:r>
        <w:rPr>
          <w:lang w:val="zh-CN" w:eastAsia="zh-CN" w:bidi="zh-CN"/>
          <w:w w:val="100"/>
          <w:color w:val="000000"/>
          <w:position w:val="0"/>
        </w:rPr>
        <w:t>三、武观之乱和太康失国</w:t>
      </w:r>
      <w:bookmarkEnd w:id="26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0" w:line="495" w:lineRule="exact"/>
        <w:ind w:left="0" w:right="0" w:firstLine="800"/>
      </w:pPr>
      <w:r>
        <w:rPr>
          <w:rStyle w:val="CharStyle89"/>
        </w:rPr>
        <w:t>对财富和权力的追逐，终于打破了氏族制度下自然发生的共 同体权力，国家出现了，但对财富和权力的追逐不仅没有结束，而 且愈演愈烈。启用暴力手段结束“禅让制”后，他的儿于们又发 生了争夺继承权的骨肉相残，这就是武观之乱。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800"/>
      </w:pPr>
      <w:r>
        <w:rPr>
          <w:rStyle w:val="CharStyle89"/>
        </w:rPr>
        <w:t>在周代文献中，曾将“夏有观、扈”和“虞有三苗”并论⑤，、 其中的扈是有扈氏，观则为武观，或作五观。还将他与尧子丹朱、 舜子商均、汤子太甲、文王之子管蔡相比，说“是五王者皆有元 德也，而有奸子……”⑥，可证武观是启之“奸子”。关于武观之乱 的经过留下的记载很少，今仅见今本《竹书纪年》中有：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684" w:line="300" w:lineRule="exact"/>
        <w:ind w:left="0" w:right="0" w:firstLine="800"/>
      </w:pPr>
      <w:r>
        <w:rPr>
          <w:rStyle w:val="CharStyle235"/>
          <w:b w:val="0"/>
          <w:bCs w:val="0"/>
        </w:rPr>
        <w:t>(启）</w:t>
      </w:r>
      <w:r>
        <w:rPr>
          <w:lang w:val="zh-CN" w:eastAsia="zh-CN" w:bidi="zh-CN"/>
          <w:w w:val="100"/>
          <w:color w:val="000000"/>
          <w:position w:val="0"/>
        </w:rPr>
        <w:t>十一年，放王季子武观于西河。</w:t>
      </w:r>
    </w:p>
    <w:p>
      <w:pPr>
        <w:pStyle w:val="Style66"/>
        <w:numPr>
          <w:ilvl w:val="0"/>
          <w:numId w:val="129"/>
        </w:numPr>
        <w:tabs>
          <w:tab w:leader="none" w:pos="1274" w:val="left"/>
        </w:tabs>
        <w:widowControl w:val="0"/>
        <w:keepNext w:val="0"/>
        <w:keepLines w:val="0"/>
        <w:shd w:val="clear" w:color="auto" w:fill="auto"/>
        <w:bidi w:val="0"/>
        <w:spacing w:before="0" w:after="60" w:line="420" w:lineRule="exact"/>
        <w:ind w:left="0" w:right="0" w:firstLine="800"/>
      </w:pPr>
      <w:r>
        <w:rPr>
          <w:rStyle w:val="CharStyle157"/>
        </w:rPr>
        <w:t>《吕氏春秋•季春纪&gt;先己》。</w:t>
      </w:r>
    </w:p>
    <w:p>
      <w:pPr>
        <w:pStyle w:val="Style66"/>
        <w:numPr>
          <w:ilvl w:val="0"/>
          <w:numId w:val="129"/>
        </w:numPr>
        <w:tabs>
          <w:tab w:leader="none" w:pos="127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《史记•夏本纪》。</w:t>
      </w:r>
    </w:p>
    <w:p>
      <w:pPr>
        <w:pStyle w:val="Style66"/>
        <w:numPr>
          <w:ilvl w:val="0"/>
          <w:numId w:val="129"/>
        </w:numPr>
        <w:tabs>
          <w:tab w:leader="none" w:pos="127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  <w:lang w:val="en-US" w:eastAsia="en-US" w:bidi="en-US"/>
        </w:rPr>
        <w:t>（&lt;</w:t>
      </w:r>
      <w:r>
        <w:rPr>
          <w:rStyle w:val="CharStyle157"/>
        </w:rPr>
        <w:t>淮南子</w:t>
      </w:r>
      <w:r>
        <w:rPr>
          <w:rStyle w:val="CharStyle236"/>
        </w:rPr>
        <w:t>•齐俗</w:t>
      </w:r>
      <w:r>
        <w:rPr>
          <w:rStyle w:val="CharStyle157"/>
        </w:rPr>
        <w:t>训》；《逸周书•史记解》。</w:t>
      </w:r>
    </w:p>
    <w:p>
      <w:pPr>
        <w:pStyle w:val="Style66"/>
        <w:numPr>
          <w:ilvl w:val="0"/>
          <w:numId w:val="129"/>
        </w:numPr>
        <w:tabs>
          <w:tab w:leader="none" w:pos="1274" w:val="left"/>
        </w:tabs>
        <w:widowControl w:val="0"/>
        <w:keepNext w:val="0"/>
        <w:keepLines w:val="0"/>
        <w:shd w:val="clear" w:color="auto" w:fill="auto"/>
        <w:bidi w:val="0"/>
        <w:spacing w:before="0" w:after="168" w:line="260" w:lineRule="exact"/>
        <w:ind w:left="0" w:right="0" w:firstLine="800"/>
      </w:pPr>
      <w:r>
        <w:rPr>
          <w:rStyle w:val="CharStyle157"/>
        </w:rPr>
        <w:t>孙淼::^夏商，史搞》，文物出版社1987年版。</w:t>
      </w:r>
    </w:p>
    <w:p>
      <w:pPr>
        <w:pStyle w:val="Style66"/>
        <w:numPr>
          <w:ilvl w:val="0"/>
          <w:numId w:val="129"/>
        </w:numPr>
        <w:tabs>
          <w:tab w:leader="none" w:pos="1274" w:val="left"/>
        </w:tabs>
        <w:widowControl w:val="0"/>
        <w:keepNext w:val="0"/>
        <w:keepLines w:val="0"/>
        <w:shd w:val="clear" w:color="auto" w:fill="auto"/>
        <w:bidi w:val="0"/>
        <w:spacing w:before="0" w:after="92" w:line="300" w:lineRule="exact"/>
        <w:ind w:left="0" w:right="0" w:firstLine="800"/>
      </w:pPr>
      <w:r>
        <w:rPr>
          <w:rStyle w:val="CharStyle157"/>
        </w:rPr>
        <w:t>《左传</w:t>
      </w:r>
      <w:r>
        <w:rPr>
          <w:rStyle w:val="CharStyle236"/>
        </w:rPr>
        <w:t>•昭公</w:t>
      </w:r>
      <w:r>
        <w:rPr>
          <w:rStyle w:val="CharStyle157"/>
        </w:rPr>
        <w:t>元年》。</w:t>
      </w:r>
    </w:p>
    <w:p>
      <w:pPr>
        <w:pStyle w:val="Style66"/>
        <w:numPr>
          <w:ilvl w:val="0"/>
          <w:numId w:val="129"/>
        </w:numPr>
        <w:tabs>
          <w:tab w:leader="none" w:pos="1274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800"/>
      </w:pPr>
      <w:r>
        <w:rPr>
          <w:rStyle w:val="CharStyle157"/>
        </w:rPr>
        <w:t>《国语•楚语上》</w:t>
      </w:r>
      <w:r>
        <w:rPr>
          <w:rStyle w:val="CharStyle157"/>
          <w:vertAlign w:val="subscript"/>
        </w:rPr>
        <w:t>6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760"/>
      </w:pPr>
      <w:r>
        <w:rPr>
          <w:rStyle w:val="CharStyle174"/>
        </w:rPr>
        <w:t>十五年，武</w:t>
      </w:r>
      <w:r>
        <w:rPr>
          <w:rStyle w:val="CharStyle190"/>
        </w:rPr>
        <w:t>观以</w:t>
      </w:r>
      <w:r>
        <w:rPr>
          <w:rStyle w:val="CharStyle174"/>
        </w:rPr>
        <w:t xml:space="preserve">西河叛，彭伯寿帅师征西竚，武观米归。 </w:t>
      </w:r>
      <w:r>
        <w:rPr>
          <w:rStyle w:val="CharStyle89"/>
        </w:rPr>
        <w:t>多数学者认为，这些记述有一定的根据，因为时代更早的《逸周 书•尝麦》篇也记述了对这次叛乱的征讨：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其在启之五子，忘伯禹之命，假国无正，用胥兴作乱，遂凶 厥国。皇天哀禹，賜以彭寿，卑</w:t>
      </w:r>
      <w:r>
        <w:rPr>
          <w:rStyle w:val="CharStyle237"/>
          <w:b w:val="0"/>
          <w:bCs w:val="0"/>
        </w:rPr>
        <w:t>（佴）</w:t>
      </w:r>
      <w:r>
        <w:rPr>
          <w:lang w:val="zh-CN" w:eastAsia="zh-CN" w:bidi="zh-CN"/>
          <w:w w:val="100"/>
          <w:color w:val="000000"/>
          <w:position w:val="0"/>
        </w:rPr>
        <w:t>正夏略。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文中的“五子”当为“五观”之误。据今本《竹书纪年》启在位十六年。 约略可知在启的晚年已发生了诸子争立的动乱，季子武观因此被 放逐西河。后来，当继任问题进一步提到日程上时，武观发动叛乱， 效法启用暴力夺取继承权，这场权力之争几乎瓦解了夏王朝的统 治，幸而有彭伯寿率师出征西河，才平定武观的叛乱。关于西河之 地望历来说法不一，较多说法是在河水之东的晋南或河水之西的 陕西韩城一带，还有河南安阳附近的内黄说等。以在晋南河汾之间 的可能性最大</w:t>
      </w:r>
      <w:r>
        <w:rPr>
          <w:rStyle w:val="CharStyle89"/>
          <w:lang w:val="en-US" w:eastAsia="en-US" w:bidi="en-US"/>
        </w:rPr>
        <w:t>®</w:t>
      </w:r>
      <w:r>
        <w:rPr>
          <w:rStyle w:val="CharStyle89"/>
        </w:rPr>
        <w:t>，近些年关于夏文化的考古发现、研究成果也为晋 南说提供较多的证明。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54" w:line="488" w:lineRule="exact"/>
        <w:ind w:left="0" w:right="0" w:firstLine="760"/>
      </w:pPr>
      <w:r>
        <w:rPr>
          <w:rStyle w:val="CharStyle89"/>
        </w:rPr>
        <w:t>所谓“忘伯禹之命”的具体内容已无从考察，《尚书•皋陶 谟》载关于政务的对话中禹曾提出首领人物要“慎乃在位”，安于 职分，思危以图其安，不要妄动扰民，辅弼者要有德，行为合于 道德规范，才能有号召力，才能得到人民支持，即所谓“安汝止， 惟几惟康，其弼直，惟动丕应”。而舜则说“无若丹朱傲，惟慢游 是好，傲虐是作。罔昼夜颔颔，罔水行舟。朋淫于家，用殄厥 世”。从反面提出教训，即若像尧之子丹朱那样傲慢懶惰，终日放 纵嬉戏游玩，显贵的职位就不能世代相继了。这些记载反映了原 始时代的道德规范，而自，启建立夏王朝以后，逐渐抛弃了这种道 德规范，毫无顾忌地“淫溢康乐”，管磬并作，“湛濁于酒、渝食 于野”，饮酒无度、游田无度</w:t>
      </w:r>
      <w:r>
        <w:rPr>
          <w:rStyle w:val="CharStyle89"/>
          <w:lang w:val="en-US" w:eastAsia="en-US" w:bidi="en-US"/>
        </w:rPr>
        <w:t>©</w:t>
      </w:r>
      <w:r>
        <w:rPr>
          <w:rStyle w:val="CharStyle89"/>
        </w:rPr>
        <w:t>。启逝世以后，太康继位，依然 “盘于游田、不恤民事”③。变本加厉地“娱以自纵”、“不顾难以图</w:t>
      </w:r>
    </w:p>
    <w:p>
      <w:pPr>
        <w:pStyle w:val="Style66"/>
        <w:numPr>
          <w:ilvl w:val="0"/>
          <w:numId w:val="131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760"/>
      </w:pPr>
      <w:r>
        <w:rPr>
          <w:rStyle w:val="CharStyle157"/>
        </w:rPr>
        <w:t>参见曲英杰:《先秦都城复原研究</w:t>
      </w:r>
      <w:r>
        <w:rPr>
          <w:rStyle w:val="CharStyle187"/>
        </w:rPr>
        <w:t>h</w:t>
      </w:r>
      <w:r>
        <w:rPr>
          <w:rStyle w:val="CharStyle157"/>
        </w:rPr>
        <w:t>黑龙江人民出版社1991年版。</w:t>
      </w:r>
    </w:p>
    <w:p>
      <w:pPr>
        <w:pStyle w:val="Style66"/>
        <w:numPr>
          <w:ilvl w:val="0"/>
          <w:numId w:val="131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760"/>
      </w:pPr>
      <w:r>
        <w:rPr>
          <w:rStyle w:val="CharStyle157"/>
        </w:rPr>
        <w:t>参见孙诒让：《墨子间诂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>非乐上》。</w:t>
      </w:r>
    </w:p>
    <w:p>
      <w:pPr>
        <w:pStyle w:val="Style66"/>
        <w:numPr>
          <w:ilvl w:val="0"/>
          <w:numId w:val="131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760"/>
      </w:pPr>
      <w:r>
        <w:rPr>
          <w:rStyle w:val="CharStyle157"/>
        </w:rPr>
        <w:t>《史记•夏本纪》。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94" w:line="488" w:lineRule="exact"/>
        <w:ind w:left="0" w:right="0" w:firstLine="0"/>
      </w:pPr>
      <w:r>
        <w:rPr>
          <w:rStyle w:val="CharStyle89"/>
        </w:rPr>
        <w:t>后”①，与禹所言“安汝止、惟几惟康”完全背道而驰。传说他游 逸田猎毫无节制，行猎于洛水之南“十旬弗反，有穷后羿，因民 弗忍，距于河” @，太康游田百日不归的行径，引起民众的极大不 满，有穷氏后羿利用民众这种情绪，篡夺了政权，不准太康入国。 这就是太康失邦，夏后氏的统治面临严重危机。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86"/>
        <w:ind w:left="40" w:right="0" w:firstLine="0"/>
      </w:pPr>
      <w:r>
        <w:rPr>
          <w:rStyle w:val="CharStyle209"/>
        </w:rPr>
        <w:t>四、夏王朝的重建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806" w:line="488" w:lineRule="exact"/>
        <w:ind w:left="0" w:right="0" w:firstLine="780"/>
      </w:pPr>
      <w:r>
        <w:rPr>
          <w:rStyle w:val="CharStyle89"/>
        </w:rPr>
        <w:t>后羿代夏是夏王朝前期又一场重大的权力之争。后羿，又称夷 羿,是东夷有穷部落首领，世代善射。传说尧时，羿曾“诛凿齿于畴 华之野，杀九婴于凶水之上，缴大风于青丘之泽，上射十日而下杀 禊揄，断脩蛇于洞庭，禽封豨于桑林，万民皆喜”®。夏初，该族又出 了一名善射的首领，仍袭用羿的英名，带领族人从钽(今河南滑县 东十五里)迁至穷石(今洛阳市南），伺机夺取了夏后氏的统治权， “因夏民以代夏政”④。但他和太康一祥“不修民事”，恃其善射而终 日田猎游玩，弃贤臣武罗、伯因、熊髡、龙圉，而任用寒浞。寒浞是寒 国君主伯明的谗子弟，因挑拨离间，花言巧语的恶行被驱逐，后来， 羿收留了他，还信任他并加以重用。得此机会,寒浞一方面“行媚于 内，而施赂于外，愚弄其民”，收罗、培植自己的势力，一方面使羿醉 心于田猎而不返。最后，当时机成熟，与后羿之妻共同谋划⑤，在他 田猎将归之时，策动家众将后羿“杀而烹之”，其子也“死于穷门”， 曾为后羿所用的夏之遗臣靡逃到有鬲氏(在今山东德州市东南二 十五里</w:t>
      </w:r>
      <w:r>
        <w:rPr>
          <w:rStyle w:val="CharStyle89"/>
          <w:lang w:val="en-US" w:eastAsia="en-US" w:bidi="en-US"/>
        </w:rPr>
        <w:t>)</w:t>
      </w:r>
      <w:r>
        <w:rPr>
          <w:rStyle w:val="CharStyle89"/>
        </w:rPr>
        <w:t>之处。从此寒浞代夏，“袭有穷之号，浞因羿之室，生浇及</w:t>
      </w:r>
    </w:p>
    <w:p>
      <w:pPr>
        <w:pStyle w:val="Style238"/>
        <w:numPr>
          <w:ilvl w:val="0"/>
          <w:numId w:val="133"/>
        </w:numPr>
        <w:tabs>
          <w:tab w:leader="none" w:pos="125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56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《离骚》。</w:t>
      </w:r>
    </w:p>
    <w:p>
      <w:pPr>
        <w:pStyle w:val="Style66"/>
        <w:numPr>
          <w:ilvl w:val="0"/>
          <w:numId w:val="133"/>
        </w:numPr>
        <w:tabs>
          <w:tab w:leader="none" w:pos="1251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80"/>
      </w:pPr>
      <w:r>
        <w:rPr>
          <w:rStyle w:val="CharStyle157"/>
        </w:rPr>
        <w:t>参见王先谦：《尚书孔传参证•五子之歌》。</w:t>
      </w:r>
    </w:p>
    <w:p>
      <w:pPr>
        <w:pStyle w:val="Style66"/>
        <w:numPr>
          <w:ilvl w:val="0"/>
          <w:numId w:val="133"/>
        </w:numPr>
        <w:tabs>
          <w:tab w:leader="none" w:pos="1251" w:val="left"/>
        </w:tabs>
        <w:widowControl w:val="0"/>
        <w:keepNext w:val="0"/>
        <w:keepLines w:val="0"/>
        <w:shd w:val="clear" w:color="auto" w:fill="auto"/>
        <w:bidi w:val="0"/>
        <w:spacing w:before="0" w:after="12" w:line="260" w:lineRule="exact"/>
        <w:ind w:left="0" w:right="0" w:firstLine="780"/>
      </w:pPr>
      <w:r>
        <w:rPr>
          <w:rStyle w:val="CharStyle157"/>
        </w:rPr>
        <w:t>《淮南子•本经》。</w:t>
      </w:r>
    </w:p>
    <w:p>
      <w:pPr>
        <w:pStyle w:val="Style66"/>
        <w:numPr>
          <w:ilvl w:val="0"/>
          <w:numId w:val="133"/>
        </w:numPr>
        <w:tabs>
          <w:tab w:leader="none" w:pos="125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《左传•襄公四年》。</w:t>
      </w:r>
    </w:p>
    <w:p>
      <w:pPr>
        <w:pStyle w:val="Style66"/>
        <w:numPr>
          <w:ilvl w:val="0"/>
          <w:numId w:val="133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参见游国恩主编:《天问纂义》，“浞娶纯狐眩妻爰谋”注释，中华书局 1982年版。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89"/>
        </w:rPr>
        <w:t>殪”①，二子勇武善战，加紧了对夏后氏势力的追剿。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>太康失国后不久死去，族人立其弟仲康，流落于洛水附近，仲 康死，子相立，后相在后羿的追杀下，逃往帝丘（今河南濮阳）， “依同姓之诸侯于斟寻氏”以及斟灌氏®。这时斟寻已从伊洛平原 迁往豫东北③，斟灌氏则在今豫鲁接界处的范县北。寒浞为防止夏 后相势力复兴，命浇率师“杀斟灌以伐斟寻，灭夏后相”④。然后 封浇于过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今山东掖县北，或疑在今河南太康县东南)、封殪于戈 (在宋、郑间，约当今豫中偏东部），以控制东方。当寒浞攻杀后 相之时，其妻后缗东逃至鲁西南母家有仍氏之地，生下遗腹子少 康。少康长大作了有仍氏的牧正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牧官之长，不久，在浇的追 杀下，逃奔有虞（在今河南商丘地区虞城县西南），作了掌管饮食 之官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庖正。有虞之君虞思将两个女儿嫁给少康，安置在今虞 城县东南的纶邑，从此获得了“有田一成、有众一旅”的根据地。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42" w:line="488" w:lineRule="exact"/>
        <w:ind w:left="0" w:right="0" w:firstLine="760"/>
      </w:pPr>
      <w:r>
        <w:rPr>
          <w:rStyle w:val="CharStyle89"/>
        </w:rPr>
        <w:t>有了方十里之地和五百人之众，少康开始谋划复国。他首先和 逃亡有鬲氏的夏臣靡建立联系，收抚斟灌氏、斟寻氏被伐灭时逃散 的族人，组建、发展武装力量</w:t>
      </w:r>
      <w:r>
        <w:rPr>
          <w:rStyle w:val="CharStyle89"/>
          <w:vertAlign w:val="subscript"/>
        </w:rPr>
        <w:t>6</w:t>
      </w:r>
      <w:r>
        <w:rPr>
          <w:rStyle w:val="CharStyle89"/>
        </w:rPr>
        <w:t>然后“使女艾谍浇，使季抒诱殪，遂 灭过、戈，复禹之绩”⑤。传说女艾是少康之臣，被派打入浇处为间 谍，季抒则是少康之子，诱杀殪等，都反映了处心积虑、以弱胜强 的谋略。浇是传说“多力，能陆荡舟”的勇猛之士。寒浞代夏，所 拥有的土地、人民远多于后相，所以少康复国的军事斗争，更多使 用了诡诈手段，经历很多曲折，不是轻易得胜的。《楚辞•天问》有: “惟浇在户何求于嫂，何少康逐犬而颠陨其首。女歧缝裳而馆同爰 止，何颠易厥首而亲以逢殆。汤（浇）谋易旅何以厚之，覆舟斟寻 何道取之”。研究者多认为它透露出少康曾用行刺或袭击的方法除 掉了浇</w:t>
      </w:r>
      <w:r>
        <w:rPr>
          <w:rStyle w:val="CharStyle89"/>
          <w:lang w:val="en-US" w:eastAsia="en-US" w:bidi="en-US"/>
        </w:rPr>
        <w:t>®</w:t>
      </w:r>
      <w:r>
        <w:rPr>
          <w:rStyle w:val="CharStyle89"/>
        </w:rPr>
        <w:t>，很可能就是女艾（或称汝艾）夜间行刺，错杀为浇缝裳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</w:pPr>
      <w:r>
        <w:rPr>
          <w:rStyle w:val="CharStyle157"/>
        </w:rPr>
        <w:t>①②《帝王世纪》。</w:t>
      </w:r>
    </w:p>
    <w:p>
      <w:pPr>
        <w:pStyle w:val="Style66"/>
        <w:numPr>
          <w:ilvl w:val="0"/>
          <w:numId w:val="127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35" w:lineRule="exact"/>
        <w:ind w:left="760" w:right="0" w:firstLine="0"/>
      </w:pPr>
      <w:r>
        <w:rPr>
          <w:rStyle w:val="CharStyle157"/>
        </w:rPr>
        <w:t>参见李民：《释斟寻》，《屮原文物》1986年3期。 ④⑤《左传•哀公元年》。</w:t>
      </w:r>
    </w:p>
    <w:p>
      <w:pPr>
        <w:pStyle w:val="Style66"/>
        <w:numPr>
          <w:ilvl w:val="0"/>
          <w:numId w:val="133"/>
        </w:numPr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</w:pPr>
      <w:r>
        <w:rPr>
          <w:rStyle w:val="CharStyle157"/>
        </w:rPr>
        <w:t xml:space="preserve">参见游国恩主编：《天问纂义》。 </w:t>
      </w:r>
      <w:r>
        <w:rPr>
          <w:rStyle w:val="CharStyle89"/>
        </w:rPr>
        <w:t>的女歧，此后浇加强戒备，披上了坚甲，自以为万无一失，却还是 被少康寻找到机会，利用田猎放犬逐兽，袭杀浇而断其首①。进而 攻灭殪、寒浞，重建了夏后氏的统治，这就是“少康中兴”。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54" w:line="488" w:lineRule="exact"/>
        <w:ind w:left="0" w:right="0" w:firstLine="700"/>
      </w:pPr>
      <w:r>
        <w:rPr>
          <w:rStyle w:val="CharStyle89"/>
        </w:rPr>
        <w:t>自启杀益夺得王权，并通过甘之战挫败反对者建立夏王朝后， 又经太康、仲康、相、少康等四世，约略近百年的时间，多次运 用战争手段，才确立了夏后氏的统治。在这过程中，军事斗争的 成败，重要原因在于能否得到人民的拥护。太康失国，是因为他 “盘于游田，不恤民事”；寒浞代夏，是因为后羿“不脩民事而淫 于原兽”,•寒浞灭亡是因为他“恃其谗慝诈伪而不德于民”②。而少 康能中兴，也在于他立足纶邑后，“能布其德，而兆其谋，以收夏 众，抚其官职”③。政治上重视人的因素，军事上重视谋略，这是 少康能以弱胜强、重建夏后氏统治的重要原因。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46" w:line="420" w:lineRule="exact"/>
        <w:ind w:left="20" w:right="0" w:firstLine="0"/>
      </w:pPr>
      <w:bookmarkStart w:id="27" w:name="bookmark27"/>
      <w:r>
        <w:rPr>
          <w:lang w:val="zh-CN" w:eastAsia="zh-CN" w:bidi="zh-CN"/>
          <w:w w:val="100"/>
          <w:color w:val="000000"/>
          <w:position w:val="0"/>
        </w:rPr>
        <w:t>第二节社会经济的发展</w:t>
      </w:r>
      <w:bookmarkEnd w:id="27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2562" w:line="488" w:lineRule="exact"/>
        <w:ind w:left="0" w:right="0" w:firstLine="700"/>
      </w:pPr>
      <w:r>
        <w:rPr>
          <w:rStyle w:val="CharStyle89"/>
        </w:rPr>
        <w:t>夏王朝时期中华大地的很多地区相继进入青铜时代，社会经 济发展有了长足的进步，而且随着国家机器从极不完备到日渐调 整，逐步在较以前部落联合体更为广阔的政治疆域内形成一个更 为强大、统一的政治核心。而大量人力、物力、财力集中到王都， 创造出了更高的生产力，尤其使一些尖端的手工业技术获得迅速 发展，从而带动社会生产的全面提高。这就使夏代的军事建立在 前代所不能相比的经济基础上，</w:t>
      </w:r>
    </w:p>
    <w:p>
      <w:pPr>
        <w:pStyle w:val="Style66"/>
        <w:numPr>
          <w:ilvl w:val="0"/>
          <w:numId w:val="135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00"/>
      </w:pPr>
      <w:r>
        <w:rPr>
          <w:rStyle w:val="CharStyle157"/>
        </w:rPr>
        <w:t>参见闻一多：《天问疏证》，三联书店1980年版。</w:t>
      </w:r>
    </w:p>
    <w:p>
      <w:pPr>
        <w:pStyle w:val="Style66"/>
        <w:numPr>
          <w:ilvl w:val="0"/>
          <w:numId w:val="135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00"/>
      </w:pPr>
      <w:r>
        <w:rPr>
          <w:rStyle w:val="CharStyle157"/>
        </w:rPr>
        <w:t>《左传•襄公四年》。</w:t>
      </w:r>
    </w:p>
    <w:p>
      <w:pPr>
        <w:pStyle w:val="Style66"/>
        <w:numPr>
          <w:ilvl w:val="0"/>
          <w:numId w:val="135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00"/>
      </w:pPr>
      <w:r>
        <w:rPr>
          <w:rStyle w:val="CharStyle157"/>
        </w:rPr>
        <w:t>《左传•哀公元年》。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66"/>
        <w:ind w:left="0" w:right="0" w:firstLine="0"/>
      </w:pPr>
      <w:bookmarkStart w:id="28" w:name="bookmark28"/>
      <w:r>
        <w:rPr>
          <w:rStyle w:val="CharStyle241"/>
        </w:rPr>
        <w:t>一、</w:t>
      </w:r>
      <w:r>
        <w:rPr>
          <w:rStyle w:val="CharStyle242"/>
        </w:rPr>
        <w:t>农业和畜牧业的进步</w:t>
      </w:r>
      <w:bookmarkEnd w:id="28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40"/>
      </w:pPr>
      <w:r>
        <w:rPr>
          <w:rStyle w:val="CharStyle89"/>
        </w:rPr>
        <w:t>立国于中原的夏王朝，农业是主要的生产部门，黄河中下游 汾、伊、洛、济诸水与黄河汇流的冲积平原，土质疏松肥沃，加 上气候条件适宜作物生长，原始农业已有数千年的发展历史。到 了夏代，农业工具虽然还是木、石、骨、蚌制的，但在制作技术 和形制上已有不少改进，有利于提高劳动效率。例如磨制甚精的 扁平长方形石镰、半月形石镰大量出土，还有猪下颚骨磨成的骨 铲、蚌铲、蚌镰以及木质的耒耜等。镰是收割工具，大量收割工 具的存在无疑反映粮食总产量的增加。铲和耒耜都是启土工具，文 献记载禹“卑宫室，而尽力乎沟洫”①，又说禹治水过程中“浚畎 浍距川”®，说明从禹的时候起，农田已开辟出排灌沟渠。而禹治 水的一项重要工作就是疏通田间沟渠，将积水引向大河，可见夏 王朝时期农业生产已广泛修建沟渠，排水灌溉了。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86" w:line="488" w:lineRule="exact"/>
        <w:ind w:left="0" w:right="0" w:firstLine="740"/>
      </w:pPr>
      <w:r>
        <w:rPr>
          <w:rStyle w:val="CharStyle89"/>
        </w:rPr>
        <w:t>农业是季节性很强的生产活动，从原始农业产生，就出现了 进一步掌握自然界气候和季节变化规律的社会要求，于是有了原 始的物候历。随着从生荒耕作制向熟荒耕作制的演化，农耕的进 步更有赖于对季节变化、日照强弱、雨量多寡、霜期长短等规律 的掌握和认识，而物候的变化受多种因素的影响，在实践过程中 人们发现日月星辰的运行更有规律，在观察星象的基础上产生的 天文学萌芽，为原始历法的发展奠定科学的基础。传说“陶唐氏 之火正阏伯居商丘，祀大火，而火纪时焉”③，还说他命羲、和 “历象日月星辰，敬授人时”④。表明在尧的时代已开始设专人祭祀 观测红色亮星“大火”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心宿二），据它的移动轨迹确定季节。甚</w:t>
      </w:r>
    </w:p>
    <w:p>
      <w:pPr>
        <w:pStyle w:val="Style66"/>
        <w:numPr>
          <w:ilvl w:val="0"/>
          <w:numId w:val="137"/>
        </w:numPr>
        <w:tabs>
          <w:tab w:leader="none" w:pos="1201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《论语•泰伯》。</w:t>
      </w:r>
    </w:p>
    <w:p>
      <w:pPr>
        <w:pStyle w:val="Style66"/>
        <w:numPr>
          <w:ilvl w:val="0"/>
          <w:numId w:val="137"/>
        </w:numPr>
        <w:tabs>
          <w:tab w:leader="none" w:pos="1201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《尚书•皋陶谟》。</w:t>
      </w:r>
    </w:p>
    <w:p>
      <w:pPr>
        <w:pStyle w:val="Style66"/>
        <w:numPr>
          <w:ilvl w:val="0"/>
          <w:numId w:val="137"/>
        </w:numPr>
        <w:tabs>
          <w:tab w:leader="none" w:pos="1201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《左传•襄公九年》。</w:t>
      </w:r>
    </w:p>
    <w:p>
      <w:pPr>
        <w:pStyle w:val="Style66"/>
        <w:numPr>
          <w:ilvl w:val="0"/>
          <w:numId w:val="137"/>
        </w:numPr>
        <w:tabs>
          <w:tab w:leader="none" w:pos="461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  <w:sectPr>
          <w:footerReference w:type="even" r:id="rId92"/>
          <w:footerReference w:type="default" r:id="rId93"/>
          <w:footerReference w:type="first" r:id="rId94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《商君书•尧典》。 </w:t>
      </w:r>
    </w:p>
    <w:p>
      <w:pPr>
        <w:pStyle w:val="Style66"/>
        <w:tabs>
          <w:tab w:leader="none" w:pos="461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89"/>
        </w:rPr>
        <w:t>至分命居于不同地区的氏族，以历数之法观察日月星辰的位置，敬 授民时。夏王朝建立以后，更用政权的力量加强了对天文观测的 管理。文献记载“帝仲康时，羲、和湎淫，废时乱日。胤往征之， 作《胤征》”①。反映古代兵刑不分，对于沉湎于酒而失职的观象授 时官吏，曾进行讨伐、加以刑戮。夏代已有了历法，文献记载， “火出，于夏为三月，于商为四月，于周为五月。夏数得天”②，就 是说夏代的历法与殷历、周历有别，而与自然气候最相适应。据 今所知最早的观象授时的历书是《夏小正》，按夏历（即今阴历） 的月份分别记载每月的物候、气象、天文及农牧渔猎蚕桑等重大 政事③。这充分证明生产活动是古代国家的大政，夏王朝的建立推 动了天文历法的发展，而观象授时历法的出现，更是夏代农业发 展到一个新高度的标志。此外，夏代饮酒之风比较普遍，统治者 “沉缅于酒”的记载不少，考古发现的一般平民墓中也多用觚、爵 等酒器随葬，可知农业生产已能提供较多的剩余产品</w:t>
      </w:r>
      <w:r>
        <w:rPr>
          <w:rStyle w:val="CharStyle89"/>
          <w:lang w:val="en-US" w:eastAsia="en-US" w:bidi="en-US"/>
        </w:rPr>
        <w:t>*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68" w:line="495" w:lineRule="exact"/>
        <w:ind w:left="0" w:right="0" w:firstLine="760"/>
      </w:pPr>
      <w:r>
        <w:rPr>
          <w:rStyle w:val="CharStyle89"/>
        </w:rPr>
        <w:t>夏代的渔猎经济也还占有一定的地位。小件渔猎工具如鱼钩、 箭镞已有用铜铸造的了，但是获得重大发展的主要还有畜牧业。少 康作过有仍氏“牧正”，说明这时的畜牧业已成为独立的生产部门。 我国大量考古发现和研究成果表明，原始农业和家畜词养是同时 或先后产生，几乎在整个新石器时代，食物来源是靠农业、畜养 业以及渔猎采集互相补充，到了夏王朝建立的前夕，才发生第一 次社会大分工，农业和畜牧业分离，出现了最早的畜牧民和主营 畜牧的部落®，而在农业民族中，农业和畜牧业成为两大独立而并 存的生产部门。畜牧民和畜牧业的出现使得在生产工具比较落后 的情况下，无法开辟成农田的山岭草地发展成了畜牧业的基地，从</w:t>
      </w:r>
    </w:p>
    <w:p>
      <w:pPr>
        <w:pStyle w:val="Style66"/>
        <w:numPr>
          <w:ilvl w:val="0"/>
          <w:numId w:val="139"/>
        </w:numPr>
        <w:tabs>
          <w:tab w:leader="none" w:pos="1227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《史记•夏本纪》。</w:t>
      </w:r>
    </w:p>
    <w:p>
      <w:pPr>
        <w:pStyle w:val="Style66"/>
        <w:numPr>
          <w:ilvl w:val="0"/>
          <w:numId w:val="139"/>
        </w:numPr>
        <w:tabs>
          <w:tab w:leader="none" w:pos="1227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</w:pPr>
      <w:r>
        <w:rPr>
          <w:rStyle w:val="CharStyle157"/>
        </w:rPr>
        <w:t>《左传•昭公十七年》。</w:t>
      </w:r>
    </w:p>
    <w:p>
      <w:pPr>
        <w:pStyle w:val="Style66"/>
        <w:numPr>
          <w:ilvl w:val="0"/>
          <w:numId w:val="139"/>
        </w:numPr>
        <w:tabs>
          <w:tab w:leader="none" w:pos="1227" w:val="left"/>
        </w:tabs>
        <w:widowControl w:val="0"/>
        <w:keepNext w:val="0"/>
        <w:keepLines w:val="0"/>
        <w:shd w:val="clear" w:color="auto" w:fill="auto"/>
        <w:bidi w:val="0"/>
        <w:spacing w:before="0" w:after="80" w:line="428" w:lineRule="exact"/>
        <w:ind w:left="0" w:right="0" w:firstLine="760"/>
      </w:pPr>
      <w:r>
        <w:rPr>
          <w:rStyle w:val="CharStyle157"/>
        </w:rPr>
        <w:t>参见夏纬瑛：《夏小正经文校释》，农业出版社1981年版。</w:t>
      </w:r>
    </w:p>
    <w:p>
      <w:pPr>
        <w:pStyle w:val="Style66"/>
        <w:numPr>
          <w:ilvl w:val="0"/>
          <w:numId w:val="139"/>
        </w:numPr>
        <w:tabs>
          <w:tab w:leader="none" w:pos="1227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60"/>
      </w:pPr>
      <w:r>
        <w:rPr>
          <w:rStyle w:val="CharStyle157"/>
        </w:rPr>
        <w:t>参见罗琨等:《从我国早期畜牧民的产生看第一次社会大分工》，《历</w:t>
      </w:r>
    </w:p>
    <w:p>
      <w:pPr>
        <w:pStyle w:val="Style66"/>
        <w:tabs>
          <w:tab w:leader="none" w:pos="3960" w:val="left"/>
        </w:tabs>
        <w:widowControl w:val="0"/>
        <w:keepNext w:val="0"/>
        <w:keepLines w:val="0"/>
        <w:shd w:val="clear" w:color="auto" w:fill="auto"/>
        <w:bidi w:val="0"/>
        <w:spacing w:before="0" w:after="606" w:line="428" w:lineRule="exact"/>
        <w:ind w:left="0" w:right="0" w:firstLine="0"/>
      </w:pPr>
      <w:r>
        <w:rPr>
          <w:rStyle w:val="CharStyle157"/>
        </w:rPr>
        <w:t>史研究&gt; 1988年5期，</w:t>
        <w:tab/>
      </w:r>
      <w:r>
        <w:rPr>
          <w:rStyle w:val="CharStyle243"/>
        </w:rPr>
        <w:t xml:space="preserve">、 </w:t>
      </w:r>
      <w:r>
        <w:rPr>
          <w:rStyle w:val="CharStyle89"/>
        </w:rPr>
        <w:t>而大大扩展生产场所和生存空间，也使社会经济的发展和社会财 富的增加发生了飞跃。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6"/>
        <w:ind w:left="0" w:right="20" w:firstLine="0"/>
      </w:pPr>
      <w:bookmarkStart w:id="29" w:name="bookmark29"/>
      <w:r>
        <w:rPr>
          <w:rStyle w:val="CharStyle242"/>
        </w:rPr>
        <w:t>二、手工业和青铜冶铸的发展</w:t>
      </w:r>
      <w:bookmarkEnd w:id="29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>最能反映夏代社.会生产力水平的是手工业，尤其是为王室服 务的“尖端”手工业。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>河南偃师二里头的二里头文化遗址是一处布局严整的夏代王 都，中部8万平方米范围是一组庞大的宫殿建筑群，包括数十座 大小不同的宫殿基址。南部有青铜冶铸遗址；西北有烧陶的窑址， 是制陶作坊区；北部和东部是制骨作坊区。该遗址出土大量石器、 蛘器，还有玉器、铜器、漆器、纺织品遗痕等等，反映当时手工 业部门很多，而且分工细密、技术高超①。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60" w:line="488" w:lineRule="exact"/>
        <w:ind w:left="0" w:right="0" w:firstLine="760"/>
      </w:pPr>
      <w:r>
        <w:rPr>
          <w:rStyle w:val="CharStyle89"/>
        </w:rPr>
        <w:t xml:space="preserve">制陶是和人们日常生活密切相关的手工业部门，有漫长的发 展历史，二里头遗址出土的大量陶器，就其数量种类之多，制作 之精，在中原地区同时期遗址中尚属罕见，更远远超出前代。获 得迅速发展的还有漆器工艺，我国最早的漆器实物发现于公元前 </w:t>
      </w:r>
      <w:r>
        <w:rPr>
          <w:rStyle w:val="CharStyle89"/>
          <w:vertAlign w:val="subscript"/>
        </w:rPr>
        <w:t>4000</w:t>
      </w:r>
      <w:r>
        <w:rPr>
          <w:rStyle w:val="CharStyle89"/>
        </w:rPr>
        <w:t>年的长江下游河姆渡文化遗址中。有研究者根据文献记载认 为尧舜时已有漆器，禹时更“作为祭器，墨染其外，而朱画其 内”®。今在有“夏墟”之称的晋西南，山西襄汾陶寺4000多年前 的大中型墓中已发现大量彩绘木器®。进入夏代以后，更有了长足 进步，二里头遗址中，有些中小型墓都使用漆棺，或还随葬钵、觚、 豆、盒、鼓等漆器，还发现雕花漆器的残迹④，反映夏代漆器生产 已具有相当的规模，而且已有了较高的技术水平。</w:t>
      </w:r>
    </w:p>
    <w:p>
      <w:pPr>
        <w:pStyle w:val="Style66"/>
        <w:numPr>
          <w:ilvl w:val="0"/>
          <w:numId w:val="141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参见赵芝荃：《探索夏文化三十年》，《中国考古学论丛》，科学出版 社1995年版。</w:t>
      </w:r>
    </w:p>
    <w:p>
      <w:pPr>
        <w:pStyle w:val="Style66"/>
        <w:numPr>
          <w:ilvl w:val="0"/>
          <w:numId w:val="141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spacing w:before="0" w:after="170" w:line="413" w:lineRule="exact"/>
        <w:ind w:left="0" w:right="0" w:firstLine="760"/>
      </w:pPr>
      <w:r>
        <w:rPr>
          <w:rStyle w:val="CharStyle157"/>
        </w:rPr>
        <w:t>《韩非子•十过》。</w:t>
      </w:r>
    </w:p>
    <w:p>
      <w:pPr>
        <w:pStyle w:val="Style66"/>
        <w:numPr>
          <w:ilvl w:val="0"/>
          <w:numId w:val="141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spacing w:before="0" w:after="112" w:line="300" w:lineRule="exact"/>
        <w:ind w:left="0" w:right="0" w:firstLine="760"/>
      </w:pPr>
      <w:r>
        <w:rPr>
          <w:rStyle w:val="CharStyle157"/>
        </w:rPr>
        <w:t>参见高炜等：《关于陶寺墓地的几个问题》，《考古》</w:t>
      </w:r>
      <w:r>
        <w:rPr>
          <w:rStyle w:val="CharStyle169"/>
        </w:rPr>
        <w:t>1983</w:t>
      </w:r>
      <w:r>
        <w:rPr>
          <w:rStyle w:val="CharStyle157"/>
        </w:rPr>
        <w:t>年</w:t>
      </w:r>
      <w:r>
        <w:rPr>
          <w:rStyle w:val="CharStyle169"/>
        </w:rPr>
        <w:t>6</w:t>
      </w:r>
      <w:r>
        <w:rPr>
          <w:rStyle w:val="CharStyle157"/>
        </w:rPr>
        <w:t>期。</w:t>
      </w:r>
    </w:p>
    <w:p>
      <w:pPr>
        <w:pStyle w:val="Style66"/>
        <w:numPr>
          <w:ilvl w:val="0"/>
          <w:numId w:val="141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</w:pPr>
      <w:r>
        <w:rPr>
          <w:rStyle w:val="CharStyle157"/>
        </w:rPr>
        <w:t>参见孙淼：《夏商史稿》，219〜220页，文物出版社1987年版。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40"/>
      </w:pPr>
      <w:r>
        <w:rPr>
          <w:rStyle w:val="CharStyle89"/>
        </w:rPr>
        <w:t>玉器在我国古代不仅是财富的象征，而且还多用作礼器，是 权力和地位的标志，所以玉器制作也曾属于“尖端手工业”。文献 记载夏代的玉器在商周常被视为珍宝。商汤灭夏，又伐三膜，“俘 厥宝玉”①，武王伐纣“得旧宝玉万四千、佩玉亿有八万”②，后将 “夏后氏之璜”分赐鲁公伯禽，春秋末年，宋桓魈叛乱失败，逃亡 卫地，卫国公族“公文氏攻之，求夏后氏之璜”③。在偃师二里头 遗址发现的夏王朝时期的玉器，器类主要有玉戈、刀、钺、圭、琮、 柄形器等，都显示了极高的工艺技巧。如玉柄形器上雕琢出兽头 形、兽面纹、花瓣纹、凸弦纹等，造型优美，加工精细，通体光 洁，看不出雕琢痕迹，制作水平已和现代差不多了。又一玉戈通 长</w:t>
      </w:r>
      <w:r>
        <w:rPr>
          <w:rStyle w:val="CharStyle89"/>
          <w:lang w:val="en-US" w:eastAsia="en-US" w:bidi="en-US"/>
        </w:rPr>
        <w:t xml:space="preserve">30. </w:t>
      </w:r>
      <w:r>
        <w:rPr>
          <w:rStyle w:val="CharStyle89"/>
        </w:rPr>
        <w:t>2厘米，厚</w:t>
      </w:r>
      <w:r>
        <w:rPr>
          <w:rStyle w:val="CharStyle89"/>
          <w:lang w:val="en-US" w:eastAsia="en-US" w:bidi="en-US"/>
        </w:rPr>
        <w:t>0.5</w:t>
      </w:r>
      <w:r>
        <w:rPr>
          <w:rStyle w:val="CharStyle89"/>
        </w:rPr>
        <w:t>〜</w:t>
      </w:r>
      <w:r>
        <w:rPr>
          <w:rStyle w:val="CharStyle89"/>
          <w:lang w:val="en-US" w:eastAsia="en-US" w:bidi="en-US"/>
        </w:rPr>
        <w:t>0.7</w:t>
      </w:r>
      <w:r>
        <w:rPr>
          <w:rStyle w:val="CharStyle89"/>
        </w:rPr>
        <w:t>厘米，制作工整精细，器身厚薄不同 的部位或有规整的分界线，或作弧形凸起或下凹，线条流畅圆熟， 像模压出的一样。还有大量镶嵌用的绿松石片，大小、形状各异， 大的如指甲、小的如芝麻，加工上有相当太的难度，但稱制作得 十分工整、光洁④。值得注意的是夏代以前中原龙山文化琢玉工艺 并不发达，不及黄河下游的大汶口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山东龙山文化，更比不上 长江下游的良渚文化。到了距今4000年以降，长江、黄河下游文 化显示出相对衰退的态势，而制玉工艺的最高水平却出现在中原， 其中的原因是多方面的，但有研究者认为，这与夏王朝的建立及 其对外战争有一定联系。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48" w:line="495" w:lineRule="exact"/>
        <w:ind w:left="0" w:right="0" w:firstLine="740"/>
      </w:pPr>
      <w:r>
        <w:rPr>
          <w:rStyle w:val="CharStyle89"/>
        </w:rPr>
        <w:t>夏代最重要的“尖端手工业”是青铜铸造业。文献记载夏之 方兴，“远方图物，贡金九牧、铸鼎象物”。又说夏后启“使蜚廉 折金于山川，而陶铸之于昆吾”。“九鼎既成，迁于三国”⑤。此后 “九鼎”成为国家权力的象征。但长期以来，学者们对夏代是否能</w:t>
      </w:r>
    </w:p>
    <w:p>
      <w:pPr>
        <w:pStyle w:val="Style66"/>
        <w:numPr>
          <w:ilvl w:val="0"/>
          <w:numId w:val="143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40"/>
      </w:pPr>
      <w:r>
        <w:rPr>
          <w:rStyle w:val="CharStyle157"/>
        </w:rPr>
        <w:t>《史记•殷本纪》。</w:t>
      </w:r>
    </w:p>
    <w:p>
      <w:pPr>
        <w:pStyle w:val="Style66"/>
        <w:numPr>
          <w:ilvl w:val="0"/>
          <w:numId w:val="143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12" w:line="260" w:lineRule="exact"/>
        <w:ind w:left="0" w:right="0" w:firstLine="740"/>
      </w:pPr>
      <w:r>
        <w:rPr>
          <w:rStyle w:val="CharStyle157"/>
        </w:rPr>
        <w:t>《逸周书•世俘》。</w:t>
      </w:r>
    </w:p>
    <w:p>
      <w:pPr>
        <w:pStyle w:val="Style66"/>
        <w:numPr>
          <w:ilvl w:val="0"/>
          <w:numId w:val="143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《左传•定公四年》；《左传•哀公十四年》。</w:t>
      </w:r>
    </w:p>
    <w:p>
      <w:pPr>
        <w:pStyle w:val="Style66"/>
        <w:numPr>
          <w:ilvl w:val="0"/>
          <w:numId w:val="143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参见《偃师二里头遗址新发现的铜器和玉器》，《考古》1976年4期。</w:t>
      </w:r>
    </w:p>
    <w:p>
      <w:pPr>
        <w:pStyle w:val="Style66"/>
        <w:numPr>
          <w:ilvl w:val="0"/>
          <w:numId w:val="143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 xml:space="preserve">《左传•宣公三年》墨子•耕柱》。 </w:t>
      </w:r>
      <w:r>
        <w:rPr>
          <w:rStyle w:val="CharStyle246"/>
        </w:rPr>
        <w:t>铸造铜鼎表示存疑，近些年的考古发现证实夏代不仅能铸造青铜 容器，而且青铜铸造已具备相当大的生产规模和相当高的技术水 平。例如在偃师二里头已发现多处铸铜遗址，最大的一处面积在 1万平方米以上，延用时间很长，有不少作坊和工场留下大量熔铸 遗迹。从已发现的实物看，当时铸造的器类有爵、聲、盡、鼎等 礼器；戈、戚、镞等武器；铜铃、铜泡、铜牌等饰物。还有各种 工具，如镬、凿、鎔、锥、钻、刻刀及一批大小各异的刀</w:t>
      </w:r>
      <w:r>
        <w:rPr>
          <w:rStyle w:val="CharStyle247"/>
        </w:rPr>
        <w:t xml:space="preserve">。其中 </w:t>
      </w:r>
      <w:r>
        <w:rPr>
          <w:rStyle w:val="CharStyle246"/>
        </w:rPr>
        <w:t>的铜爵</w:t>
      </w:r>
      <w:r>
        <w:rPr>
          <w:rStyle w:val="CharStyle248"/>
        </w:rPr>
        <w:t>、犟</w:t>
      </w:r>
      <w:r>
        <w:rPr>
          <w:rStyle w:val="CharStyle246"/>
        </w:rPr>
        <w:t>等一般出于小型墓，可见生产量比较大。从铸造工艺 看，有多合范整体浇铸，也有先分铸再接铸。有的铜刀、戈上铸 有花纹，纹间凹槽可能还像青铜牌饰一样镂嵌绿松石，反映了熟 练的铸造技术①。此外，遗址中还发现了一批不知名的陶范，形制 规模前所未见，器型大者，</w:t>
      </w:r>
      <w:r>
        <w:rPr>
          <w:rStyle w:val="CharStyle249"/>
        </w:rPr>
        <w:t>n</w:t>
      </w:r>
      <w:r>
        <w:rPr>
          <w:rStyle w:val="CharStyle246"/>
        </w:rPr>
        <w:t>径达</w:t>
      </w:r>
      <w:r>
        <w:rPr>
          <w:rStyle w:val="CharStyle248"/>
        </w:rPr>
        <w:t>36</w:t>
      </w:r>
      <w:r>
        <w:rPr>
          <w:rStyle w:val="CharStyle246"/>
        </w:rPr>
        <w:t>厘米，有的还带有繁缛的花 纹，研究者认为，当时还有一批王室、显贵专用的铜器，较已发 现的中小型出土的铜礼器制作工艺还要高一个档次②。所以关于 夏代“贡金九牧、铸鼎象物”及夏亡“鼎迁于商”③的传说是有一 定根据的。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80"/>
      </w:pPr>
      <w:r>
        <w:rPr>
          <w:rStyle w:val="CharStyle246"/>
        </w:rPr>
        <w:t>就目前所见夏代青铜器实物不仅出土于王都，山西夏县东下 冯二里头文化遗存中也有铜凿及铸造铜斧的石范④，夏王朝时期 夷</w:t>
      </w:r>
      <w:r>
        <w:rPr>
          <w:rStyle w:val="CharStyle247"/>
        </w:rPr>
        <w:t>人文化</w:t>
      </w:r>
      <w:r>
        <w:rPr>
          <w:rStyle w:val="CharStyle246"/>
          <w:lang w:val="en-US" w:eastAsia="en-US" w:bidi="en-US"/>
        </w:rPr>
        <w:t>——</w:t>
      </w:r>
      <w:r>
        <w:rPr>
          <w:rStyle w:val="CharStyle246"/>
        </w:rPr>
        <w:t>岳石文化遗存中也有铜刀、镞等工具和武器，山东 黄县还收集到一件传世铜甎，与岳石文化同类陶器形制非常接 近⑤，显示出夏王朝时期青铜铸造业的发展已有广阔的基础。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854"/>
        <w:ind w:left="0" w:right="0" w:firstLine="780"/>
      </w:pPr>
      <w:r>
        <w:rPr>
          <w:rStyle w:val="CharStyle246"/>
        </w:rPr>
        <w:t>夏代的手工业和农业已有了大规模的分工，这进一步促进了 交换的发展。文献记载夏代已有了货币，“夏后氏以玄贝、周人以</w:t>
      </w:r>
    </w:p>
    <w:p>
      <w:pPr>
        <w:pStyle w:val="Style66"/>
        <w:numPr>
          <w:ilvl w:val="0"/>
          <w:numId w:val="145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参见《偃师二里头新发现的铜器和玉器》，《考古》1976年4期。</w:t>
      </w:r>
    </w:p>
    <w:p>
      <w:pPr>
        <w:pStyle w:val="Style66"/>
        <w:numPr>
          <w:ilvl w:val="0"/>
          <w:numId w:val="145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郑光：《二里头遗址与我国早期青铜文明》，《中国考古学论丛》，科 学出版社</w:t>
      </w:r>
      <w:r>
        <w:rPr>
          <w:rStyle w:val="CharStyle193"/>
        </w:rPr>
        <w:t>1995</w:t>
      </w:r>
      <w:r>
        <w:rPr>
          <w:rStyle w:val="CharStyle157"/>
        </w:rPr>
        <w:t>年版。</w:t>
      </w:r>
    </w:p>
    <w:p>
      <w:pPr>
        <w:pStyle w:val="Style66"/>
        <w:numPr>
          <w:ilvl w:val="0"/>
          <w:numId w:val="145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《左传</w:t>
      </w:r>
      <w:r>
        <w:rPr>
          <w:rStyle w:val="CharStyle250"/>
        </w:rPr>
        <w:t>•宣</w:t>
      </w:r>
      <w:r>
        <w:rPr>
          <w:rStyle w:val="CharStyle157"/>
        </w:rPr>
        <w:t>公三</w:t>
      </w:r>
      <w:r>
        <w:rPr>
          <w:rStyle w:val="CharStyle250"/>
        </w:rPr>
        <w:t>年》。</w:t>
      </w:r>
    </w:p>
    <w:p>
      <w:pPr>
        <w:pStyle w:val="Style91"/>
        <w:numPr>
          <w:ilvl w:val="0"/>
          <w:numId w:val="145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246"/>
        </w:rPr>
        <w:t>《山</w:t>
      </w:r>
      <w:r>
        <w:rPr>
          <w:rStyle w:val="CharStyle251"/>
        </w:rPr>
        <w:t>西夏</w:t>
      </w:r>
      <w:r>
        <w:rPr>
          <w:rStyle w:val="CharStyle246"/>
        </w:rPr>
        <w:t>县东下冯东区、中区发掘简报》，《考古》1980年2期。</w:t>
      </w:r>
    </w:p>
    <w:p>
      <w:pPr>
        <w:pStyle w:val="Style66"/>
        <w:numPr>
          <w:ilvl w:val="0"/>
          <w:numId w:val="145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spacing w:before="0" w:after="600" w:line="420" w:lineRule="exact"/>
        <w:ind w:left="0" w:right="0" w:firstLine="780"/>
        <w:sectPr>
          <w:footerReference w:type="even" r:id="rId95"/>
          <w:footerReference w:type="default" r:id="rId96"/>
          <w:footerReference w:type="first" r:id="rId97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林仙庭：《从一件袋足铜軀说起》，《台湾故宫文物月刊》</w:t>
      </w:r>
      <w:r>
        <w:rPr>
          <w:rStyle w:val="CharStyle193"/>
        </w:rPr>
        <w:t>144</w:t>
      </w:r>
      <w:r>
        <w:rPr>
          <w:rStyle w:val="CharStyle157"/>
        </w:rPr>
        <w:t xml:space="preserve">期。 </w:t>
      </w:r>
    </w:p>
    <w:p>
      <w:pPr>
        <w:pStyle w:val="Style66"/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spacing w:before="0" w:after="600" w:line="420" w:lineRule="exact"/>
        <w:ind w:left="0" w:right="0" w:firstLine="780"/>
      </w:pPr>
      <w:r>
        <w:rPr>
          <w:rStyle w:val="CharStyle89"/>
        </w:rPr>
        <w:t>紫石”①。在偃师二里头遗址的墓葬中，海贝与铜爵、陶盡、玉戈、 玉钺等礼器放置在一起，有可能是当时的货币②。此外，随着国家 的出现还产生了賦税，除“夏后氏五十而贡”征收土地的什一税 外，文献记载“《夏书》有之曰‘关石、和钧，王府则有〃’，其 中的“关”指门关之征®，赋税的增多也反映了夏代经济的发展繁 荣达到一个新高度。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40" w:line="420" w:lineRule="exact"/>
        <w:ind w:left="60" w:right="0" w:firstLine="0"/>
      </w:pPr>
      <w:bookmarkStart w:id="30" w:name="bookmark30"/>
      <w:r>
        <w:rPr>
          <w:rStyle w:val="CharStyle252"/>
        </w:rPr>
        <w:t>第三节武器装备</w:t>
      </w:r>
      <w:bookmarkEnd w:id="30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60" w:line="495" w:lineRule="exact"/>
        <w:ind w:left="0" w:right="0" w:firstLine="700"/>
      </w:pPr>
      <w:r>
        <w:rPr>
          <w:rStyle w:val="CharStyle89"/>
        </w:rPr>
        <w:t>夏代的武器装备一方面继承了前代的成果，另一方面则由于、 经济和技术的发展而获得前所未有的重大进步。如就数量看，仍 以木、石、骨、蚌制的为主，但随手</w:t>
      </w:r>
      <w:r>
        <w:rPr>
          <w:rStyle w:val="CharStyle53"/>
          <w:lang w:val="zh-CN" w:eastAsia="zh-CN" w:bidi="zh-CN"/>
        </w:rPr>
        <w:t>X</w:t>
      </w:r>
      <w:r>
        <w:rPr>
          <w:rStyle w:val="CharStyle89"/>
        </w:rPr>
        <w:t>业的发展，加工更精，数 量更多了，尤其是青铜冶铸的发展，创造出了新的杀伤力更强的 青铜兵器，与此同时，防护设施也更为加强。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40"/>
        <w:ind w:left="60" w:right="0" w:firstLine="0"/>
      </w:pPr>
      <w:r>
        <w:rPr>
          <w:rStyle w:val="CharStyle218"/>
        </w:rPr>
        <w:t>一、各类兵器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80" w:line="495" w:lineRule="exact"/>
        <w:ind w:left="0" w:right="0" w:firstLine="700"/>
      </w:pPr>
      <w:r>
        <w:rPr>
          <w:rStyle w:val="CharStyle89"/>
        </w:rPr>
        <w:t>夏代军队的武器装备以远射程的弓矢和戈矛等长兵器为主。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60" w:line="495" w:lineRule="exact"/>
        <w:ind w:left="0" w:right="0" w:firstLine="700"/>
      </w:pPr>
      <w:r>
        <w:rPr>
          <w:rStyle w:val="CharStyle89"/>
        </w:rPr>
        <w:t>已发现的兵器最常见的是箭头。石镞、骨镞的型制很多，有柳 叶形、扁圆形，而更多的是镞身作三棱、扁三棱、四棱或圆体三棱 锋，多数磨制较精，棱角锋利，有短铤，以便插入箭杆，少数无铤扁 三角形或燕尾形的，也多磨出侧刃。由于需要量增多，锋利而加工 较易的蚌镞也多有发现，而随着青铜冶铸的发展，镞这种消耗量大 的远射程武器也开始用铜制作了。据今所见夏代的铜镞有的和石、 骨、蚌镞相似，如偃师二里头遗址出有扁叶形和断面梯形、三棱尖</w:t>
      </w:r>
    </w:p>
    <w:p>
      <w:pPr>
        <w:pStyle w:val="Style66"/>
        <w:numPr>
          <w:ilvl w:val="0"/>
          <w:numId w:val="147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《盐铁论•错币》。</w:t>
      </w:r>
    </w:p>
    <w:p>
      <w:pPr>
        <w:pStyle w:val="Style66"/>
        <w:numPr>
          <w:ilvl w:val="0"/>
          <w:numId w:val="147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£偃师二里头新发现的铜器和玉器》，《考古》1976年4期。</w:t>
      </w:r>
    </w:p>
    <w:p>
      <w:pPr>
        <w:pStyle w:val="Style66"/>
        <w:numPr>
          <w:ilvl w:val="0"/>
          <w:numId w:val="147"/>
        </w:numPr>
        <w:tabs>
          <w:tab w:leader="none" w:pos="44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 xml:space="preserve">《国语•周语下》及韦昭注。 </w:t>
      </w:r>
      <w:r>
        <w:rPr>
          <w:rStyle w:val="CharStyle89"/>
        </w:rPr>
        <w:t>的铜镞，代表了铜镞的早期形态。但在同一遗址也出土了新型的带 双翼的铜镞，它的形态是有突起的镞脊，向前聚成锐利的尖锋</w:t>
      </w:r>
      <w:r>
        <w:rPr>
          <w:rStyle w:val="CharStyle89"/>
          <w:lang w:val="en-US" w:eastAsia="en-US" w:bidi="en-US"/>
        </w:rPr>
        <w:t>*</w:t>
      </w:r>
      <w:r>
        <w:rPr>
          <w:rStyle w:val="CharStyle89"/>
        </w:rPr>
        <w:t>向 两侧伸出扁平的双翼，双翼末端作出倒刺，镞尾作出圆铤。这种铜 镞有较骨、石、蚌镞更锐利的尖锋，更容易刺入人体，双翼扩大了受 创面积，末端的倒刺，使射入的镞不易被拔出。在二里头遗址一座 夏末商初墓葬中，墓主胸骨上有一枚这样的铜镞，已深深射入骨 内①。这种进步形制的镞不仅见于偃师二里头，在山西夏县东下冯 等遗址中也有发现②，而商周以后的同类武器都是在它的基础上 不断改进的。由于河南伊川白元二里头文化一期遗存中已出现带 双翼的蚌镞®，所以这种进步形制铜镞的出现，可能不晚于夏代中 期。此外，在偃师二里头二号宫殿基址的发掘过程中，还发现了 玉镞®，可能是作为礼器而存在的，更证明了弓矢在当时的重要地 位。传说中，代夏的后羿是善射的英雄，还有“逢蒙作射”⑤之说，反 映夏王朝时期，作为兵器的弓矢，有了较大的发展。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082" w:line="488" w:lineRule="exact"/>
        <w:ind w:left="0" w:right="0" w:firstLine="780"/>
      </w:pPr>
      <w:r>
        <w:rPr>
          <w:rStyle w:val="CharStyle89"/>
        </w:rPr>
        <w:t>戈也是新型的兵器。偃师灰嘴遗址二里头文化层中发现2件 石戈，援扁平，锋锐利，有棱脊，援后端有穿⑥。在偃师二里头遗 址则出土有铜戈，通长</w:t>
      </w:r>
      <w:r>
        <w:rPr>
          <w:rStyle w:val="CharStyle89"/>
          <w:lang w:val="en-US" w:eastAsia="en-US" w:bidi="en-US"/>
        </w:rPr>
        <w:t xml:space="preserve">32. </w:t>
      </w:r>
      <w:r>
        <w:rPr>
          <w:rStyle w:val="CharStyle89"/>
        </w:rPr>
        <w:t>5厘米、援长</w:t>
      </w:r>
      <w:r>
        <w:rPr>
          <w:rStyle w:val="CharStyle89"/>
          <w:lang w:val="en-US" w:eastAsia="en-US" w:bidi="en-US"/>
        </w:rPr>
        <w:t xml:space="preserve">20. </w:t>
      </w:r>
      <w:r>
        <w:rPr>
          <w:rStyle w:val="CharStyle89"/>
        </w:rPr>
        <w:t>8厘米、宽</w:t>
      </w:r>
      <w:r>
        <w:rPr>
          <w:rStyle w:val="CharStyle89"/>
          <w:lang w:val="en-US" w:eastAsia="en-US" w:bidi="en-US"/>
        </w:rPr>
        <w:t xml:space="preserve">3. </w:t>
      </w:r>
      <w:r>
        <w:rPr>
          <w:rStyle w:val="CharStyle89"/>
        </w:rPr>
        <w:t>8〜</w:t>
      </w:r>
      <w:r>
        <w:rPr>
          <w:rStyle w:val="CharStyle89"/>
          <w:lang w:val="en-US" w:eastAsia="en-US" w:bidi="en-US"/>
        </w:rPr>
        <w:t xml:space="preserve">4. </w:t>
      </w:r>
      <w:r>
        <w:rPr>
          <w:rStyle w:val="CharStyle89"/>
        </w:rPr>
        <w:t>8 厘米、内宽</w:t>
      </w:r>
      <w:r>
        <w:rPr>
          <w:rStyle w:val="CharStyle89"/>
          <w:lang w:val="en-US" w:eastAsia="en-US" w:bidi="en-US"/>
        </w:rPr>
        <w:t xml:space="preserve">3. </w:t>
      </w:r>
      <w:r>
        <w:rPr>
          <w:rStyle w:val="CharStyle89"/>
        </w:rPr>
        <w:t>9〜5厘米。直援曲内无阑，援中起脊，援面由脊向 刃斜抹而下，到近刃处又凸起增厚，形成一道沟。刃与锋较锋利， 援略宽于内，援内交接处呈直角。内中有穿，穿援之间有安秘痕。 内后端铸有凸起云纹，制作很精。这件戈和铜爵、盡、戚、石磬、 玉钺、玉戈等同出一坑，位于1号宫殿基址北约550米处，其性</w:t>
      </w:r>
    </w:p>
    <w:p>
      <w:pPr>
        <w:pStyle w:val="Style66"/>
        <w:numPr>
          <w:ilvl w:val="0"/>
          <w:numId w:val="149"/>
        </w:numPr>
        <w:widowControl w:val="0"/>
        <w:keepNext w:val="0"/>
        <w:keepLines w:val="0"/>
        <w:shd w:val="clear" w:color="auto" w:fill="auto"/>
        <w:bidi w:val="0"/>
        <w:spacing w:before="0" w:after="135" w:line="260" w:lineRule="exact"/>
        <w:ind w:left="0" w:right="0" w:firstLine="780"/>
      </w:pPr>
      <w:r>
        <w:rPr>
          <w:rStyle w:val="CharStyle157"/>
        </w:rPr>
        <w:t xml:space="preserve">《1984年秋河南偃师二里头遗址发现的几座墓葬》，《考古》1986年 </w:t>
      </w:r>
      <w:r>
        <w:rPr>
          <w:rStyle w:val="CharStyle253"/>
        </w:rPr>
        <w:t>4</w:t>
      </w:r>
      <w:r>
        <w:rPr>
          <w:rStyle w:val="CharStyle157"/>
        </w:rPr>
        <w:t>期。</w:t>
      </w:r>
    </w:p>
    <w:p>
      <w:pPr>
        <w:pStyle w:val="Style66"/>
        <w:numPr>
          <w:ilvl w:val="0"/>
          <w:numId w:val="149"/>
        </w:numPr>
        <w:tabs>
          <w:tab w:leader="none" w:pos="1251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6" w:lineRule="exact"/>
        <w:ind w:left="0" w:right="0" w:firstLine="780"/>
      </w:pPr>
      <w:r>
        <w:rPr>
          <w:rStyle w:val="CharStyle157"/>
        </w:rPr>
        <w:t>《山西夏县东下冯东区、中区发掘简报》，《考古》</w:t>
      </w:r>
      <w:r>
        <w:rPr>
          <w:rStyle w:val="CharStyle253"/>
        </w:rPr>
        <w:t>1980</w:t>
      </w:r>
      <w:r>
        <w:rPr>
          <w:rStyle w:val="CharStyle157"/>
        </w:rPr>
        <w:t>年</w:t>
      </w:r>
      <w:r>
        <w:rPr>
          <w:rStyle w:val="CharStyle253"/>
        </w:rPr>
        <w:t>2</w:t>
      </w:r>
      <w:r>
        <w:rPr>
          <w:rStyle w:val="CharStyle157"/>
        </w:rPr>
        <w:t>期。</w:t>
      </w:r>
    </w:p>
    <w:p>
      <w:pPr>
        <w:pStyle w:val="Style66"/>
        <w:numPr>
          <w:ilvl w:val="0"/>
          <w:numId w:val="149"/>
        </w:numPr>
        <w:tabs>
          <w:tab w:leader="none" w:pos="1251" w:val="left"/>
        </w:tabs>
        <w:widowControl w:val="0"/>
        <w:keepNext w:val="0"/>
        <w:keepLines w:val="0"/>
        <w:shd w:val="clear" w:color="auto" w:fill="auto"/>
        <w:bidi w:val="0"/>
        <w:spacing w:before="0" w:after="11" w:line="266" w:lineRule="exact"/>
        <w:ind w:left="0" w:right="0" w:firstLine="780"/>
      </w:pPr>
      <w:r>
        <w:rPr>
          <w:rStyle w:val="CharStyle157"/>
        </w:rPr>
        <w:t>《伊川白元发掘简报》，《中原文物》</w:t>
      </w:r>
      <w:r>
        <w:rPr>
          <w:rStyle w:val="CharStyle253"/>
        </w:rPr>
        <w:t>1982</w:t>
      </w:r>
      <w:r>
        <w:rPr>
          <w:rStyle w:val="CharStyle157"/>
        </w:rPr>
        <w:t>年</w:t>
      </w:r>
      <w:r>
        <w:rPr>
          <w:rStyle w:val="CharStyle253"/>
        </w:rPr>
        <w:t>3</w:t>
      </w:r>
      <w:r>
        <w:rPr>
          <w:rStyle w:val="CharStyle157"/>
        </w:rPr>
        <w:t>期。</w:t>
      </w:r>
    </w:p>
    <w:p>
      <w:pPr>
        <w:pStyle w:val="Style66"/>
        <w:numPr>
          <w:ilvl w:val="0"/>
          <w:numId w:val="149"/>
        </w:numPr>
        <w:tabs>
          <w:tab w:leader="none" w:pos="1251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80"/>
      </w:pPr>
      <w:r>
        <w:rPr>
          <w:rStyle w:val="CharStyle157"/>
        </w:rPr>
        <w:t>《河南偃师二里头二号宫殿遗址》，《考古》</w:t>
      </w:r>
      <w:r>
        <w:rPr>
          <w:rStyle w:val="CharStyle253"/>
        </w:rPr>
        <w:t>1983</w:t>
      </w:r>
      <w:r>
        <w:rPr>
          <w:rStyle w:val="CharStyle157"/>
        </w:rPr>
        <w:t>年</w:t>
      </w:r>
      <w:r>
        <w:rPr>
          <w:rStyle w:val="CharStyle253"/>
        </w:rPr>
        <w:t>3</w:t>
      </w:r>
      <w:r>
        <w:rPr>
          <w:rStyle w:val="CharStyle157"/>
        </w:rPr>
        <w:t>期。</w:t>
      </w:r>
    </w:p>
    <w:p>
      <w:pPr>
        <w:pStyle w:val="Style66"/>
        <w:numPr>
          <w:ilvl w:val="0"/>
          <w:numId w:val="149"/>
        </w:numPr>
        <w:tabs>
          <w:tab w:leader="none" w:pos="1251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80"/>
      </w:pPr>
      <w:r>
        <w:rPr>
          <w:rStyle w:val="CharStyle157"/>
        </w:rPr>
        <w:t>《世本》。</w:t>
      </w:r>
    </w:p>
    <w:p>
      <w:pPr>
        <w:pStyle w:val="Style66"/>
        <w:numPr>
          <w:ilvl w:val="0"/>
          <w:numId w:val="149"/>
        </w:numPr>
        <w:tabs>
          <w:tab w:leader="none" w:pos="471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80"/>
      </w:pPr>
      <w:r>
        <w:rPr>
          <w:rStyle w:val="CharStyle157"/>
        </w:rPr>
        <w:t>《河南偃师灰嘴发掘报告》，《华夏考古》</w:t>
      </w:r>
      <w:r>
        <w:rPr>
          <w:rStyle w:val="CharStyle253"/>
        </w:rPr>
        <w:t>1990</w:t>
      </w:r>
      <w:r>
        <w:rPr>
          <w:rStyle w:val="CharStyle157"/>
        </w:rPr>
        <w:t>年</w:t>
      </w:r>
      <w:r>
        <w:rPr>
          <w:rStyle w:val="CharStyle253"/>
        </w:rPr>
        <w:t>1</w:t>
      </w:r>
      <w:r>
        <w:rPr>
          <w:rStyle w:val="CharStyle157"/>
        </w:rPr>
        <w:t xml:space="preserve">期。 </w:t>
      </w:r>
      <w:r>
        <w:rPr>
          <w:rStyle w:val="CharStyle89"/>
        </w:rPr>
        <w:t>质据推测是墓葬，但未见人骨及葬具痕迹①，或许是捐躯战场的军 事统帅衣冠冢。这座墓葬的时代属于二里头三期，即公元前1700 多年，与1号宫殿同时，为夏代晚斯。这件戈制作精致、锋利，援 面近刃处的沟可起血槽作用，在二里头遗址还采集到一件援部与 此相同的直内戈，推测戈的产生要早于夏代晚期。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20"/>
      </w:pPr>
      <w:r>
        <w:rPr>
          <w:rStyle w:val="CharStyle89"/>
        </w:rPr>
        <w:t>戈是一种横装在祕侧的单尖双刃利器，前锋可用于啄刺，下 刃可用于勾斫，上刃还可用于推杀，但夏代的戈主要用于啄击，勾 杀只是必要时的辅助功能，所以应看作啄兵。研究者指出，夏代 主要是步战，步战条件下用戈，啄击最为有效，这是由人臂关节 结构和武器工作原理决定的：啄击动作迅猛，有利于增强武器动 能，琢刺阻力小，能收到最大的杀伤效果。夏代青铜戈的形态特 征也表明它是按“啄兵”的要求制作的：第一，它的援部平伸，与 戈秘有直角相交，可保证前锋以最佳角度击中目标。若使用下刃， 这种角度无论对杀伤力还是戈秘结合牢固程度都不适合。第二，它 的前锋尖锐，上下刃对称，可见其作用同于矛叶侧刃，主要在于 增强前锋的杀伤力。若作勾兵，则要将重点置于下刃。第三，安 祕的方法突出克服后陷，如上述曲内戈在援内之间作出一对窄肩， 直内戈在内端作出三个可承受兽筋皮条的缺口，都是用于防止后 陷，以满足啄兵固祕要求②。夏代除了石戈、铜戈外，还有作为礼 器制作精工的玉戈，也是身份和权力的象征。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20"/>
      </w:pPr>
      <w:r>
        <w:rPr>
          <w:rStyle w:val="CharStyle89"/>
        </w:rPr>
        <w:t>二里头出土的铜兵器还有戚和钺。铜戚通长</w:t>
      </w:r>
      <w:r>
        <w:rPr>
          <w:rStyle w:val="CharStyle89"/>
          <w:lang w:val="en-US" w:eastAsia="en-US" w:bidi="en-US"/>
        </w:rPr>
        <w:t xml:space="preserve">23. </w:t>
      </w:r>
      <w:r>
        <w:rPr>
          <w:rStyle w:val="CharStyle89"/>
        </w:rPr>
        <w:t xml:space="preserve">5厘米，内宽 </w:t>
      </w:r>
      <w:r>
        <w:rPr>
          <w:rStyle w:val="CharStyle89"/>
          <w:lang w:val="en-US" w:eastAsia="en-US" w:bidi="en-US"/>
        </w:rPr>
        <w:t xml:space="preserve">2. </w:t>
      </w:r>
      <w:r>
        <w:rPr>
          <w:rStyle w:val="CharStyle89"/>
        </w:rPr>
        <w:t>9厘米，厚</w:t>
      </w:r>
      <w:r>
        <w:rPr>
          <w:rStyle w:val="CharStyle89"/>
          <w:lang w:val="en-US" w:eastAsia="en-US" w:bidi="en-US"/>
        </w:rPr>
        <w:t xml:space="preserve">0. </w:t>
      </w:r>
      <w:r>
        <w:rPr>
          <w:rStyle w:val="CharStyle89"/>
        </w:rPr>
        <w:t>5厘米，戚身宽</w:t>
      </w:r>
      <w:r>
        <w:rPr>
          <w:rStyle w:val="CharStyle89"/>
          <w:lang w:val="en-US" w:eastAsia="en-US" w:bidi="en-US"/>
        </w:rPr>
        <w:t>3.</w:t>
      </w:r>
      <w:r>
        <w:rPr>
          <w:rStyle w:val="CharStyle89"/>
        </w:rPr>
        <w:t>1厘米，厚</w:t>
      </w:r>
      <w:r>
        <w:rPr>
          <w:rStyle w:val="CharStyle89"/>
          <w:lang w:val="en-US" w:eastAsia="en-US" w:bidi="en-US"/>
        </w:rPr>
        <w:t xml:space="preserve">1. </w:t>
      </w:r>
      <w:r>
        <w:rPr>
          <w:rStyle w:val="CharStyle89"/>
        </w:rPr>
        <w:t>2厘米。戚内较扁平， 上有方穿，戚身断面呈长楠圆形，形似长条窄身斧，内与身之间有 阑。其作用也在于防止砍劈时后陷。与戚同样作为“劈兵”的有钺，这 是一种传统的武器，夏代除了玉石钺外，也出现铜制的钺。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42" w:line="488" w:lineRule="exact"/>
        <w:ind w:left="0" w:right="0" w:firstLine="720"/>
      </w:pPr>
      <w:r>
        <w:rPr>
          <w:rStyle w:val="CharStyle89"/>
        </w:rPr>
        <w:t>作为刺兵的矛，也是传统的兵器，在夏代仍有广泛使用。夏 文化遗址中多见骨矛、石矛，形制多样，多磨制得光滑锋利，如</w:t>
      </w:r>
    </w:p>
    <w:p>
      <w:pPr>
        <w:pStyle w:val="Style66"/>
        <w:numPr>
          <w:ilvl w:val="0"/>
          <w:numId w:val="151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20"/>
      </w:pPr>
      <w:r>
        <w:rPr>
          <w:rStyle w:val="CharStyle157"/>
        </w:rPr>
        <w:t>《偃师二里头遗址新发现的铜器和玉器》，《考古》1976年4期。</w:t>
      </w:r>
    </w:p>
    <w:p>
      <w:pPr>
        <w:pStyle w:val="Style66"/>
        <w:numPr>
          <w:ilvl w:val="0"/>
          <w:numId w:val="151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20"/>
        <w:sectPr>
          <w:footerReference w:type="even" r:id="rId98"/>
          <w:footerReference w:type="default" r:id="rId99"/>
          <w:footerReference w:type="first" r:id="rId100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沈融：《论早期青铜戈的使用法&gt;，•《考古》1992年1期。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60" w:line="495" w:lineRule="exact"/>
        <w:ind w:left="0" w:right="0" w:firstLine="0"/>
      </w:pPr>
      <w:r>
        <w:rPr>
          <w:rStyle w:val="CharStyle89"/>
        </w:rPr>
        <w:t>淅川下王岗二里头文化的石矛有叶状的，也有断面三棱形的，尖 端十分锋利①。洛阳矬李出土的骨矛为四棱长锋，圆铤有穿②，郾 城县郝家台遗址不仅有石矛还有骨镖®。夏文化遗址中尚未见铜 矛，但相当于夏代的甘肃玉门火烧沟遗址的墓葬中，出土了铜匕 首、铜镞以及铜矛®。夏王朝经济、技术发展水平具备了铸造铜矛 的条件，文献记载有第七世夏王“抒作矛”⑤的传说，应是在新的 技术条件下改进武器的反映，所以不能排除夏代也有铜矛的可能。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0"/>
        <w:ind w:left="20" w:right="0" w:firstLine="0"/>
      </w:pPr>
      <w:bookmarkStart w:id="31" w:name="bookmark31"/>
      <w:r>
        <w:rPr>
          <w:rStyle w:val="CharStyle225"/>
        </w:rPr>
        <w:t>二、防御设施</w:t>
      </w:r>
      <w:bookmarkEnd w:id="31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60"/>
      </w:pPr>
      <w:r>
        <w:rPr>
          <w:rStyle w:val="CharStyle89"/>
        </w:rPr>
        <w:t>传说抒不仅“作矛”，还“作甲”，这说明随着武器的改进，个体的 防护装备也日益发展。据民族学资料，甲胄的改迸第一步是严格选 材，藤竹类材料被淘汰，代之以坚厚的兽皮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牛皮或犀牛皮;第二 步是制作日益精良，穿用不便的整张皮甲被用大小甲片编缀起的皮 甲取代，如胸背仍用大片厚甲，肩臂、腰胯则用小甲片编缀，以便于 活动。此外，为保护和加强皮甲的强度，上面还涂上漆®。这种皮甲 的出现是以制革、髹漆等手工业发展为基础的。夏代经过第一次社 会大分工，畜牧业有了很大发展，青铜铸造业的进步，为其他手工业 部门提供了精良的工具，也给制革技术的提高创造了条件，更兼漆 器制作技术的发展，夏代出现初步改迸的皮甲是有可能的。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60" w:line="495" w:lineRule="exact"/>
        <w:ind w:left="0" w:right="0" w:firstLine="760"/>
      </w:pPr>
      <w:r>
        <w:rPr>
          <w:rStyle w:val="CharStyle89"/>
        </w:rPr>
        <w:t>除了个体的防护外，作为群体防护的城堡更多，更坚固了。不</w:t>
      </w:r>
    </w:p>
    <w:p>
      <w:pPr>
        <w:pStyle w:val="Style66"/>
        <w:numPr>
          <w:ilvl w:val="0"/>
          <w:numId w:val="153"/>
        </w:numPr>
        <w:tabs>
          <w:tab w:leader="none" w:pos="121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《淅川下王岗》，文物出版社1989年版。</w:t>
      </w:r>
    </w:p>
    <w:p>
      <w:pPr>
        <w:pStyle w:val="Style66"/>
        <w:numPr>
          <w:ilvl w:val="0"/>
          <w:numId w:val="153"/>
        </w:numPr>
        <w:tabs>
          <w:tab w:leader="none" w:pos="121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《洛阳矬李发掘简报》，《考古》1978年1期。</w:t>
      </w:r>
    </w:p>
    <w:p>
      <w:pPr>
        <w:pStyle w:val="Style66"/>
        <w:numPr>
          <w:ilvl w:val="0"/>
          <w:numId w:val="153"/>
        </w:numPr>
        <w:tabs>
          <w:tab w:leader="none" w:pos="121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《郾城郝家台遗址的发掘》，《华夏考</w:t>
      </w:r>
      <w:r>
        <w:rPr>
          <w:rStyle w:val="CharStyle187"/>
        </w:rPr>
        <w:t>A</w:t>
      </w:r>
      <w:r>
        <w:rPr>
          <w:rStyle w:val="CharStyle157"/>
        </w:rPr>
        <w:t>》</w:t>
      </w:r>
      <w:r>
        <w:rPr>
          <w:rStyle w:val="CharStyle253"/>
        </w:rPr>
        <w:t>1992</w:t>
      </w:r>
      <w:r>
        <w:rPr>
          <w:rStyle w:val="CharStyle157"/>
        </w:rPr>
        <w:t>年</w:t>
      </w:r>
      <w:r>
        <w:rPr>
          <w:rStyle w:val="CharStyle253"/>
        </w:rPr>
        <w:t>3</w:t>
      </w:r>
      <w:r>
        <w:rPr>
          <w:rStyle w:val="CharStyle157"/>
        </w:rPr>
        <w:t>期。</w:t>
      </w:r>
    </w:p>
    <w:p>
      <w:pPr>
        <w:pStyle w:val="Style66"/>
        <w:numPr>
          <w:ilvl w:val="0"/>
          <w:numId w:val="153"/>
        </w:numPr>
        <w:tabs>
          <w:tab w:leader="none" w:pos="117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参见《文物考古工作三十年》</w:t>
      </w:r>
      <w:r>
        <w:rPr>
          <w:rStyle w:val="CharStyle157"/>
          <w:lang w:val="en-US" w:eastAsia="en-US" w:bidi="en-US"/>
        </w:rPr>
        <w:t>（1949</w:t>
      </w:r>
      <w:r>
        <w:rPr>
          <w:rStyle w:val="CharStyle157"/>
        </w:rPr>
        <w:t>〜1979)，143页，文物出版社 1979年版。</w:t>
      </w:r>
    </w:p>
    <w:p>
      <w:pPr>
        <w:pStyle w:val="Style66"/>
        <w:numPr>
          <w:ilvl w:val="0"/>
          <w:numId w:val="153"/>
        </w:numPr>
        <w:tabs>
          <w:tab w:leader="none" w:pos="121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《世本》。</w:t>
      </w:r>
    </w:p>
    <w:p>
      <w:pPr>
        <w:pStyle w:val="Style66"/>
        <w:numPr>
          <w:ilvl w:val="0"/>
          <w:numId w:val="153"/>
        </w:numPr>
        <w:tabs>
          <w:tab w:leader="none" w:pos="117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 xml:space="preserve">参见杨泓:《中国古代的甲冑》，《中国古兵器论丛》，文物出版社1986 年版。 </w:t>
      </w:r>
      <w:r>
        <w:rPr>
          <w:rStyle w:val="CharStyle89"/>
        </w:rPr>
        <w:t>仅有新建的，还有的是将始建于英雄时代的城堡进行加固，继续 使用，如河南辉县孟庄有一座河南龙山时期最大的古城址，到了 夏代，又依龙山文化城墙附加整修了二里头文化的城墙①。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40"/>
      </w:pPr>
      <w:r>
        <w:rPr>
          <w:rStyle w:val="CharStyle89"/>
        </w:rPr>
        <w:t>英雄时代的中心聚落主要靠高耸的城墙和深陷的濠沟来保 护，夏代的政治中心更增加了对宫殿建筑群的安全防卫。在河南 偃师二里头的1号宫殿，基址长、宽各约100米，“四阿重屋”式 的正殿在基址的中部偏北，坐落在3米多厚的长方形基座上。基 址四周环绕一周廊庑式建筑，拱卫着中部正殿，南面廊庑的中部 偏东有一宽敞的大门，里面三条通道，通道之间和两侧均筑一小 室，共四间，可能是守卫武士的门卫房，形制略似《考工记》的 “塾”。廊庑东北角开设两道小门，位置与《考工记》中的“闱 门”相同，可能是专供宫室内部通行的门道。正殿前是广庭，面 积不小于5000平方米，可以同时聚万人,为发布政令的场所②。这 样在一座夯土基址上，由正殿、庭院、廊房、门道组成的封闭式 大型宫殿建筑布局紧凑、严密，构成一个庞大的整体，仅从防御 的角度看，也是前所未有的。二里头遗址的2号宫殿形制也和1号 宫殿相仿，惟面积稍小，可见这种注重安全防御的宫殿建筑已基 本形成制度。</w:t>
      </w:r>
      <w:r>
        <w:rPr>
          <w:rStyle w:val="CharStyle259"/>
        </w:rPr>
        <w:t>〗</w:t>
      </w:r>
      <w:r>
        <w:rPr>
          <w:rStyle w:val="CharStyle89"/>
        </w:rPr>
        <w:t>号宫殿存在年代为二里头文化三期，即公元前1700 多年。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12" w:line="495" w:lineRule="exact"/>
        <w:ind w:left="0" w:right="0" w:firstLine="740"/>
      </w:pPr>
      <w:r>
        <w:rPr>
          <w:rStyle w:val="CharStyle89"/>
        </w:rPr>
        <w:t>夏代作为群体防御的设施还因地制宜有着多种形式。山西夏 县东下冯遗址与河南偃师二里头遗址是同属于二里头文化的两个 不同的地域类型，存在年代大体相当，在二里头遗址大型宫殿存 在的同时，东下冯的夏民在聚落周围修建了回形沟壕的防卫系 统③。东下冯在运城盆地东缘，涑水支流青龙河上游南北两岸的台</w:t>
      </w:r>
    </w:p>
    <w:p>
      <w:pPr>
        <w:pStyle w:val="Style66"/>
        <w:numPr>
          <w:ilvl w:val="0"/>
          <w:numId w:val="155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参见《，94全国十大考古新发现揭晓》，《中国文物报》1995年1月 29日。</w:t>
      </w:r>
    </w:p>
    <w:p>
      <w:pPr>
        <w:pStyle w:val="Style66"/>
        <w:numPr>
          <w:ilvl w:val="0"/>
          <w:numId w:val="155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赵芝荃：《探索夏文化三十年》，《中国考古学论丛》，科学出版社 1995年版。</w:t>
      </w:r>
    </w:p>
    <w:p>
      <w:pPr>
        <w:pStyle w:val="Style66"/>
        <w:numPr>
          <w:ilvl w:val="0"/>
          <w:numId w:val="155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 xml:space="preserve">参见《夏县东下冯》，文物出版社1988年版。 </w:t>
      </w:r>
      <w:r>
        <w:rPr>
          <w:rStyle w:val="CharStyle89"/>
        </w:rPr>
        <w:t>地上，总面积25万平方米。东傍中条山，西北临鸣条冈。河北岸 地势开阔，是遗址的边缘地区，南岸是一片西南低、东北高的缓 坡，遗址的中心及回形沟壕就在这片中条山与青龙河之间的坡地 上。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>沟壕分内外两圈，方形圆角，平面呈“回”字形，内外沟四 边间距略有不同，间距最大的两圈东沟相距</w:t>
      </w:r>
      <w:r>
        <w:rPr>
          <w:rStyle w:val="CharStyle89"/>
          <w:lang w:val="en-US" w:eastAsia="en-US" w:bidi="en-US"/>
        </w:rPr>
        <w:t xml:space="preserve">12. </w:t>
      </w:r>
      <w:r>
        <w:rPr>
          <w:rStyle w:val="CharStyle89"/>
        </w:rPr>
        <w:t>5米，最小的北沟 相距</w:t>
      </w:r>
      <w:r>
        <w:rPr>
          <w:rStyle w:val="CharStyle89"/>
          <w:lang w:val="en-US" w:eastAsia="en-US" w:bidi="en-US"/>
        </w:rPr>
        <w:t xml:space="preserve">5. </w:t>
      </w:r>
      <w:r>
        <w:rPr>
          <w:rStyle w:val="CharStyle89"/>
        </w:rPr>
        <w:t>5〜</w:t>
      </w:r>
      <w:r>
        <w:rPr>
          <w:rStyle w:val="CharStyle89"/>
          <w:lang w:val="en-US" w:eastAsia="en-US" w:bidi="en-US"/>
        </w:rPr>
        <w:t xml:space="preserve">8. </w:t>
      </w:r>
      <w:r>
        <w:rPr>
          <w:rStyle w:val="CharStyle89"/>
        </w:rPr>
        <w:t>5米。里沟壕全长542米，部分已遭到破坏。其结构 为上宽下窄，口宽</w:t>
      </w:r>
      <w:r>
        <w:rPr>
          <w:rStyle w:val="CharStyle89"/>
          <w:lang w:val="en-US" w:eastAsia="en-US" w:bidi="en-US"/>
        </w:rPr>
        <w:t xml:space="preserve">4. </w:t>
      </w:r>
      <w:r>
        <w:rPr>
          <w:rStyle w:val="CharStyle89"/>
        </w:rPr>
        <w:t>9〜</w:t>
      </w:r>
      <w:r>
        <w:rPr>
          <w:rStyle w:val="CharStyle89"/>
          <w:lang w:val="en-US" w:eastAsia="en-US" w:bidi="en-US"/>
        </w:rPr>
        <w:t xml:space="preserve">5. </w:t>
      </w:r>
      <w:r>
        <w:rPr>
          <w:rStyle w:val="CharStyle89"/>
        </w:rPr>
        <w:t>6米，底宽</w:t>
      </w:r>
      <w:r>
        <w:rPr>
          <w:rStyle w:val="CharStyle89"/>
          <w:lang w:val="en-US" w:eastAsia="en-US" w:bidi="en-US"/>
        </w:rPr>
        <w:t xml:space="preserve">2. 6^3. </w:t>
      </w:r>
      <w:r>
        <w:rPr>
          <w:rStyle w:val="CharStyle89"/>
        </w:rPr>
        <w:t>5米，深2〜</w:t>
      </w:r>
      <w:r>
        <w:rPr>
          <w:rStyle w:val="CharStyle89"/>
          <w:lang w:val="en-US" w:eastAsia="en-US" w:bidi="en-US"/>
        </w:rPr>
        <w:t xml:space="preserve">2. </w:t>
      </w:r>
      <w:r>
        <w:rPr>
          <w:rStyle w:val="CharStyle89"/>
        </w:rPr>
        <w:t>9米。 沟壁整齐，沟底平坦，通常下面是一层厚10厘米的红褐色胶泥， 上面有时还铺一层砾石，再上面是一层较硬的土，厚度不等，最 薄</w:t>
      </w:r>
      <w:r>
        <w:rPr>
          <w:rStyle w:val="CharStyle89"/>
          <w:lang w:val="en-US" w:eastAsia="en-US" w:bidi="en-US"/>
        </w:rPr>
        <w:t>1.1</w:t>
      </w:r>
      <w:r>
        <w:rPr>
          <w:rStyle w:val="CharStyle89"/>
        </w:rPr>
        <w:t>米，最厚</w:t>
      </w:r>
      <w:r>
        <w:rPr>
          <w:rStyle w:val="CharStyle89"/>
          <w:lang w:val="en-US" w:eastAsia="en-US" w:bidi="en-US"/>
        </w:rPr>
        <w:t xml:space="preserve">2. </w:t>
      </w:r>
      <w:r>
        <w:rPr>
          <w:rStyle w:val="CharStyle89"/>
        </w:rPr>
        <w:t>5米，一般在</w:t>
      </w:r>
      <w:r>
        <w:rPr>
          <w:rStyle w:val="CharStyle89"/>
          <w:lang w:val="en-US" w:eastAsia="en-US" w:bidi="en-US"/>
        </w:rPr>
        <w:t>1.5</w:t>
      </w:r>
      <w:r>
        <w:rPr>
          <w:rStyle w:val="CharStyle89"/>
        </w:rPr>
        <w:t>米左右，上层形成坚硬的路 土，反映在这高低不平的沟壕里，常有人奔走其中。在高于路土 的沟壕两壁，已发掘出窑洞式的房子17座，储藏室8个。房子门 道高80余厘米、宽50余厘米。室内高近2米，穹庐顶，地面低 于门道20厘米上下，面积多在6平方米上下，有用炊的痕迹。储 藏室多在房子附近，平面呈扇形或楠圆形。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>外沟壤长668米，口宽</w:t>
      </w:r>
      <w:r>
        <w:rPr>
          <w:rStyle w:val="CharStyle89"/>
          <w:lang w:val="en-US" w:eastAsia="en-US" w:bidi="en-US"/>
        </w:rPr>
        <w:t xml:space="preserve">2. </w:t>
      </w:r>
      <w:r>
        <w:rPr>
          <w:rStyle w:val="CharStyle89"/>
        </w:rPr>
        <w:t>9〜</w:t>
      </w:r>
      <w:r>
        <w:rPr>
          <w:rStyle w:val="CharStyle89"/>
          <w:lang w:val="en-US" w:eastAsia="en-US" w:bidi="en-US"/>
        </w:rPr>
        <w:t xml:space="preserve">3. </w:t>
      </w:r>
      <w:r>
        <w:rPr>
          <w:rStyle w:val="CharStyle89"/>
        </w:rPr>
        <w:t>9米、底宽</w:t>
      </w:r>
      <w:r>
        <w:rPr>
          <w:rStyle w:val="CharStyle89"/>
          <w:lang w:val="en-US" w:eastAsia="en-US" w:bidi="en-US"/>
        </w:rPr>
        <w:t>1.8</w:t>
      </w:r>
      <w:r>
        <w:rPr>
          <w:rStyle w:val="CharStyle89"/>
        </w:rPr>
        <w:t>〜</w:t>
      </w:r>
      <w:r>
        <w:rPr>
          <w:rStyle w:val="CharStyle89"/>
          <w:lang w:val="en-US" w:eastAsia="en-US" w:bidi="en-US"/>
        </w:rPr>
        <w:t>2-</w:t>
      </w:r>
      <w:r>
        <w:rPr>
          <w:rStyle w:val="CharStyle89"/>
        </w:rPr>
        <w:t>7米，较 内沟窄。深2〜3米。东侧沟有一道夯土墙将沟隔断，墙的北侧近 垂直，南侧为斜坡，沟内也有夯土碎块。南侧沟、西侧沟还常见 直径5〜20厘米不等的砾石堆积，厚薄不一，通常</w:t>
      </w:r>
      <w:r>
        <w:rPr>
          <w:rStyle w:val="CharStyle89"/>
          <w:lang w:val="en-US" w:eastAsia="en-US" w:bidi="en-US"/>
        </w:rPr>
        <w:t xml:space="preserve">1. </w:t>
      </w:r>
      <w:r>
        <w:rPr>
          <w:rStyle w:val="CharStyle89"/>
        </w:rPr>
        <w:t>5米上下，厚 的地方达</w:t>
      </w:r>
      <w:r>
        <w:rPr>
          <w:rStyle w:val="CharStyle89"/>
          <w:lang w:val="en-US" w:eastAsia="en-US" w:bidi="en-US"/>
        </w:rPr>
        <w:t xml:space="preserve">2. </w:t>
      </w:r>
      <w:r>
        <w:rPr>
          <w:rStyle w:val="CharStyle89"/>
        </w:rPr>
        <w:t>5米，表面有路土，也有的沟段没有砾石。沟壁上也 有窑洞式的房子和储藏室。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>在回字形沟壕围护的近</w:t>
      </w:r>
      <w:r>
        <w:rPr>
          <w:rStyle w:val="CharStyle89"/>
          <w:lang w:val="en-US" w:eastAsia="en-US" w:bidi="en-US"/>
        </w:rPr>
        <w:t xml:space="preserve">1. </w:t>
      </w:r>
      <w:r>
        <w:rPr>
          <w:rStyle w:val="CharStyle89"/>
        </w:rPr>
        <w:t>8万平方米范围内，有密集的居住 遗迹，包括窑洞式的房子、储藏室、水井、陶窑，此外还有墓葬等。可 见沟壕原是作为聚落的双层防护设施而修建的，意图是将入侵之 敌挡在沟外。但是从外沟外沿到内沟内沿最大距离不过20米，在 以弓矢为主要武器，而且获得不断改进的时代，这种防护沟的作用 是有限的。很可能使用一段时间以后改变了防御设想，将人工修建 的屏障与人力守卫结合起来，即用土、夯土、砾石将外沟回填一部 分，成为深处可达2〜3米，浅处约一般接近一人深的“战壕”，而且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140" w:firstLine="0"/>
      </w:pPr>
      <w:r>
        <w:rPr>
          <w:rStyle w:val="CharStyle89"/>
        </w:rPr>
        <w:t>在壕沟内壁构筑守卫者的住室、储藏室，以便日夜巡逻、防守。各地 段深浅不一的壕沟不仅便于守卫者发现和阻击进犯之敌,还可以 及时隐蔽自己，较单纯利用围沟大大增强了防御能力。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34" w:line="488" w:lineRule="exact"/>
        <w:ind w:left="0" w:right="140" w:firstLine="740"/>
      </w:pPr>
      <w:r>
        <w:rPr>
          <w:rStyle w:val="CharStyle89"/>
        </w:rPr>
        <w:t>与壕沟配合使用的防御武器主要是弓矢。这一时期农业、手 工业工具大量增加，反映以农业为主体的社会经济迅速发展，有 的窖穴中遗有厚厚的朽粟，还出土了石范等冶铸遗迹。但数量增 加最快的还是武器，该期遗存中共出土石骨蚌镞113枚，铜镞4 枚，弹丸两枚，而在壕沟修建以前的两期文化遗存中，仅出土石 骨蚌镞8枚。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26" w:line="420" w:lineRule="exact"/>
        <w:ind w:left="60" w:right="0" w:firstLine="0"/>
      </w:pPr>
      <w:bookmarkStart w:id="32" w:name="bookmark32"/>
      <w:r>
        <w:rPr>
          <w:rStyle w:val="CharStyle252"/>
        </w:rPr>
        <w:t>第四节军队和训练</w:t>
      </w:r>
      <w:bookmarkEnd w:id="32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34" w:line="488" w:lineRule="exact"/>
        <w:ind w:left="0" w:right="140" w:firstLine="740"/>
      </w:pPr>
      <w:r>
        <w:rPr>
          <w:rStyle w:val="CharStyle89"/>
        </w:rPr>
        <w:t>夏王朝是夏后氏在同姓及异姓贵族奴隶主支持下建立的国 家，这些贵族奴隶主是以夏王为顶端的金字塔式统治结构的组成 部分。同时，又通过征伐、盟会，贏得一批小国的附属和支持，不 断扩大夏王朝的势力，所以夏王朝的统治模式是王室、强宗大族、 诸侯、方国井存。国家的本质是和人民大众分离的公共权力，军 队是它的重要构成部分，夏王朝的统治模式决定了它的武装力量 是由夏王直属的军队、强宗大族的族军及侯伯军队组成。初步形 成了一套兵役制度、训练和奖惩制度。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26"/>
        <w:ind w:left="60" w:right="0" w:firstLine="0"/>
      </w:pPr>
      <w:bookmarkStart w:id="33" w:name="bookmark33"/>
      <w:r>
        <w:rPr>
          <w:rStyle w:val="CharStyle242"/>
        </w:rPr>
        <w:t>一、武装力量的构成和兵种</w:t>
      </w:r>
      <w:bookmarkEnd w:id="33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80" w:line="488" w:lineRule="exact"/>
        <w:ind w:left="0" w:right="140" w:firstLine="740"/>
      </w:pPr>
      <w:r>
        <w:rPr>
          <w:rStyle w:val="CharStyle89"/>
        </w:rPr>
        <w:t>直属夏王的军队是由两部分组成的，即卫队式常备武装和兵 民合一的民军。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140" w:firstLine="740"/>
        <w:sectPr>
          <w:footerReference w:type="even" r:id="rId101"/>
          <w:footerReference w:type="default" r:id="rId102"/>
          <w:footerReference w:type="first" r:id="rId103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89"/>
        </w:rPr>
        <w:t>数量不大的常备武装是由英雄时代军事首长武装扈从演化来 的，以贵族子弟为核心，国家建立以后，更吸收了作为王之近侍 的男女奴隶来扩充和加强了这部分力量。夏太康失国后，篡夺了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89"/>
        </w:rPr>
        <w:t>王权的后羿又因寒浞策动政变，被“家众杀而烹之”①，其“家 众”与商代从事征伐的“多臣”以及西周</w:t>
      </w:r>
      <w:r>
        <w:rPr>
          <w:rStyle w:val="CharStyle175"/>
        </w:rPr>
        <w:t>时在内</w:t>
      </w:r>
      <w:r>
        <w:rPr>
          <w:rStyle w:val="CharStyle89"/>
        </w:rPr>
        <w:t>朝为王之卫趴，外 朝为军队之精锐的“虎臣”，都属于这类武装或其孑遗。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40"/>
      </w:pPr>
      <w:r>
        <w:rPr>
          <w:rStyle w:val="CharStyle89"/>
        </w:rPr>
        <w:t>作为国家机器的重要构成部分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武装力量何以会让奴隶担 任，常为人所不解。实际上，恩格斯在论及雅典国家产生时曾谈 到，警察和国家一样古老，雅典人在创立国家的同时，也创立了 警察，即宪兵队，不过这种宪兵队却是由奴隶组成的，因为“这 种警察职务，在自由的雅典人看来是非常卑贱的，以致他们宁愿 叫武装的奴隶逮捕自己，而自己却不肯干这种丢脸的事。这仍是 旧的氏族思想”®。从我国丰富的史料看，当日益尖锐的社会矛盾 终于炸毁氏族制度的外壳时，与人民大众相脱离的公共权力随之 诞生，但由于氏族制度的传统习俗、习惯势力根深蒂固，要想扫 除和廓清它，统治者不得不部分地依靠奴隶去做，不仅是部分武 装力量，就是一些原始官吏也是由奴隶充任的</w:t>
      </w:r>
      <w:r>
        <w:rPr>
          <w:rStyle w:val="CharStyle89"/>
          <w:lang w:val="en-US" w:eastAsia="en-US" w:bidi="en-US"/>
        </w:rPr>
        <w:t>®</w:t>
      </w:r>
      <w:r>
        <w:rPr>
          <w:rStyle w:val="CharStyle89"/>
        </w:rPr>
        <w:t>。因此，从常备武 装力量的起源看，羿的“家众”身份有别于《夏书》中与“元 后”相提并论的“众”，是由家内奴隶构成的扈从，这种武装力量 产生于英雄时代，并保存在商周王朝中，因此在夏王朝也必然存 在过，只不过由于夏代文献的不足，夏代军队中的这一构成部分 往往被人所忽略。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046" w:line="495" w:lineRule="exact"/>
        <w:ind w:left="0" w:right="0" w:firstLine="740"/>
      </w:pPr>
      <w:r>
        <w:rPr>
          <w:rStyle w:val="CharStyle89"/>
        </w:rPr>
        <w:t>夏王直接统率的王朝军队另一部分就是由自由民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众构成 的，是兵民合一的民军。文献记载“《夏书》有之曰，众非元后 何戴，后非众，无与守邦。”④众在政治上拥戴“元后”，即明君， 君则要靠“众”保卫国土，所以“众”不是奴隶，而是奴隶制国 家服兵役的公民，也就是农村公社的成员。他们平时从事农业生</w:t>
      </w:r>
    </w:p>
    <w:p>
      <w:pPr>
        <w:pStyle w:val="Style66"/>
        <w:numPr>
          <w:ilvl w:val="0"/>
          <w:numId w:val="157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《左传•襄公四年</w:t>
      </w:r>
      <w:r>
        <w:rPr>
          <w:rStyle w:val="CharStyle187"/>
        </w:rPr>
        <w:t>K</w:t>
      </w:r>
    </w:p>
    <w:p>
      <w:pPr>
        <w:pStyle w:val="Style66"/>
        <w:numPr>
          <w:ilvl w:val="0"/>
          <w:numId w:val="157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恩格斯：《家庭、私有制和国家的起源》。</w:t>
      </w:r>
    </w:p>
    <w:p>
      <w:pPr>
        <w:pStyle w:val="Style66"/>
        <w:numPr>
          <w:ilvl w:val="0"/>
          <w:numId w:val="157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参见张政烺</w:t>
      </w:r>
      <w:r>
        <w:rPr>
          <w:rStyle w:val="CharStyle157"/>
          <w:lang w:val="en-US" w:eastAsia="en-US" w:bidi="en-US"/>
        </w:rPr>
        <w:t>.</w:t>
      </w:r>
      <w:r>
        <w:rPr>
          <w:rStyle w:val="CharStyle157"/>
        </w:rPr>
        <w:t>•《妇好略说》，《考古》1983年6期。</w:t>
      </w:r>
    </w:p>
    <w:p>
      <w:pPr>
        <w:pStyle w:val="Style66"/>
        <w:numPr>
          <w:ilvl w:val="0"/>
          <w:numId w:val="157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 xml:space="preserve">《国语•周语上》。 </w:t>
      </w:r>
      <w:r>
        <w:rPr>
          <w:rStyle w:val="CharStyle89"/>
        </w:rPr>
        <w:t>产，以“五十而贡”①的形式交纳什一税，维持国家机器的运转， 战时服兵役，为统治者守卫或开拓疆土。少康逃奔虞思，得纶邑 立足，“有田一成，有众一旅”，古代田制方十里为成，合一百井， 九万亩，除去沟渠道路，可得耕地六十四井，容五百七十六耕夫， 可征召500兵员，组成一 “旅”军队②，足见众是和土地联系在一 起的，他们亦兵亦农，不是常备军，却是以土地财产为基础的奴 隶制国家基本军事力量③。“旅”的本字是用一支集合在旗帜下的 队伍来表示的，这一用语出现标志着一种新的武装力量形成了，它 区别于氏族制度下没有固定编制的武装。传说黄帝时已对氏族武 装进行了一些改造，但真正代表与人民大众相分离的公共权力的 军队，应是在夏代和“寓兵于农”的兵役制度一起产生的。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20"/>
      </w:pPr>
      <w:r>
        <w:rPr>
          <w:rStyle w:val="CharStyle89"/>
        </w:rPr>
        <w:t>夏王朝的统治是建立在夏后氏政权及一批拥戴夏后氏的方国 侯伯及强宗大族军事力量的基础上的。如文献记载，“禹为姒姓， 其后分封，以国为姓，故有夏后氏、有扈有男氐、斟寻氏、彤 城氏、褒氏、费氏、杞氏、繪氏、辛氏、冥氏、斟戈氏”④。斟寻、 斟戈都是支持夏后氏统治的“同姓诸侯”⑤，昆吾“为夏伯矣”®， 即服属的方国伯长。他们都属于大大小小金字塔式阶级结构顶端 的人物，有属于自己的卫队式常备军和兵民合一的民军。这些相 对独立的地方势力与中央王朝处于敌对状态时，以自己的军队与 夏后氏抗衡，如有扈氏与夏后启的战争，而服属的侯伯则要承认 夏王的最高军事统帅权。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868" w:line="480" w:lineRule="exact"/>
        <w:ind w:left="0" w:right="0" w:firstLine="720"/>
      </w:pPr>
      <w:r>
        <w:rPr>
          <w:rStyle w:val="CharStyle89"/>
        </w:rPr>
        <w:t>所以夏王朝的武装力量包括</w:t>
      </w:r>
      <w:r>
        <w:rPr>
          <w:rStyle w:val="CharStyle175"/>
        </w:rPr>
        <w:t>直属夏</w:t>
      </w:r>
      <w:r>
        <w:rPr>
          <w:rStyle w:val="CharStyle89"/>
        </w:rPr>
        <w:t>王的军队和侯伯军队，夏 王可以亲自率领这些军队出征，也常命令侯伯出征，如前述启征</w:t>
      </w:r>
    </w:p>
    <w:p>
      <w:pPr>
        <w:pStyle w:val="Style66"/>
        <w:numPr>
          <w:ilvl w:val="0"/>
          <w:numId w:val="159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《孟子•滕文公上》。</w:t>
      </w:r>
    </w:p>
    <w:p>
      <w:pPr>
        <w:pStyle w:val="Style66"/>
        <w:numPr>
          <w:ilvl w:val="0"/>
          <w:numId w:val="159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参见刘展主编：《中国古代军制史》，军事科学出版社1992年版。</w:t>
      </w:r>
    </w:p>
    <w:p>
      <w:pPr>
        <w:pStyle w:val="Style66"/>
        <w:numPr>
          <w:ilvl w:val="0"/>
          <w:numId w:val="159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参见陈恩林：《先秦军事制度研究》，吉林文史出版社1990年版。</w:t>
      </w:r>
    </w:p>
    <w:p>
      <w:pPr>
        <w:pStyle w:val="Style66"/>
        <w:numPr>
          <w:ilvl w:val="0"/>
          <w:numId w:val="159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《史记•夏本纪》。</w:t>
      </w:r>
    </w:p>
    <w:p>
      <w:pPr>
        <w:pStyle w:val="Style66"/>
        <w:numPr>
          <w:ilvl w:val="0"/>
          <w:numId w:val="159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《帝王世纪</w:t>
      </w:r>
    </w:p>
    <w:p>
      <w:pPr>
        <w:pStyle w:val="Style66"/>
        <w:numPr>
          <w:ilvl w:val="0"/>
          <w:numId w:val="159"/>
        </w:numPr>
        <w:tabs>
          <w:tab w:leader="none" w:pos="45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 xml:space="preserve">《国语■郑语》。 </w:t>
      </w:r>
      <w:r>
        <w:rPr>
          <w:rStyle w:val="CharStyle89"/>
        </w:rPr>
        <w:t>西河，命彭伯寿出师；仲康时征羲和，“胤侯命掌六师”①，夏代尚 无“六师”之制，而且仲康时正是夏后氏政权衰微之时，所以它 的涵义是令胤侯专征伐，即以自己的军队，执行夏后氏的讨伐命 令。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80"/>
      </w:pPr>
      <w:r>
        <w:rPr>
          <w:rStyle w:val="CharStyle89"/>
        </w:rPr>
        <w:t>《司马法》记载，“旗，夏后氏玄”，“章，夏后氏以日月”，是 说夏后氏的军队用黑色的旗帜，严肃而威武，用日月作徽号，象 征光明。可见当时的军队各有自己的旗帜和徽号作为标志。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80"/>
      </w:pPr>
      <w:r>
        <w:rPr>
          <w:rStyle w:val="CharStyle89"/>
        </w:rPr>
        <w:t>夏代的兵种主要是步卒，作战方式以步战为主，已开始有了 战车和车战。文献记载“奚仲作车”②，又说奚仲“为夏车正”®， 还记载“《夏书》曰：‘赋纳以言，明试以功，车服以庸’”④，反 映夏代已用车酬劳赏功，在社会生活中已占有较重要的地位，还 专设“车正”一职，负责制造、管理车辆。此外王亥“作服牛、相 土作乘马”⑤之说，反映当时已有畜力牵引，而畜力牵引的车出现， 是车用于作战的前提。古作兵车之法是车上三人，左人执弓主射； 右人执矛或戈，主击刺；御居中，驾车御马。《甘誓》所谓甘之战 中“左不攻于左，汝不恭命；右不攻于右，汝不恭命；御非马之 正，汝不恭命”，正是从左、右、御职责的角度提出作战要求，预 示当时已有了车战⑥。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48" w:line="495" w:lineRule="exact"/>
        <w:ind w:left="0" w:right="0" w:firstLine="780"/>
      </w:pPr>
      <w:r>
        <w:rPr>
          <w:rStyle w:val="CharStyle89"/>
        </w:rPr>
        <w:t>兵种的构成受社会经济、武器装备等制约，目前田野考古尚 未见夏代车辆的遗迹，但从当时社会经济和手工业发展水平看，已 为需木工、铜工、皮革工等多工种协作的战车制造业创造了条件。 从已发现的兵器，尤其是青铜兵器看，主要也是可以装备车兵的 镞和戈。不过夏代的战车和车兵应有一个发展过程，大约首先用 于将领和卫队式常备军中，在夏代早期数量还较少，以后获得扩</w:t>
      </w:r>
    </w:p>
    <w:p>
      <w:pPr>
        <w:pStyle w:val="Style66"/>
        <w:numPr>
          <w:ilvl w:val="0"/>
          <w:numId w:val="161"/>
        </w:numPr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80"/>
      </w:pPr>
      <w:r>
        <w:rPr>
          <w:rStyle w:val="CharStyle157"/>
        </w:rPr>
        <w:t>《尚书•胤征》。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26" w:line="260" w:lineRule="exact"/>
        <w:ind w:left="0" w:right="0" w:firstLine="780"/>
      </w:pPr>
      <w:r>
        <w:rPr>
          <w:rStyle w:val="CharStyle157"/>
        </w:rPr>
        <w:t>②⑤《世本》。</w:t>
      </w:r>
    </w:p>
    <w:p>
      <w:pPr>
        <w:pStyle w:val="Style66"/>
        <w:numPr>
          <w:ilvl w:val="0"/>
          <w:numId w:val="163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80"/>
      </w:pPr>
      <w:r>
        <w:rPr>
          <w:rStyle w:val="CharStyle157"/>
        </w:rPr>
        <w:t>《左传•定公元年》。</w:t>
      </w:r>
    </w:p>
    <w:p>
      <w:pPr>
        <w:pStyle w:val="Style66"/>
        <w:numPr>
          <w:ilvl w:val="0"/>
          <w:numId w:val="163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80"/>
      </w:pPr>
      <w:r>
        <w:rPr>
          <w:rStyle w:val="CharStyle157"/>
        </w:rPr>
        <w:t>《左传•僖公二十七年》。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566" w:line="428" w:lineRule="exact"/>
        <w:ind w:left="0" w:right="0" w:firstLine="780"/>
        <w:sectPr>
          <w:footerReference w:type="even" r:id="rId104"/>
          <w:footerReference w:type="default" r:id="rId105"/>
          <w:footerReference w:type="first" r:id="rId106"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⑥金景芳等：《〈甘誓〉浅说》，《社会科学战线》1993年2期。 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566" w:line="428" w:lineRule="exact"/>
        <w:ind w:left="0" w:right="0" w:firstLine="780"/>
      </w:pPr>
      <w:r>
        <w:rPr>
          <w:rStyle w:val="CharStyle89"/>
        </w:rPr>
        <w:t>大和发展，夏代晚期可能已达到一定规模，以至古代相传汤伐夏 桀已用战车部队作先锋，突击灭夏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06"/>
        <w:ind w:left="40" w:right="0" w:firstLine="0"/>
      </w:pPr>
      <w:r>
        <w:rPr>
          <w:rStyle w:val="CharStyle260"/>
        </w:rPr>
        <w:t>二、军事训练和军事纪律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 xml:space="preserve">我国古代很重视军事训练，孔子说“以不教民战，是为弃 之”；孟子说“不教民而用之，谓之殃民。殃民者，不容于尧舜之 世” </w:t>
      </w:r>
      <w:r>
        <w:rPr>
          <w:rStyle w:val="CharStyle89"/>
          <w:lang w:val="en-US" w:eastAsia="en-US" w:bidi="en-US"/>
        </w:rPr>
        <w:t>©</w:t>
      </w:r>
      <w:r>
        <w:rPr>
          <w:rStyle w:val="CharStyle89"/>
        </w:rPr>
        <w:t>。至少反映古人认为不能用未经训练的“不教民”投入战争 的思想可以追溯到尧舜时代，这不是没有道理的。从原始战争性 质发生变化，战争多了，规模大了，军事训练也应需要而产生了。 黄帝时除教熊罴躯虎，与炎帝战于阪泉的故事外，还传说“蹙 鞠”即踢球也是黄帝发明，目的在于“因娱戏以练武士”③。还有 记载“秦汉间说：蚩尤耳鬂如剑戟，头有角，与轩辕斗，以角牴 人，人不能向。今冀州有乐名《蚩尤戏》，其民两两三三，头戴牛 角而相牴。汉造‘角牴，盖其遗制也”④。这种“蚩尤戏”应与武 舞一样，属于战阵演习的艺术再现。到了夏代，已形成了一定的 军事制度，军事训练更应是其中不可缺少的环节，尤其是有了车 兵和车战，没有训练是无法出战的，只不过由于史料的缺乏，如 今对夏代的训练制度尚难得其详。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14" w:line="488" w:lineRule="exact"/>
        <w:ind w:left="0" w:right="0" w:firstLine="760"/>
      </w:pPr>
      <w:r>
        <w:rPr>
          <w:rStyle w:val="CharStyle89"/>
        </w:rPr>
        <w:t>参证商周军队的教育和训练，约略可知夏代军训制度也应包 括两个部分</w:t>
      </w:r>
      <w:r>
        <w:rPr>
          <w:rStyle w:val="CharStyle89"/>
          <w:lang w:val="en-US" w:eastAsia="en-US" w:bidi="en-US"/>
        </w:rPr>
        <w:t>•.</w:t>
      </w:r>
      <w:r>
        <w:rPr>
          <w:rStyle w:val="CharStyle89"/>
        </w:rPr>
        <w:t>第一，以田猎教战阵。这是古代社会普遍存在的习 俗，据《周礼》记载，周代已形成分四季进行的以田狩习战阵的 制度，夏代不可能如此完善。但如前所述，载籍屡见夏王“盘于</w:t>
      </w:r>
    </w:p>
    <w:p>
      <w:pPr>
        <w:pStyle w:val="Style66"/>
        <w:numPr>
          <w:ilvl w:val="0"/>
          <w:numId w:val="165"/>
        </w:numPr>
        <w:tabs>
          <w:tab w:leader="none" w:pos="124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参见陈恩林：《先秦军事制度研究》，吉林文史出版社1991年版。</w:t>
      </w:r>
    </w:p>
    <w:p>
      <w:pPr>
        <w:pStyle w:val="Style66"/>
        <w:numPr>
          <w:ilvl w:val="0"/>
          <w:numId w:val="165"/>
        </w:numPr>
        <w:tabs>
          <w:tab w:leader="none" w:pos="124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《论语•子路》；《孟子•告子下》。</w:t>
      </w:r>
    </w:p>
    <w:p>
      <w:pPr>
        <w:pStyle w:val="Style66"/>
        <w:numPr>
          <w:ilvl w:val="0"/>
          <w:numId w:val="165"/>
        </w:numPr>
        <w:tabs>
          <w:tab w:leader="none" w:pos="108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刘向：《别录》，转引自林庚《天问论笺》，120页，人民文学出版社 1983年版。</w:t>
      </w:r>
    </w:p>
    <w:p>
      <w:pPr>
        <w:pStyle w:val="Style66"/>
        <w:numPr>
          <w:ilvl w:val="0"/>
          <w:numId w:val="165"/>
        </w:numPr>
        <w:tabs>
          <w:tab w:leader="none" w:pos="108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《述异记》，转引自袁珂：《山海经校注》，433页，上海古籍出版社 1980年版。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游田，不恤民事”的记载，这种“游田”，应不仅限于率领卫队式 常备军田猎习战，还应包括征调民军通过田猎习战。此外，巡行 诸侯国的“巡狩”，历来也是古代一种炫耀武力的军事演习，这从 夏代已开始了。如夏后芒（荒）即位后，“以玄珪宾于河，东狩于 海，获大鱼”①，就是一次大规模的巡狩活动。第二，对贵族子弟 进行军事教育。文献记载孟子说“设为庠序学校以教之。庠者，养 也；校者，教也；序者，射也。夏曰校，殷曰序，周曰庠；学则 三代共之”②，夏、商、周表示学校的用语不同，但存在同样的学 校教育，商代对贵族子弟、战车甲士进行射、御训练已得到甲骨 文的证明③，夏代学校教育、训练也当有相似的内容。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>军事纪律也是古代社会历来重视的，这就是《周易》所谓 “师出以律”④，意思是出师要用法制、号令统一意志、统一行动， 否则力量就要削弱，招致祸殃。这种思想至少可以追溯到夏初， 《甘誓》就包括出征前宣布的战场纪律，要求将士恪守职责，奋勇 作战，无论是车左、车右，还是御者，不称职，贻误战机都是不 奉行命令，回师后，努力奉行军令的，将在祖庙中论功行赏，违 命者或畏缩不前的，将在社坛前斩杀以示惩戒。可见当时军事纪 律已经制度化，有了严格的军纪奖惩法规。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724" w:line="488" w:lineRule="exact"/>
        <w:ind w:left="0" w:right="0" w:firstLine="760"/>
      </w:pPr>
      <w:r>
        <w:rPr>
          <w:rStyle w:val="CharStyle89"/>
        </w:rPr>
        <w:t>《司马法•天子之义》还记载，“有虞氏戒于国中，欲民体其 命也；夏后氏誓于军中，欲民先成其虑也；殷誓于军门之外，欲 民先意以行事也；周将交刃而誓之，以致民志也”。说明在战前发 布誓师词，申告军事纪律的作法有一个发展过程。夏代已经存在， 而商周则是在其基础上的进一步发展。</w:t>
      </w:r>
    </w:p>
    <w:p>
      <w:pPr>
        <w:pStyle w:val="Style219"/>
        <w:numPr>
          <w:ilvl w:val="0"/>
          <w:numId w:val="167"/>
        </w:numPr>
        <w:tabs>
          <w:tab w:leader="none" w:pos="121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8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《太平御览》卷八二引古本《竹书纪年</w:t>
      </w:r>
      <w:r>
        <w:rPr>
          <w:rStyle w:val="CharStyle262"/>
        </w:rPr>
        <w:t>h</w:t>
      </w:r>
    </w:p>
    <w:p>
      <w:pPr>
        <w:pStyle w:val="Style219"/>
        <w:numPr>
          <w:ilvl w:val="0"/>
          <w:numId w:val="167"/>
        </w:numPr>
        <w:tabs>
          <w:tab w:leader="none" w:pos="121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12" w:line="24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《孟子•滕文公上》。</w:t>
      </w:r>
    </w:p>
    <w:p>
      <w:pPr>
        <w:pStyle w:val="Style219"/>
        <w:numPr>
          <w:ilvl w:val="0"/>
          <w:numId w:val="167"/>
        </w:numPr>
        <w:tabs>
          <w:tab w:leader="none" w:pos="121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30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参见王贵民：《商周制度考信》，（中国台湾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明文书局</w:t>
      </w:r>
      <w:r>
        <w:rPr>
          <w:rStyle w:val="CharStyle261"/>
        </w:rPr>
        <w:t>1989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年版。</w:t>
      </w:r>
    </w:p>
    <w:p>
      <w:pPr>
        <w:pStyle w:val="Style219"/>
        <w:numPr>
          <w:ilvl w:val="0"/>
          <w:numId w:val="167"/>
        </w:numPr>
        <w:tabs>
          <w:tab w:leader="none" w:pos="121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《周易•师》初六爻辞。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40" w:line="420" w:lineRule="exact"/>
        <w:ind w:left="80" w:right="0" w:firstLine="0"/>
      </w:pPr>
      <w:bookmarkStart w:id="34" w:name="bookmark34"/>
      <w:r>
        <w:rPr>
          <w:rStyle w:val="CharStyle263"/>
        </w:rPr>
        <w:t>第五节对外扩张与夏王朝的衰落</w:t>
      </w:r>
      <w:bookmarkEnd w:id="34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60" w:line="495" w:lineRule="exact"/>
        <w:ind w:left="0" w:right="0" w:firstLine="720"/>
      </w:pPr>
      <w:r>
        <w:rPr>
          <w:rStyle w:val="CharStyle89"/>
        </w:rPr>
        <w:t>少康中兴以后，接受了太康失国的教训，重视了社会经济的恢 复与发展，传说他任用商人先祖冥作水正，冥努力治水，以身殉职， 这就是文献所载的“冥勤于官而水死”①，可见夏代对农业和水利 的重视。随着社会经济的发展、国力渐强、少康之子后抒时夏王朝 开始强盛，又经槐、荒、泄、不降等数世夏王在社会稳定的基础上不 断开拓疆土,夏代中期以后，其疆域已从伊洛平原及其邻近地区拓 展到西起太华山以东，东至豫东平原，北自晋西南，南达南阳盆 地®的广大地域。土地和财富的增加刺激了统治者的贪欲和骄奢， 自孔甲开始日益腐化，对内赋敛无度，民怨沸腾;对外大肆掠夺，引 起诸侯叛夏。至夏桀，社会矛盾更加尖锐，与此同时，商族崛起，在 商汤大军的打击下，统治470多年的夏王朝终于被商王朝取代。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40"/>
        <w:ind w:left="80" w:right="0" w:firstLine="0"/>
      </w:pPr>
      <w:r>
        <w:rPr>
          <w:rStyle w:val="CharStyle209"/>
        </w:rPr>
        <w:t>一、夏代的对外战争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20"/>
      </w:pPr>
      <w:r>
        <w:rPr>
          <w:rStyle w:val="CharStyle89"/>
        </w:rPr>
        <w:t>在夏王朝建立之初，淮泗至济水流域已存在足以与之抗衡的 夷人势力，诸夷的叛服直接关系到了中原王朝的统治。黄帝与蚩 尤的涿鹿之战，代表了第一次夷夏交争，蚩尤失败了，但东夷势 力继续西进，参与逐鹿中原。夏王朝建立不久，夏后氏的政权就 被夷羿取代，这是第二次夷夏交争，夏后氏奋力抗争，经数代努 力，几经波折才扭转了形势。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54" w:line="495" w:lineRule="exact"/>
        <w:ind w:left="0" w:right="0" w:firstLine="720"/>
      </w:pPr>
      <w:r>
        <w:rPr>
          <w:rStyle w:val="CharStyle89"/>
        </w:rPr>
        <w:t>太康、仲康在流亡中相继死去，后相继位，得斟灌、斟寻的 支持，稍加喘息便开始了对东夷的斗争。他东迁帝丘（今河南濮</w:t>
      </w:r>
    </w:p>
    <w:p>
      <w:pPr>
        <w:pStyle w:val="Style66"/>
        <w:numPr>
          <w:ilvl w:val="0"/>
          <w:numId w:val="169"/>
        </w:numPr>
        <w:tabs>
          <w:tab w:leader="none" w:pos="1131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20"/>
      </w:pPr>
      <w:r>
        <w:rPr>
          <w:rStyle w:val="CharStyle157"/>
        </w:rPr>
        <w:t>《国语•鲁语上》。</w:t>
      </w:r>
    </w:p>
    <w:p>
      <w:pPr>
        <w:pStyle w:val="Style66"/>
        <w:numPr>
          <w:ilvl w:val="0"/>
          <w:numId w:val="169"/>
        </w:numPr>
        <w:tabs>
          <w:tab w:leader="none" w:pos="1121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20"/>
      </w:pPr>
      <w:r>
        <w:rPr>
          <w:rStyle w:val="CharStyle157"/>
        </w:rPr>
        <w:t>参见郑杰祥:《试论夏代历史地理》，《夏史论丛》，齐鲁书社1985年 版</w:t>
      </w:r>
      <w:r>
        <w:rPr>
          <w:rStyle w:val="CharStyle265"/>
        </w:rPr>
        <w:t xml:space="preserve">p </w:t>
      </w:r>
      <w:r>
        <w:rPr>
          <w:rStyle w:val="CharStyle89"/>
        </w:rPr>
        <w:t>阳），固然是为了躲避后羿的追杀，但和开拓东方的斗争需要也是 密切相关的。当时东方主要有“九夷”，即所谓“夷有九种，曰畎 夷、于夷、方夷、赤夷、玄夷、风夷、阳夷”①，主要分布在今山 东、苏北的济水、泗水一带，与之分布地域相连的还有淮、泗之 间的淮夷。他们虽然经济文化发达，人口繁荣昌盛，但存在很多 酋邦或方国，没有形成统一的政治力量，较容易各个击破，据记 载②：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84" w:line="300" w:lineRule="exact"/>
        <w:ind w:left="760" w:right="0" w:firstLine="0"/>
      </w:pPr>
      <w:r>
        <w:rPr>
          <w:rStyle w:val="CharStyle266"/>
          <w:b/>
          <w:bCs/>
        </w:rPr>
        <w:t>后相元年征淮夷、畎夷。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left"/>
        <w:spacing w:before="0" w:after="0" w:line="495" w:lineRule="exact"/>
        <w:ind w:left="1340" w:right="0" w:firstLine="0"/>
      </w:pPr>
      <w:r>
        <w:rPr>
          <w:rStyle w:val="CharStyle266"/>
          <w:b/>
          <w:bCs/>
        </w:rPr>
        <w:t>二年征风夷、黄夷。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left"/>
        <w:spacing w:before="0" w:after="0" w:line="495" w:lineRule="exact"/>
        <w:ind w:left="1340" w:right="0" w:firstLine="0"/>
      </w:pPr>
      <w:r>
        <w:rPr>
          <w:rStyle w:val="CharStyle266"/>
          <w:b/>
          <w:bCs/>
        </w:rPr>
        <w:t>七年，于夷米宾。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89"/>
        </w:rPr>
        <w:t>不战而于夷宾服，反映后相对九夷分化打击取得了成效。由此也 引起寒浞的警觉，派人追杀，必欲置后相于死地并绝其后。后相 终被杀害，其子少康幸免于难，并逃脱了追杀，在积蓄力量准备 复国之战的同时，继续致力于争取东夷诸部，如《竹书纪年》记 载：“少康继位，方夷来宾”。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80" w:line="495" w:lineRule="exact"/>
        <w:ind w:left="0" w:right="0" w:firstLine="760"/>
      </w:pPr>
      <w:r>
        <w:rPr>
          <w:rStyle w:val="CharStyle89"/>
        </w:rPr>
        <w:t>少康复国以后，后继者继续开拓东方，相传少康居于原，在 今河南济源县境内，其子后抒立，将政治中心迁往老邱，其地在 今开封陈留北③，都城的东迁，是与致力经营东方的策略有关。不 仅如此，为了对付以善射而闻名的夷人，后杼改进了护身的甲胄 和长兵器</w:t>
      </w:r>
      <w:r>
        <w:rPr>
          <w:rStyle w:val="CharStyle89"/>
          <w:lang w:val="en-US" w:eastAsia="en-US" w:bidi="en-US"/>
        </w:rPr>
        <w:t>一</w:t>
      </w:r>
      <w:r>
        <w:rPr>
          <w:rStyle w:val="CharStyle89"/>
        </w:rPr>
        <w:t>矛，进行了东征，《竹书纪年》还载：伯抒子（即后 抒）往于东海，至于三寿，得一狐九尾</w:t>
      </w:r>
      <w:r>
        <w:rPr>
          <w:rStyle w:val="CharStyle89"/>
          <w:lang w:val="en-US" w:eastAsia="en-US" w:bidi="en-US"/>
          <w:vertAlign w:val="subscript"/>
        </w:rPr>
        <w:t>u</w:t>
      </w:r>
      <w:r>
        <w:rPr>
          <w:rStyle w:val="CharStyle89"/>
        </w:rPr>
        <w:t>后抒是被认为能继承和 发扬大禹功业的夏王，周人说“抒能帅禹者，夏后氏报焉”④，反 映出他在巩固和加强夏王朝统治过程中曾起过重要作用。据今所 知，安定东方是他主要的功绩，在他以后，很长一段时期夷夏保</w:t>
      </w:r>
    </w:p>
    <w:p>
      <w:pPr>
        <w:pStyle w:val="Style66"/>
        <w:numPr>
          <w:ilvl w:val="0"/>
          <w:numId w:val="171"/>
        </w:numPr>
        <w:tabs>
          <w:tab w:leader="none" w:pos="1236" w:val="left"/>
        </w:tabs>
        <w:widowControl w:val="0"/>
        <w:keepNext w:val="0"/>
        <w:keepLines w:val="0"/>
        <w:shd w:val="clear" w:color="auto" w:fill="auto"/>
        <w:bidi w:val="0"/>
        <w:spacing w:before="0" w:after="12" w:line="320" w:lineRule="exact"/>
        <w:ind w:left="760" w:right="0" w:firstLine="0"/>
      </w:pPr>
      <w:r>
        <w:rPr>
          <w:rStyle w:val="CharStyle157"/>
        </w:rPr>
        <w:t>《后汉书•东夷传》。</w:t>
      </w:r>
    </w:p>
    <w:p>
      <w:pPr>
        <w:pStyle w:val="Style66"/>
        <w:numPr>
          <w:ilvl w:val="0"/>
          <w:numId w:val="171"/>
        </w:numPr>
        <w:tabs>
          <w:tab w:leader="none" w:pos="1236" w:val="left"/>
        </w:tabs>
        <w:widowControl w:val="0"/>
        <w:keepNext w:val="0"/>
        <w:keepLines w:val="0"/>
        <w:shd w:val="clear" w:color="auto" w:fill="auto"/>
        <w:bidi w:val="0"/>
        <w:spacing w:before="0" w:after="164" w:line="405" w:lineRule="exact"/>
        <w:ind w:left="760" w:right="0" w:firstLine="0"/>
      </w:pPr>
      <w:r>
        <w:rPr>
          <w:rStyle w:val="CharStyle157"/>
        </w:rPr>
        <w:t>参见方诗铭等：《古本竹书纪年辑证》，上海古籍出版社1981年版。 ⑧参见曲英杰：《先秦都邑复原研究》，22页，黑龙江人民出版社1991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"/>
        <w:ind w:left="0" w:right="0" w:firstLine="0"/>
      </w:pPr>
      <w:r>
        <w:rPr>
          <w:rStyle w:val="CharStyle89"/>
        </w:rPr>
        <w:t>年版。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320" w:lineRule="exact"/>
        <w:ind w:left="760" w:right="0" w:firstLine="0"/>
      </w:pPr>
      <w:r>
        <w:rPr>
          <w:rStyle w:val="CharStyle250"/>
        </w:rPr>
        <w:t>④</w:t>
      </w:r>
      <w:r>
        <w:rPr>
          <w:rStyle w:val="CharStyle157"/>
        </w:rPr>
        <w:t>《国语•鲁语</w:t>
      </w:r>
      <w:r>
        <w:rPr>
          <w:rStyle w:val="CharStyle250"/>
        </w:rPr>
        <w:t>上》。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89"/>
        </w:rPr>
        <w:t>持了友好的关系，史载：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/>
      </w:pPr>
      <w:r>
        <w:rPr>
          <w:rStyle w:val="CharStyle266"/>
          <w:b/>
          <w:bCs/>
        </w:rPr>
        <w:t>后芬继位，三年，九夷来御。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/>
      </w:pPr>
      <w:r>
        <w:rPr>
          <w:rStyle w:val="CharStyle266"/>
          <w:b/>
          <w:bCs/>
        </w:rPr>
        <w:t>后芒继位，元年……糸狩于海。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/>
      </w:pPr>
      <w:r>
        <w:rPr>
          <w:rStyle w:val="CharStyle266"/>
          <w:b/>
          <w:bCs/>
        </w:rPr>
        <w:t>后泄二十一年，命畎夷、白夷、赤夷、玄夷、风夷、阳夷。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/>
      </w:pPr>
      <w:r>
        <w:rPr>
          <w:rStyle w:val="CharStyle266"/>
          <w:b/>
          <w:bCs/>
        </w:rPr>
        <w:t>后发继位，元年，诸夷宾于王门，诸夷入舞。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89"/>
        </w:rPr>
        <w:t>后发是夏桀之前的一位夏王，可见直到夏代晚期夷夏关系都以和 平交往为主，诸夷表示支持夏后氏的统治，来朝来献，夏王巡狩 东方，对诸夷加封爵命。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060" w:line="495" w:lineRule="exact"/>
        <w:ind w:left="0" w:right="0" w:firstLine="740"/>
      </w:pPr>
      <w:r>
        <w:rPr>
          <w:rStyle w:val="CharStyle89"/>
        </w:rPr>
        <w:t>东方平定了，夏王朝开始向其他地域开拓。如文献记载后泄 之子不降继位后，“六年，伐九苑”，其地不详，有研究者提出或 与《逸周书•王会篇》所述位于正南方之“九菌”有联系①。此说 虽无法印证，而考古学却为夏王朝势力的南下扩展提供了大量实 证。现在知道夏王朝前期的夏人文化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二里头文化早期及其前 身，主要分布于夏人的发祥地，即以嵩山为中心的伊洛颍汝地区。 其后有了一个较大的扩展，西到华山脚下，东南达豫东，而且一 直影响到今安徽西部②。向南，在公元前1800年前后，已沿着禹 伐三苗的路线到达河南南阳盆地，今在豫中沙颍河平原上的郾城 郝家台，南阳丹江边上的淅川下王岗都发现了这时夏人的遗存。稍 后，夏王朝和夏文化的影响扩展到了长江边上，如二里头文化二 期遗址已出现在湖北江陵荆南寺，再沿长江干流上溯，枝江、宜 都、宜昌、秭归都出现了在当地原始文化基础上，受中原文化影 响而形成的新文化③。其内涵显示出了与二里头文化的“亲缘”关 系，证实了巫山地区巴人奉孟涂为神主，即所谓“夏后启之臣曰</w:t>
      </w:r>
    </w:p>
    <w:p>
      <w:pPr>
        <w:pStyle w:val="Style219"/>
        <w:numPr>
          <w:ilvl w:val="0"/>
          <w:numId w:val="173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参见雷学淇：《竹书纪年义证</w:t>
      </w:r>
      <w:r>
        <w:rPr>
          <w:rStyle w:val="CharStyle267"/>
        </w:rPr>
        <w:t>h</w:t>
      </w:r>
    </w:p>
    <w:p>
      <w:pPr>
        <w:pStyle w:val="Style219"/>
        <w:numPr>
          <w:ilvl w:val="0"/>
          <w:numId w:val="173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参见李伯谦：《夏文化与先商文化关系探讨》，《中原文物》1991年</w:t>
      </w:r>
    </w:p>
    <w:p>
      <w:pPr>
        <w:pStyle w:val="Style219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1期。</w:t>
      </w:r>
    </w:p>
    <w:p>
      <w:pPr>
        <w:pStyle w:val="Style219"/>
        <w:numPr>
          <w:ilvl w:val="0"/>
          <w:numId w:val="173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参见罗琨：《二里头文化南渐与伐三苗史迹索隐》，《夏文化研究论 集》，中华书局1996年版.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89"/>
        </w:rPr>
        <w:t xml:space="preserve">孟涂，是司神于巴”①的传说是有史实根据的。此外，鄂东北的孝 感地区.，澴水、滠水中游和浈水流域也发现了二里头文化富有特 色的遗物，与此同时，当地土著文化的直系后裔却很难找到了，表 </w:t>
      </w:r>
      <w:r>
        <w:rPr>
          <w:rStyle w:val="CharStyle175"/>
        </w:rPr>
        <w:t>明夏王</w:t>
      </w:r>
      <w:r>
        <w:rPr>
          <w:rStyle w:val="CharStyle89"/>
        </w:rPr>
        <w:t>朝时曾有一支</w:t>
      </w:r>
      <w:r>
        <w:rPr>
          <w:rStyle w:val="CharStyle175"/>
        </w:rPr>
        <w:t>来自中</w:t>
      </w:r>
      <w:r>
        <w:rPr>
          <w:rStyle w:val="CharStyle89"/>
        </w:rPr>
        <w:t>原势力的冲击，使土著文化发生了迁 徙。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60"/>
      </w:pPr>
      <w:r>
        <w:rPr>
          <w:rStyle w:val="CharStyle89"/>
        </w:rPr>
        <w:t>晋西南与夏后氏的关系也很密切。夏初武观之乱、启命彭伯 寿征西河，夏代后期第十二世夏王胤甲也“居西河”②。西河，近 人多认为其地就在今山西省西境③，近年在晋西南的河津、稷山、 新绛、绛县、翼城、襄汾、临汾、曲沃、侯马、夏县、运城、解 州、闻喜、永济，发现夏文化遗址数十处④。其中夏县东下冯遗址 总面积25万平方米，有大规模防御设施，.还出土了石磬等礼器等， 显示出在公元前1700多年前已纳入夏王朝的版图，更有将政治中 心向这一地区转移的趋势。在此基础上</w:t>
      </w:r>
      <w:r>
        <w:rPr>
          <w:rStyle w:val="CharStyle89"/>
          <w:lang w:val="en-US" w:eastAsia="en-US" w:bidi="en-US"/>
        </w:rPr>
        <w:t>*</w:t>
      </w:r>
      <w:r>
        <w:rPr>
          <w:rStyle w:val="CharStyle89"/>
        </w:rPr>
        <w:t>文化的影响还北向扩展 到晋中似至冀北。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60"/>
      </w:pPr>
      <w:r>
        <w:rPr>
          <w:rStyle w:val="CharStyle89"/>
        </w:rPr>
        <w:t>二里头文化分布地域的伸延，以及某些所达地区土著文化直 系后裔的迁徙，暗示出在夏王朝后期历史上，还存在一系列为史 籍失载的战争。其中南下发展是东夷宾服后对外扩张的一个重点， 可以说是禹伐三苗战争的继续。在晋西南，二里头文化与可能属 于陶唐氏文化的龙山文化陶寺类型有一段共存的发展过程，意味 着和北方军事冲突相对较少，而东方商族</w:t>
      </w:r>
      <w:r>
        <w:rPr>
          <w:rStyle w:val="CharStyle268"/>
        </w:rPr>
        <w:t>崛起，</w:t>
      </w:r>
      <w:r>
        <w:rPr>
          <w:rStyle w:val="CharStyle89"/>
        </w:rPr>
        <w:t>开始构成威胁，所 以将政治重心北移。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84" w:line="495" w:lineRule="exact"/>
        <w:ind w:left="0" w:right="0" w:firstLine="760"/>
      </w:pPr>
      <w:r>
        <w:rPr>
          <w:rStyle w:val="CharStyle89"/>
        </w:rPr>
        <w:t>通过对外征伐，夏王朝扩大了统治的地域，在此过程中，国 家机器从极不完备到获得初步发展，为兵器和车战的进步奠定了</w:t>
      </w:r>
    </w:p>
    <w:p>
      <w:pPr>
        <w:pStyle w:val="Style219"/>
        <w:numPr>
          <w:ilvl w:val="0"/>
          <w:numId w:val="175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24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《山海经.•海内南经》。</w:t>
      </w:r>
    </w:p>
    <w:p>
      <w:pPr>
        <w:pStyle w:val="Style219"/>
        <w:numPr>
          <w:ilvl w:val="0"/>
          <w:numId w:val="175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0" w:line="24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古本《竹书纪年》。</w:t>
      </w:r>
    </w:p>
    <w:p>
      <w:pPr>
        <w:pStyle w:val="Style219"/>
        <w:numPr>
          <w:ilvl w:val="0"/>
          <w:numId w:val="175"/>
        </w:numPr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9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顾颉刚：《〈禹贡&gt; 注释》，《中国历代地理名著选读》第1辑，科学 出版社</w:t>
      </w:r>
      <w:r>
        <w:rPr>
          <w:rStyle w:val="CharStyle269"/>
        </w:rPr>
        <w:t>1959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年版。</w:t>
      </w:r>
    </w:p>
    <w:p>
      <w:pPr>
        <w:pStyle w:val="Style219"/>
        <w:numPr>
          <w:ilvl w:val="0"/>
          <w:numId w:val="175"/>
        </w:numPr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  <w:sectPr>
          <w:footerReference w:type="even" r:id="rId107"/>
          <w:footerReference w:type="default" r:id="rId108"/>
          <w:footerReference w:type="first" r:id="rId109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邹衡:《夏文化分布地区内有关夏人传说的地望考》，《夏商周考古学 论文集》，文物出版社1980年版。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left"/>
        <w:spacing w:before="0" w:after="724"/>
        <w:ind w:left="0" w:right="0" w:firstLine="0"/>
      </w:pPr>
      <w:r>
        <w:rPr>
          <w:rStyle w:val="CharStyle89"/>
        </w:rPr>
        <w:t>基础，尤其是军队得到了锻炼和加强。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26"/>
        <w:ind w:left="0" w:right="0" w:firstLine="0"/>
      </w:pPr>
      <w:bookmarkStart w:id="35" w:name="bookmark35"/>
      <w:r>
        <w:rPr>
          <w:lang w:val="zh-CN" w:eastAsia="zh-CN" w:bidi="zh-CN"/>
          <w:w w:val="100"/>
          <w:color w:val="000000"/>
          <w:position w:val="0"/>
        </w:rPr>
        <w:t>二、夏王朝的衰落</w:t>
      </w:r>
      <w:bookmarkEnd w:id="35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>恢复和巩固夏王朝统治的阶段过去了，此后的一代代夏王不 仅丢掉了进取精神，更将“慎乃在位”一类的“伯禹之命”完全 抛弃，日益腐化起来。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>史载胤甲时，“天有妖孽，十日并出”①，史书常将这类灾异作 为上帝的警示，之所以引起统治者的恐惧，是因它实际上反映了 民心的向背。“天有妖孽”的记载预示在十二世夏王时，社会矛盾 开始加深，其后，到孔甲时，矛盾进一步尖锐化，史书记载“帝 孔甲立，好方鬼神，事淫乱。夏后氏德衰，诸侯畔之”。还说天降 雄雌二龙，孔甲使陶唐氏之后刘累驯养，后，一雌龙死，刘累烹 煮进呈孔甲享用，孔甲食后，要求继续供应，刘累不能得，畏惧 而逃亡②，可见孔甲贪得无厌，不得民心。田猎无度也是夏朝统治 者不修民事的表现之一，历史记载“孔甲田于东阳莨山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今河南 巩县西北）遇大风雨，迷惑入于民室”©，最终留下“孔甲乱夏，四 世而陨”④的历史教训。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074" w:line="488" w:lineRule="exact"/>
        <w:ind w:left="0" w:right="0" w:firstLine="760"/>
      </w:pPr>
      <w:r>
        <w:rPr>
          <w:rStyle w:val="CharStyle89"/>
        </w:rPr>
        <w:t>孔甲以后的第四世夏王是桀，据记载他“淫虐有才，力能伸钩 索铁，手搏熊虎”⑤，而骄奢自恣。他“作顷宫、瑶台，殚百姓之财”， 不仅建筑高大的宫殿，还穷极奢侈，“作琼室、立玉门”⑥、“为酒 池”，“多求美女，以充后宫”，“日夜与妹喜及宫女饮酒”，“妹喜好闻 裂缯之声，桀为发裂缯，以顺适其意”⑦，宫中“女乐三万人，端噪晨</w:t>
      </w:r>
    </w:p>
    <w:p>
      <w:pPr>
        <w:pStyle w:val="Style45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①⑥古本《竹书纪年</w:t>
      </w:r>
      <w:r>
        <w:rPr>
          <w:rStyle w:val="CharStyle270"/>
        </w:rPr>
        <w:t>L</w:t>
      </w:r>
    </w:p>
    <w:p>
      <w:pPr>
        <w:pStyle w:val="Style45"/>
        <w:numPr>
          <w:ilvl w:val="0"/>
          <w:numId w:val="177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rStyle w:val="CharStyle156"/>
        </w:rPr>
        <w:t>《史记•夏本纪》。</w:t>
      </w:r>
    </w:p>
    <w:p>
      <w:pPr>
        <w:pStyle w:val="Style45"/>
        <w:numPr>
          <w:ilvl w:val="0"/>
          <w:numId w:val="177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rStyle w:val="CharStyle156"/>
        </w:rPr>
        <w:t>《水经注•河水》引《吕氏春秋》。</w:t>
      </w:r>
    </w:p>
    <w:p>
      <w:pPr>
        <w:pStyle w:val="Style45"/>
        <w:numPr>
          <w:ilvl w:val="0"/>
          <w:numId w:val="177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rStyle w:val="CharStyle156"/>
        </w:rPr>
        <w:t>《国语■周语下》。</w:t>
      </w:r>
    </w:p>
    <w:p>
      <w:pPr>
        <w:pStyle w:val="Style45"/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60"/>
      </w:pPr>
      <w:r>
        <w:rPr>
          <w:rStyle w:val="CharStyle156"/>
        </w:rPr>
        <w:t xml:space="preserve">⑤⑦《帝王世纪》。 </w:t>
      </w:r>
      <w:r>
        <w:rPr>
          <w:rStyle w:val="CharStyle89"/>
        </w:rPr>
        <w:t>乐闻于三衢，是无不服文绣衣裳者”①。从偃师二里头宫殿遗址发 掘揭示出的夏代高水平的建筑技术及大量精工制作的青铜、玉石、 漆木制品及织物印痕，证明以上记叙不是毫无拫据的。当然“女 乐三万”可能是夸张，但考古发掘出土夏代的乐器有石磬、陶埙、 铜铃；史书记载，夏启时已有九辩、九歌、九韶等乐舞了②。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00"/>
      </w:pPr>
      <w:r>
        <w:rPr>
          <w:rStyle w:val="CharStyle89"/>
        </w:rPr>
        <w:t>由于自从国家产生以后，社会的发展就是建立在阶级的剥削和 压迫基础上，它的全部发展都是在矛盾中进行的。夏王朝统治者穷 奢极欲的生活是殚百姓之财”，赋敛无度实现的,相传夏代留下 一部箴戒之书《夏箴》，说“小人无兼年之食，遇天饥，妻子非其有 也”®。说的是备荒，但应是基于当时社会现实而论，在社会生产力 还相当低下的奴隶社会，广大劳动者还主要使用木、石农具时，要满 足统治阶级的纵酒享乐，必然导致很多被统治者的饥寒交迫。这无 疑会引起百姓的不满，但夏桀对人民的不满却采取敌视和高压的手 段，他“以虎入市，而观其惊”，认为“天之有日，由（犹)吾之有民，日 亡吾乃亡也”④，毫无顾忌地“斩刈黎民如草木”⑤。这些“不务德而 武伤百姓”</w:t>
      </w:r>
      <w:r>
        <w:rPr>
          <w:rStyle w:val="CharStyle89"/>
          <w:lang w:val="en-US" w:eastAsia="en-US" w:bidi="en-US"/>
        </w:rPr>
        <w:t>©</w:t>
      </w:r>
      <w:r>
        <w:rPr>
          <w:rStyle w:val="CharStyle89"/>
        </w:rPr>
        <w:t>的行径使人民忍无可忍，呼唤“时日曷丧！吾及汝皆 亡”⑦，宁愿与夏桀同归于尽。可见在夏末，阶级矛盾已十分尖锐了。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460" w:line="488" w:lineRule="exact"/>
        <w:ind w:left="0" w:right="0" w:firstLine="700"/>
      </w:pPr>
      <w:r>
        <w:rPr>
          <w:rStyle w:val="CharStyle89"/>
        </w:rPr>
        <w:t>不仅如此，夏桀时还不断进行对外掠夺战争。伐有施氏，有 施氏进献美女妹喜；又伐岷山氏，索岷山之女琬、琰二人。这些 对外掠夺财富、人口的战争引起了周围方国的不满，原服属于夏 的诸侯纷纷叛离，夏王朝面临一个内外交困的局面®，这一切加剧 了夏王朝统治阶级内部矛盾。据记载，“诸侯叛桀，关龙逢引皇图 而谏，桀杀之”，“桀见箓书云，亡夏者桀，于是大诛豪杰”，“左</w:t>
      </w:r>
    </w:p>
    <w:p>
      <w:pPr>
        <w:pStyle w:val="Style66"/>
        <w:numPr>
          <w:ilvl w:val="0"/>
          <w:numId w:val="179"/>
        </w:numPr>
        <w:tabs>
          <w:tab w:leader="none" w:pos="117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《管子•轻重甲》。</w:t>
      </w:r>
    </w:p>
    <w:p>
      <w:pPr>
        <w:pStyle w:val="Style66"/>
        <w:numPr>
          <w:ilvl w:val="0"/>
          <w:numId w:val="179"/>
        </w:numPr>
        <w:tabs>
          <w:tab w:leader="none" w:pos="117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参见方诗铭等，《古本竹书纪年辑证》“夏后开舞九招也”注。</w:t>
      </w:r>
    </w:p>
    <w:p>
      <w:pPr>
        <w:pStyle w:val="Style66"/>
        <w:numPr>
          <w:ilvl w:val="0"/>
          <w:numId w:val="179"/>
        </w:numPr>
        <w:tabs>
          <w:tab w:leader="none" w:pos="117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《逸周书•文传解》。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④⑦《尚书•汤誓》。</w:t>
      </w:r>
    </w:p>
    <w:p>
      <w:pPr>
        <w:pStyle w:val="Style66"/>
        <w:numPr>
          <w:ilvl w:val="0"/>
          <w:numId w:val="177"/>
        </w:numPr>
        <w:tabs>
          <w:tab w:leader="none" w:pos="117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《太平御览》卷八二，引《孔子家语》。</w:t>
      </w:r>
    </w:p>
    <w:p>
      <w:pPr>
        <w:pStyle w:val="Style66"/>
        <w:numPr>
          <w:ilvl w:val="0"/>
          <w:numId w:val="177"/>
        </w:numPr>
        <w:tabs>
          <w:tab w:leader="none" w:pos="117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《史记■夏本纪》。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12886" w:line="413" w:lineRule="exact"/>
        <w:ind w:left="0" w:right="0" w:firstLine="700"/>
      </w:pPr>
      <w:r>
        <w:rPr>
          <w:rStyle w:val="CharStyle157"/>
        </w:rPr>
        <w:t xml:space="preserve">⑧参见孙淼：《夏商史稿》。 </w:t>
      </w:r>
      <w:r>
        <w:rPr>
          <w:rStyle w:val="CharStyle89"/>
        </w:rPr>
        <w:t>师曹触龙谄谀不正，贤良郁怨”①。夏后氏的统治已走到了穷途末 路，在史称“成汤革垔”②的战争中，很快走向灭亡。</w:t>
      </w:r>
    </w:p>
    <w:p>
      <w:pPr>
        <w:pStyle w:val="Style45"/>
        <w:numPr>
          <w:ilvl w:val="0"/>
          <w:numId w:val="181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20" w:line="280" w:lineRule="exact"/>
        <w:ind w:left="720" w:right="0" w:firstLine="0"/>
      </w:pPr>
      <w:r>
        <w:rPr>
          <w:rStyle w:val="CharStyle156"/>
        </w:rPr>
        <w:t>《帝王世纪》。</w:t>
      </w:r>
    </w:p>
    <w:p>
      <w:pPr>
        <w:pStyle w:val="Style45"/>
        <w:numPr>
          <w:ilvl w:val="0"/>
          <w:numId w:val="181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280" w:lineRule="exact"/>
        <w:ind w:left="720" w:right="0" w:firstLine="0"/>
        <w:sectPr>
          <w:footerReference w:type="even" r:id="rId110"/>
          <w:footerReference w:type="default" r:id="rId111"/>
          <w:footerReference w:type="first" r:id="rId112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6"/>
        </w:rPr>
        <w:t>《尚书•多士》。</w:t>
      </w:r>
    </w:p>
    <w:p>
      <w:pPr>
        <w:pStyle w:val="Style93"/>
        <w:widowControl w:val="0"/>
        <w:keepNext/>
        <w:keepLines/>
        <w:shd w:val="clear" w:color="auto" w:fill="auto"/>
        <w:bidi w:val="0"/>
        <w:spacing w:before="0" w:after="588"/>
        <w:ind w:left="40" w:right="0" w:firstLine="0"/>
      </w:pPr>
      <w:bookmarkStart w:id="36" w:name="bookmark36"/>
      <w:r>
        <w:rPr>
          <w:rStyle w:val="CharStyle228"/>
        </w:rPr>
        <w:t>第三章商汤革夏</w:t>
      </w:r>
      <w:bookmarkEnd w:id="36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60"/>
      </w:pPr>
      <w:r>
        <w:rPr>
          <w:rStyle w:val="CharStyle89"/>
        </w:rPr>
        <w:t>夏王朝是由于商汤伐桀的胜利而覆灭的，当商又被周灭亡以 后，周公曾告诫殷顽民说，上天曾对夏降下惩罚，革除其大命， “乃命尔先祖成汤革夏”，商汤受天命革故鼎新，这一“殷革夏 命”的历史在殷人的典册中是有记载的①。汤号武王，在殷墟甲骨 文中，称之为“武唐（汤</w:t>
      </w:r>
      <w:r>
        <w:rPr>
          <w:rStyle w:val="CharStyle89"/>
          <w:lang w:val="en-US" w:eastAsia="en-US" w:bidi="en-US"/>
        </w:rPr>
        <w:t>)”</w:t>
      </w:r>
      <w:r>
        <w:rPr>
          <w:rStyle w:val="CharStyle89"/>
        </w:rPr>
        <w:t>②。《诗经》颂扬他“武王载旆，有虔 秉钺，如火烈烈，则莫我敢曷”⑧，描画出商汤革夏战斗中无可抵 挡的英武。以后又形成“汤武革命”④这一成语，这是“革命”一 词在汉语中的最早出现。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60" w:line="495" w:lineRule="exact"/>
        <w:ind w:left="0" w:right="0" w:firstLine="760"/>
      </w:pPr>
      <w:r>
        <w:rPr>
          <w:rStyle w:val="CharStyle89"/>
        </w:rPr>
        <w:t>“商汤革夏”发生在公元前十七世纪，在此以前，商人崛起、 建国、为灭夏做准备，经历了很长的发展阶段。灭夏后，商王朝 取而代之，使三代文明的犮展逄入了一个新的时期/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0" w:line="420" w:lineRule="exact"/>
        <w:ind w:left="40" w:right="0" w:firstLine="0"/>
      </w:pPr>
      <w:bookmarkStart w:id="37" w:name="bookmark37"/>
      <w:r>
        <w:rPr>
          <w:rStyle w:val="CharStyle273"/>
        </w:rPr>
        <w:t>第一节商人建国</w:t>
      </w:r>
      <w:bookmarkEnd w:id="37"/>
    </w:p>
    <w:p>
      <w:pPr>
        <w:pStyle w:val="Style152"/>
        <w:widowControl w:val="0"/>
        <w:keepNext w:val="0"/>
        <w:keepLines w:val="0"/>
        <w:shd w:val="clear" w:color="auto" w:fill="auto"/>
        <w:bidi w:val="0"/>
        <w:jc w:val="center"/>
        <w:spacing w:before="0" w:after="700"/>
        <w:ind w:left="40" w:right="0" w:firstLine="0"/>
      </w:pPr>
      <w:r>
        <w:rPr>
          <w:lang w:val="en-US" w:eastAsia="en-US" w:bidi="en-US"/>
          <w:w w:val="100"/>
          <w:color w:val="000000"/>
          <w:position w:val="0"/>
        </w:rPr>
        <w:t>(</w:t>
      </w:r>
      <w:r>
        <w:rPr>
          <w:lang w:val="zh-CN" w:eastAsia="zh-CN" w:bidi="zh-CN"/>
          <w:w w:val="100"/>
          <w:color w:val="000000"/>
          <w:position w:val="0"/>
        </w:rPr>
        <w:t>见附图</w:t>
      </w:r>
      <w:r>
        <w:rPr>
          <w:lang w:val="en-US" w:eastAsia="en-US" w:bidi="en-US"/>
          <w:w w:val="100"/>
          <w:color w:val="000000"/>
          <w:position w:val="0"/>
        </w:rPr>
        <w:t>4)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696"/>
        <w:ind w:left="40" w:right="0" w:firstLine="0"/>
      </w:pPr>
      <w:r>
        <w:rPr>
          <w:rStyle w:val="CharStyle274"/>
        </w:rPr>
        <w:t>一、商族峨起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812"/>
        <w:ind w:left="0" w:right="0" w:firstLine="760"/>
      </w:pPr>
      <w:r>
        <w:rPr>
          <w:rStyle w:val="CharStyle89"/>
        </w:rPr>
        <w:t>商人也是一个很早进入文明的古族。在他们的典册中，受到</w:t>
      </w:r>
    </w:p>
    <w:p>
      <w:pPr>
        <w:pStyle w:val="Style66"/>
        <w:numPr>
          <w:ilvl w:val="0"/>
          <w:numId w:val="183"/>
        </w:numPr>
        <w:tabs>
          <w:tab w:leader="none" w:pos="1208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60"/>
      </w:pPr>
      <w:r>
        <w:rPr>
          <w:rStyle w:val="CharStyle157"/>
        </w:rPr>
        <w:t>《尚书•多士》。</w:t>
      </w:r>
    </w:p>
    <w:p>
      <w:pPr>
        <w:pStyle w:val="Style66"/>
        <w:numPr>
          <w:ilvl w:val="0"/>
          <w:numId w:val="183"/>
        </w:numPr>
        <w:tabs>
          <w:tab w:leader="none" w:pos="1208" w:val="left"/>
        </w:tabs>
        <w:widowControl w:val="0"/>
        <w:keepNext w:val="0"/>
        <w:keepLines w:val="0"/>
        <w:shd w:val="clear" w:color="auto" w:fill="auto"/>
        <w:bidi w:val="0"/>
        <w:spacing w:before="0" w:after="39" w:line="260" w:lineRule="exact"/>
        <w:ind w:left="0" w:right="0" w:firstLine="760"/>
      </w:pPr>
      <w:r>
        <w:rPr>
          <w:rStyle w:val="CharStyle157"/>
        </w:rPr>
        <w:t>《合集》27151。</w:t>
      </w:r>
    </w:p>
    <w:p>
      <w:pPr>
        <w:pStyle w:val="Style66"/>
        <w:numPr>
          <w:ilvl w:val="0"/>
          <w:numId w:val="183"/>
        </w:numPr>
        <w:tabs>
          <w:tab w:leader="none" w:pos="1208" w:val="left"/>
        </w:tabs>
        <w:widowControl w:val="0"/>
        <w:keepNext w:val="0"/>
        <w:keepLines w:val="0"/>
        <w:shd w:val="clear" w:color="auto" w:fill="auto"/>
        <w:bidi w:val="0"/>
        <w:spacing w:before="0" w:after="0" w:line="386" w:lineRule="exact"/>
        <w:ind w:left="0" w:right="0" w:firstLine="760"/>
      </w:pPr>
      <w:r>
        <w:rPr>
          <w:rStyle w:val="CharStyle157"/>
        </w:rPr>
        <w:t>《诗经•商颂•长发</w:t>
      </w:r>
      <w:r>
        <w:rPr>
          <w:rStyle w:val="CharStyle187"/>
          <w:lang w:val="zh-CN" w:eastAsia="zh-CN" w:bidi="zh-CN"/>
        </w:rPr>
        <w:t>I</w:t>
      </w:r>
    </w:p>
    <w:p>
      <w:pPr>
        <w:pStyle w:val="Style66"/>
        <w:numPr>
          <w:ilvl w:val="0"/>
          <w:numId w:val="183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60"/>
      </w:pPr>
      <w:r>
        <w:rPr>
          <w:rStyle w:val="CharStyle157"/>
        </w:rPr>
        <w:t xml:space="preserve">《易•彖下传》，见顾颉刚《崔东壁遗书•商考信录》，上海古籍出版 社1983年版。 </w:t>
      </w:r>
      <w:r>
        <w:rPr>
          <w:rStyle w:val="CharStyle89"/>
        </w:rPr>
        <w:t>祭祀的最早“高祖”名夔，是一个有自然神品格的半人半猴的生 物，反映了他们有自己的创世神话。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680"/>
      </w:pPr>
      <w:r>
        <w:rPr>
          <w:rStyle w:val="CharStyle89"/>
        </w:rPr>
        <w:t>商族崛起在尧舜禹之时。第一位直系名祖是契，传说为有娀 氏之女吞玄鸟卵而生，因而后世有“天命玄鸟，降而生商”，“有 娀方将，帝立子生商”①之说。契也因此有“玄王”之称，“玄”， 表示他是玄鸟之子，“王”则意味着他是集军权、行政权、祭祀权 于一身的领袖人物，并以这种身份参加尧舜禹部落联合体的议事 会.相传他佐禹治水有功，被舜任命为司徒®，管理土地和人民， 取得了很大的成果。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680"/>
      </w:pPr>
      <w:r>
        <w:rPr>
          <w:rStyle w:val="CharStyle89"/>
        </w:rPr>
        <w:t>夏王朝建立以后，商人服属于夏，在第三世先公相土之时，正 值夏太康失国以后，商人势力乘机有了很大发展。相传相土作乘 马③，又作东都④，开始东向扩展势力，史载“相土烈烈，海外有 截”⑤，记相土时威武烈烈，声威远播东海。这股势力不能不引起 夏后氏的重视，所以少康复国后，就任命商人先祖冥为水正，夏 后抒时，“冥勤其官而水死”⑥，以身殉职，从而受到后入的崇敬。 到夏后泄时，商人又出了一名著名的祖先，就是作“服牛”的王 亥⑦，他在代表自己氏族进行交易活动时，被有易人所杀，其子上 甲微借得河伯军队，伐灭有易，并完成了类似“夏传子、家天 下”的变革，拉开了商人历史上文明时代的帷幕。自上甲以后，经 六世先公的努力，商人已成长为一支可与夏后氏统治抗衡的力量， 至汤，“十一征而无敌于天下”⑧，最后建立了商王朝。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964"/>
        <w:ind w:left="0" w:right="0" w:firstLine="680"/>
      </w:pPr>
      <w:r>
        <w:rPr>
          <w:rStyle w:val="CharStyle89"/>
        </w:rPr>
        <w:t>商族早期活动地域在豫北、冀南，今在这一地区已发现了灭</w:t>
      </w:r>
    </w:p>
    <w:p>
      <w:pPr>
        <w:pStyle w:val="Style45"/>
        <w:numPr>
          <w:ilvl w:val="0"/>
          <w:numId w:val="185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680"/>
      </w:pPr>
      <w:r>
        <w:rPr>
          <w:rStyle w:val="CharStyle156"/>
        </w:rPr>
        <w:t>《诗经•长发》，《诗经</w:t>
      </w:r>
      <w:r>
        <w:rPr>
          <w:rStyle w:val="CharStyle156"/>
          <w:lang w:val="en-US" w:eastAsia="en-US" w:bidi="en-US"/>
        </w:rPr>
        <w:t>*</w:t>
      </w:r>
      <w:r>
        <w:rPr>
          <w:rStyle w:val="CharStyle156"/>
        </w:rPr>
        <w:t>玄鸟》。</w:t>
      </w:r>
    </w:p>
    <w:p>
      <w:pPr>
        <w:pStyle w:val="Style45"/>
        <w:numPr>
          <w:ilvl w:val="0"/>
          <w:numId w:val="185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680" w:right="5860" w:firstLine="0"/>
      </w:pPr>
      <w:r>
        <w:rPr>
          <w:rStyle w:val="CharStyle156"/>
        </w:rPr>
        <w:t>《史记•殷本纪</w:t>
      </w:r>
      <w:r>
        <w:rPr>
          <w:rStyle w:val="CharStyle275"/>
        </w:rPr>
        <w:t>》</w:t>
      </w:r>
      <w:r>
        <w:rPr>
          <w:rStyle w:val="CharStyle270"/>
          <w:vertAlign w:val="subscript"/>
        </w:rPr>
        <w:t xml:space="preserve">D </w:t>
      </w:r>
      <w:r>
        <w:rPr>
          <w:rStyle w:val="CharStyle156"/>
        </w:rPr>
        <w:t>③⑦《世本》。</w:t>
      </w:r>
    </w:p>
    <w:p>
      <w:pPr>
        <w:pStyle w:val="Style45"/>
        <w:numPr>
          <w:ilvl w:val="0"/>
          <w:numId w:val="187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680"/>
      </w:pPr>
      <w:r>
        <w:rPr>
          <w:rStyle w:val="CharStyle156"/>
        </w:rPr>
        <w:t>《左传</w:t>
      </w:r>
      <w:r>
        <w:rPr>
          <w:rStyle w:val="CharStyle156"/>
          <w:lang w:val="en-US" w:eastAsia="en-US" w:bidi="en-US"/>
        </w:rPr>
        <w:t>*</w:t>
      </w:r>
      <w:r>
        <w:rPr>
          <w:rStyle w:val="CharStyle156"/>
        </w:rPr>
        <w:t>定公四年》。</w:t>
      </w:r>
    </w:p>
    <w:p>
      <w:pPr>
        <w:pStyle w:val="Style45"/>
        <w:numPr>
          <w:ilvl w:val="0"/>
          <w:numId w:val="187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680"/>
      </w:pPr>
      <w:r>
        <w:rPr>
          <w:rStyle w:val="CharStyle156"/>
        </w:rPr>
        <w:t>《诗经</w:t>
      </w:r>
      <w:r>
        <w:rPr>
          <w:rStyle w:val="CharStyle156"/>
          <w:lang w:val="en-US" w:eastAsia="en-US" w:bidi="en-US"/>
        </w:rPr>
        <w:t>*</w:t>
      </w:r>
      <w:r>
        <w:rPr>
          <w:rStyle w:val="CharStyle156"/>
        </w:rPr>
        <w:t>长发》。</w:t>
      </w:r>
    </w:p>
    <w:p>
      <w:pPr>
        <w:pStyle w:val="Style45"/>
        <w:numPr>
          <w:ilvl w:val="0"/>
          <w:numId w:val="187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680"/>
      </w:pPr>
      <w:r>
        <w:rPr>
          <w:rStyle w:val="CharStyle156"/>
        </w:rPr>
        <w:t>《国语•鲁语上》。</w:t>
      </w:r>
    </w:p>
    <w:p>
      <w:pPr>
        <w:pStyle w:val="Style45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680"/>
      </w:pPr>
      <w:r>
        <w:rPr>
          <w:rStyle w:val="CharStyle156"/>
        </w:rPr>
        <w:t>⑧《孟子</w:t>
      </w:r>
      <w:r>
        <w:rPr>
          <w:rStyle w:val="CharStyle156"/>
          <w:lang w:val="en-US" w:eastAsia="en-US" w:bidi="en-US"/>
        </w:rPr>
        <w:t>*</w:t>
      </w:r>
      <w:r>
        <w:rPr>
          <w:rStyle w:val="CharStyle156"/>
        </w:rPr>
        <w:t xml:space="preserve">滕文公下》。 </w:t>
      </w:r>
      <w:r>
        <w:rPr>
          <w:rStyle w:val="CharStyle89"/>
        </w:rPr>
        <w:t>夏以前的先商文化遗存，即先商文化漳河型、辉卫型①，或称下七 垣文化。经考古学者们的长期努力，今已知漳河型主要分布于河 北省南部漳河中游的邯郸、磁县地区，包括北至拒马河，南至淇 河，东至卫河，西至太行山西麓的范围内。辉卫型中心分布区在 今河南新乡地区，北自淇河，南至黄河，包括沁河下游、卫河上 游一带。漳河型起始年代相当于二里头文化二期。辉卫型略晚，起 始年代约近二里头文化三期②。文献记载“夏桀之居左河济、右泰 华、伊阙在其南、羊肠在其北”③，其东至、北至的河济、羊肠均 在今河南北部的新乡地区。通过这一地区的考古调查研究，沁水 以西为夏文化分布区，确与文献记载相合，而沁水以东则分布着 先商文化④，可见夏代晚期商人已将自己的活动地域扩大到与夏 人居地相毗邻了。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54" w:line="488" w:lineRule="exact"/>
        <w:ind w:left="0" w:right="0" w:firstLine="780"/>
      </w:pPr>
      <w:r>
        <w:rPr>
          <w:rStyle w:val="CharStyle89"/>
        </w:rPr>
        <w:t>考古学的成果还告诉我们，成汤灭夏以前的先商文化在豫北， 与鲁西南东夷族系的岳石文化对峙，同时南下豫东地区的西部和当 地二里头文化一度并行，在这期间不同族系的文化之间都有相互的 影响和交流⑤。这一切都显示出了夏王朝时期商人势力的衊起。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696"/>
        <w:ind w:left="60" w:right="0" w:firstLine="0"/>
      </w:pPr>
      <w:bookmarkStart w:id="38" w:name="bookmark38"/>
      <w:r>
        <w:rPr>
          <w:rStyle w:val="CharStyle242"/>
        </w:rPr>
        <w:t>二、伐有易之战</w:t>
      </w:r>
      <w:bookmarkEnd w:id="38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950"/>
        <w:ind w:left="0" w:right="0" w:firstLine="780"/>
      </w:pPr>
      <w:r>
        <w:rPr>
          <w:rStyle w:val="CharStyle89"/>
        </w:rPr>
        <w:t>在商人的典册中，第二位被尊为“高袓”的先公是王亥，上甲微</w:t>
      </w:r>
    </w:p>
    <w:p>
      <w:pPr>
        <w:pStyle w:val="Style66"/>
        <w:numPr>
          <w:ilvl w:val="0"/>
          <w:numId w:val="189"/>
        </w:numPr>
        <w:tabs>
          <w:tab w:leader="none" w:pos="113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邹衡：《试论夏文化》，《夏商周考古学论文集》，文物出版社1980年 版。</w:t>
      </w:r>
    </w:p>
    <w:p>
      <w:pPr>
        <w:pStyle w:val="Style66"/>
        <w:numPr>
          <w:ilvl w:val="0"/>
          <w:numId w:val="189"/>
        </w:numPr>
        <w:tabs>
          <w:tab w:leader="none" w:pos="113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李</w:t>
      </w:r>
      <w:r>
        <w:rPr>
          <w:rStyle w:val="CharStyle169"/>
        </w:rPr>
        <w:t>伯谦：</w:t>
      </w:r>
      <w:r>
        <w:rPr>
          <w:rStyle w:val="CharStyle157"/>
        </w:rPr>
        <w:t>《先商文化探索》，《庆祝苏秉琦考古五十五年论文集》，文 物出版社1990年版。</w:t>
      </w:r>
    </w:p>
    <w:p>
      <w:pPr>
        <w:pStyle w:val="Style66"/>
        <w:numPr>
          <w:ilvl w:val="0"/>
          <w:numId w:val="189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《史记•孙子吴起列传》。</w:t>
      </w:r>
    </w:p>
    <w:p>
      <w:pPr>
        <w:pStyle w:val="Style66"/>
        <w:numPr>
          <w:ilvl w:val="0"/>
          <w:numId w:val="189"/>
        </w:numPr>
        <w:tabs>
          <w:tab w:leader="none" w:pos="113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刘绪:《论卫怀地区的夏商文化》，《纪念北大考古专业三十周年论文 集》，文物出版社1990年版。</w:t>
      </w:r>
    </w:p>
    <w:p>
      <w:pPr>
        <w:pStyle w:val="Style66"/>
        <w:numPr>
          <w:ilvl w:val="0"/>
          <w:numId w:val="189"/>
        </w:numPr>
        <w:tabs>
          <w:tab w:leader="none" w:pos="1243" w:val="left"/>
        </w:tabs>
        <w:widowControl w:val="0"/>
        <w:keepNext w:val="0"/>
        <w:keepLines w:val="0"/>
        <w:shd w:val="clear" w:color="auto" w:fill="auto"/>
        <w:bidi w:val="0"/>
        <w:spacing w:before="0" w:after="200" w:line="260" w:lineRule="exact"/>
        <w:ind w:left="0" w:right="0" w:firstLine="780"/>
      </w:pPr>
      <w:r>
        <w:rPr>
          <w:rStyle w:val="CharStyle157"/>
        </w:rPr>
        <w:t>宋豫秦^现今南亳说与北亳说的考古学观察》，《中原文物》1991年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0"/>
        <w:sectPr>
          <w:footerReference w:type="even" r:id="rId113"/>
          <w:footerReference w:type="default" r:id="rId114"/>
          <w:footerReference w:type="first" r:id="rId115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1期。 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0"/>
      </w:pPr>
      <w:r>
        <w:rPr>
          <w:rStyle w:val="CharStyle89"/>
        </w:rPr>
        <w:t xml:space="preserve">借河伯之师实施血亲复仇进行的伐灭有易之战是一场典型的英雄 时代的战争，这场战争的后果也具有典型性，即导致了氏族制度的 </w:t>
      </w:r>
      <w:r>
        <w:rPr>
          <w:rStyle w:val="CharStyle175"/>
        </w:rPr>
        <w:t>崩溃。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20"/>
      </w:pPr>
      <w:r>
        <w:rPr>
          <w:rStyle w:val="CharStyle89"/>
        </w:rPr>
        <w:t>战争的起因是当王亥代表氏族到有易人的居地进行交换活动 时，被“有易之君”谋害，并掠夺了他的财货。这就是文献所载“王亥 托于有易、河伯仆牛，有易杀王亥，取仆牛”①。原始时代的物物交 换往往通过馈赠礼物的形式，同时伴有讲究的仪式和盛宴招待，馈 赠和回报表面上是自愿的，实质上却是应尽的义务，“他们间的约 束力或由个人间私下解决，或由公开的战争解决”®。在掠夺财富 成为正当职业的英雄时代，为了将这种交换纳入秩序的轨道，最大 限度地减少战争，贸易活动往往在一种人为“血缘关系”的保护下， 如英属哥伦比亚的海达人，要在建立贸易地区，用丰厚的礼物结识 一位酋长，建立“兄弟”关系，作为安全贸易保证人®。所谓王亥“托 于”有易、河伯，大体也是建立类似的关系。有易之地大约在今河北 中部的易水流域，商人远离河北南部漳水中游的居地，带着大宗财 货北上有易人那里进行交换，不能不考虑安全问题。然而，冲突还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是发生了。在“干协时舞，何以怀之？平胁曼膚，何以肥之?”④的歌</w:t>
      </w:r>
    </w:p>
    <w:p>
      <w:pPr>
        <w:pStyle w:val="Style278"/>
        <w:widowControl w:val="0"/>
        <w:keepNext w:val="0"/>
        <w:keepLines w:val="0"/>
        <w:shd w:val="clear" w:color="auto" w:fill="auto"/>
        <w:bidi w:val="0"/>
        <w:jc w:val="left"/>
        <w:spacing w:before="0" w:after="34"/>
        <w:ind w:left="710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〇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舞盛宴之后，大约是馈赠与回报没有达成彼此满意的协议，也可能 是“有易之君”直接受贪欲的驱使，而“杀王亥，取仆牛”。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888" w:line="488" w:lineRule="exact"/>
        <w:ind w:left="0" w:right="0" w:firstLine="720"/>
      </w:pPr>
      <w:r>
        <w:rPr>
          <w:rStyle w:val="CharStyle89"/>
        </w:rPr>
        <w:t>王亥被害后，并没有马上引起战争，因为这已是文明初曙的 时代了，私有财产的建立和发展已动摇了氏族制度下传统的复仇 观念，激起了新的欲望，这就是流血不再用血偿还，而代之以财 富。当王恒继父兄之后，担任了首领之职就是这样做的。古人曾</w:t>
      </w:r>
    </w:p>
    <w:p>
      <w:pPr>
        <w:pStyle w:val="Style66"/>
        <w:numPr>
          <w:ilvl w:val="0"/>
          <w:numId w:val="191"/>
        </w:numPr>
        <w:tabs>
          <w:tab w:leader="none" w:pos="1143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20"/>
      </w:pPr>
      <w:r>
        <w:rPr>
          <w:rStyle w:val="CharStyle157"/>
        </w:rPr>
        <w:t>《山海经•大荒东经》。</w:t>
      </w:r>
    </w:p>
    <w:p>
      <w:pPr>
        <w:pStyle w:val="Style66"/>
        <w:numPr>
          <w:ilvl w:val="0"/>
          <w:numId w:val="191"/>
        </w:numPr>
        <w:tabs>
          <w:tab w:leader="none" w:pos="1142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20"/>
      </w:pPr>
      <w:r>
        <w:rPr>
          <w:rStyle w:val="CharStyle157"/>
        </w:rPr>
        <w:t>参见杨向蛮:《宗周社会与礼乐文明》，</w:t>
      </w:r>
      <w:r>
        <w:rPr>
          <w:rStyle w:val="CharStyle226"/>
        </w:rPr>
        <w:t>243</w:t>
      </w:r>
      <w:r>
        <w:rPr>
          <w:rStyle w:val="CharStyle157"/>
        </w:rPr>
        <w:t>页，人民出版社</w:t>
      </w:r>
      <w:r>
        <w:rPr>
          <w:rStyle w:val="CharStyle226"/>
        </w:rPr>
        <w:t>1992</w:t>
      </w:r>
      <w:r>
        <w:rPr>
          <w:rStyle w:val="CharStyle157"/>
        </w:rPr>
        <w:t>年 版。</w:t>
      </w:r>
    </w:p>
    <w:p>
      <w:pPr>
        <w:pStyle w:val="Style66"/>
        <w:numPr>
          <w:ilvl w:val="0"/>
          <w:numId w:val="191"/>
        </w:numPr>
        <w:tabs>
          <w:tab w:leader="none" w:pos="1142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20"/>
      </w:pPr>
      <w:r>
        <w:rPr>
          <w:rStyle w:val="CharStyle157"/>
        </w:rPr>
        <w:t>乔治•彼得•穆达克著、意恩正译:《我们当代的原始民族》，154 页，四川省民族研究所1980年版。</w:t>
      </w:r>
    </w:p>
    <w:p>
      <w:pPr>
        <w:pStyle w:val="Style66"/>
        <w:numPr>
          <w:ilvl w:val="0"/>
          <w:numId w:val="191"/>
        </w:numPr>
        <w:tabs>
          <w:tab w:leader="none" w:pos="423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20"/>
      </w:pPr>
      <w:r>
        <w:rPr>
          <w:rStyle w:val="CharStyle157"/>
        </w:rPr>
        <w:t xml:space="preserve">《楚辞•天问》。 </w:t>
      </w:r>
      <w:r>
        <w:rPr>
          <w:rStyle w:val="CharStyle89"/>
        </w:rPr>
        <w:t>发出疑问：“恒秉季德焉得夫朴牛？何往营班禄不但还来?”①说王 恒（取代了哥哥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继承父亲季的遗业后，如何得到了朴牛（与有 易重修旧好</w:t>
      </w:r>
      <w:r>
        <w:rPr>
          <w:rStyle w:val="CharStyle89"/>
          <w:lang w:val="en-US" w:eastAsia="en-US" w:bidi="en-US"/>
        </w:rPr>
        <w:t>），</w:t>
      </w:r>
      <w:r>
        <w:rPr>
          <w:rStyle w:val="CharStyle89"/>
        </w:rPr>
        <w:t>又如何去谋求大国的公认，顺利归来。答案只有一 个，王恒从有易氏那里索回朴牛并接受了血债赎金，因此和有易 氏勾销了血债，重归于好。也只有这样，他才有可能用财富和厚 礼去大国谋求禄位。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>从历史的发展看，用赎金抵偿血债是一个进步，它抑制和减 弱了原始时代强烈的复仇欲，减少了残酷的血亲复仇战争。但是 研究者也指出过“这个变革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最深刻的变革之一，它的活动地 点是人的心灵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不是一下子并且也不是没有精神痛苦就完成了 的。宗教，古代法律的保存者，半开化人的团结感和自尊心</w:t>
      </w:r>
      <w:r>
        <w:rPr>
          <w:rStyle w:val="CharStyle89"/>
          <w:lang w:val="en-US" w:eastAsia="en-US" w:bidi="en-US"/>
        </w:rPr>
        <w:t xml:space="preserve">—— </w:t>
      </w:r>
      <w:r>
        <w:rPr>
          <w:rStyle w:val="CharStyle89"/>
        </w:rPr>
        <w:t>都反对用金钱抵偿血债”。在世界历史上，围绕赎金的斗争曾导致 死亡和家族的毁灭@。.在商人的历史上也因此引发了剧烈冲突。尤 其是因王亥之死取得了最大利益的是王恒，王亥之子上甲微却什 么也没有得到，所以无论是传统的对血缘亲属的感情，还是现实 的物质利益，都俾</w:t>
      </w:r>
      <w:r>
        <w:rPr>
          <w:rStyle w:val="CharStyle53"/>
        </w:rPr>
        <w:t>m</w:t>
      </w:r>
      <w:r>
        <w:rPr>
          <w:rStyle w:val="CharStyle89"/>
        </w:rPr>
        <w:t>不龍接受对有易的和解</w:t>
      </w:r>
      <w:r>
        <w:rPr>
          <w:rStyle w:val="CharStyle212"/>
        </w:rPr>
        <w:t>9</w:t>
      </w:r>
      <w:r>
        <w:rPr>
          <w:rStyle w:val="CharStyle89"/>
        </w:rPr>
        <w:t>他开始追查王亥的 死因，发动了对有易之战，这就是文献记载中所见的“昏微遵迹 有狄不宁，何繁鸟萃棘负子肆情”③。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14" w:line="488" w:lineRule="exact"/>
        <w:ind w:left="0" w:right="0" w:firstLine="760"/>
      </w:pPr>
      <w:r>
        <w:rPr>
          <w:rStyle w:val="CharStyle89"/>
        </w:rPr>
        <w:t>上甲微抓住线索调査王亥死因，有易^一-即文中的“有狄”不 得安宁了。虽然王恒接受了与有易的和解，不可能派出军队向有 易宣战，但王亥之子查明王亥死亡真相后，要求河伯履行作为安 全贸易保证人的义务，出兵为王亥复仇。由于古代这种贸易活动 对各方的约束力，河伯不能不派出军队，微借得这支力量，并带 领愿意随自己出征的家族武装纵兵塵战，大获全胜。血亲复仇的 战争是很残酷的，作为保证人的河伯历来与有易关系友善，虽不 得不出兵，却在有易大败后，网开一面，悄悄放走逃生的有易之 民，远遁他方，成为后来的摇民国。这就是文献所载的“河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760" w:right="0" w:firstLine="0"/>
        <w:sectPr>
          <w:headerReference w:type="even" r:id="rId116"/>
          <w:footerReference w:type="even" r:id="rId117"/>
          <w:footerReference w:type="default" r:id="rId118"/>
          <w:footerReference w:type="first" r:id="rId119"/>
          <w:titlePg/>
          <w:pgSz w:w="11900" w:h="16840"/>
          <w:pgMar w:top="1172" w:left="1365" w:right="1378" w:bottom="106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①③《楚辞•天问》；林庚：《天问论笺》，人民文学出版社1983年版。 ②拉法格著、王子野译：《思想起源论》，81页，三联书店1963年版。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86"/>
        <w:ind w:left="20" w:right="0" w:firstLine="0"/>
      </w:pPr>
      <w:bookmarkStart w:id="39" w:name="bookmark39"/>
      <w:r>
        <w:rPr>
          <w:rStyle w:val="CharStyle242"/>
        </w:rPr>
        <w:t>三、商人国家的建立</w:t>
      </w:r>
      <w:bookmarkEnd w:id="39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680"/>
      </w:pPr>
      <w:r>
        <w:rPr>
          <w:rStyle w:val="CharStyle89"/>
        </w:rPr>
        <w:t>伐有易之战的一个重要后果就是商人国家的建立。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680"/>
      </w:pPr>
      <w:r>
        <w:rPr>
          <w:rStyle w:val="CharStyle89"/>
        </w:rPr>
        <w:t>上甲微在调査王亥死因和纵兵鏖战中表现了他的才干，复仇 的胜利更提高了他的威望，使得因王恒接受赎金而引起的内部矛 盾和冲突更加激烈，而且引起了权力之争。如屈原所说“眩弟并 淫危害厥兄，何变化以作诈后嗣而逢长”②，很可能是微凭借自己 的胜利和威望，破坏了领袖职位的继任必须经过议事会认可的古 俗，僭取了领袖职位，取代了王恒。此后，王亥、王恒之子为夺 权位进行了反复斗争，各用计谋，不厌其诈，最后是微取得了胜 利，而如何能保证他的统治世代相继，绵延持久呢。唯一的答案 是从上甲微以后，领袖人物开始在王族中世代相继的制度</w:t>
      </w:r>
      <w:r>
        <w:rPr>
          <w:rStyle w:val="CharStyle53"/>
        </w:rPr>
        <w:t>e</w:t>
      </w:r>
      <w:r>
        <w:rPr>
          <w:rStyle w:val="CharStyle89"/>
        </w:rPr>
        <w:t>经确 立，军事民主制度下首领职位传承须经议事会议选举或认可的民 主形式已被废除，与人民大众相分离的公共权力从此确立，这标 志着国家已形成了。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062" w:line="488" w:lineRule="exact"/>
        <w:ind w:left="0" w:right="0" w:firstLine="680"/>
      </w:pPr>
      <w:r>
        <w:rPr>
          <w:rStyle w:val="CharStyle89"/>
        </w:rPr>
        <w:t>商人国家的形成自微开始，已得到出土文献的证明。甲骨文 中，王亥之亥的写法往往在亥字上画一鸟形，这是商族的图腾，标 志着他的时代血缘的纽带、氏族制度的外壳依然存在。王亥、王 恒之“王”，还是军事民主制时代军事首长的称谓。微却不同了， 他是第一个以日为名的先公，称上甲微，他还被称为“高祖上 甲”，是大宗之首，祭典非常隆重，为上甲以前的先公和其后的一 些先王所不能相比。商人国家形成的途径与夏人略有区别，是由 于内部的权力之争炸毁了旧的社会机体。而对外战争，即伐有易 之战对这场权力之争的胜负产生了直接的影响，则与夏后氏通过</w:t>
      </w:r>
    </w:p>
    <w:p>
      <w:pPr>
        <w:pStyle w:val="Style66"/>
        <w:numPr>
          <w:ilvl w:val="0"/>
          <w:numId w:val="193"/>
        </w:numPr>
        <w:tabs>
          <w:tab w:leader="none" w:pos="1153" w:val="left"/>
        </w:tabs>
        <w:widowControl w:val="0"/>
        <w:keepNext w:val="0"/>
        <w:keepLines w:val="0"/>
        <w:shd w:val="clear" w:color="auto" w:fill="auto"/>
        <w:bidi w:val="0"/>
        <w:spacing w:before="0" w:after="39" w:line="260" w:lineRule="exact"/>
        <w:ind w:left="0" w:right="0" w:firstLine="680"/>
      </w:pPr>
      <w:r>
        <w:rPr>
          <w:rStyle w:val="CharStyle157"/>
        </w:rPr>
        <w:t>《山海经•大荒东经》。</w:t>
      </w:r>
    </w:p>
    <w:p>
      <w:pPr>
        <w:pStyle w:val="Style66"/>
        <w:numPr>
          <w:ilvl w:val="0"/>
          <w:numId w:val="193"/>
        </w:numPr>
        <w:tabs>
          <w:tab w:leader="none" w:pos="1153" w:val="left"/>
        </w:tabs>
        <w:widowControl w:val="0"/>
        <w:keepNext w:val="0"/>
        <w:keepLines w:val="0"/>
        <w:shd w:val="clear" w:color="auto" w:fill="auto"/>
        <w:bidi w:val="0"/>
        <w:spacing w:before="0" w:after="0" w:line="386" w:lineRule="exact"/>
        <w:ind w:left="0" w:right="0" w:firstLine="680"/>
        <w:sectPr>
          <w:pgSz w:w="11900" w:h="16840"/>
          <w:pgMar w:top="2271" w:left="1523" w:right="1354" w:bottom="1026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《楚辞•天问</w:t>
      </w:r>
      <w:r>
        <w:rPr>
          <w:rStyle w:val="CharStyle281"/>
        </w:rPr>
        <w:t>k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left"/>
        <w:spacing w:before="0" w:after="56"/>
        <w:ind w:left="0" w:right="0" w:firstLine="0"/>
      </w:pPr>
      <w:r>
        <w:rPr>
          <w:rStyle w:val="CharStyle89"/>
        </w:rPr>
        <w:t>伐有扈确立“家天下”的统治，有某些异曲同工之处。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68" w:line="480" w:lineRule="exact"/>
        <w:ind w:left="0" w:right="0" w:firstLine="720"/>
      </w:pPr>
      <w:r>
        <w:rPr>
          <w:rStyle w:val="CharStyle89"/>
        </w:rPr>
        <w:t>商人国家的建立是其历史发展的一个重要的里程碑，正是从 这里开始，为后来商汤灭夏奠下了第一块基石。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0" w:line="420" w:lineRule="exact"/>
        <w:ind w:left="0" w:right="20" w:firstLine="0"/>
      </w:pPr>
      <w:bookmarkStart w:id="40" w:name="bookmark40"/>
      <w:r>
        <w:rPr>
          <w:rStyle w:val="CharStyle273"/>
        </w:rPr>
        <w:t>第二节成汤灭夏</w:t>
      </w:r>
      <w:bookmarkEnd w:id="40"/>
    </w:p>
    <w:p>
      <w:pPr>
        <w:pStyle w:val="Style152"/>
        <w:widowControl w:val="0"/>
        <w:keepNext w:val="0"/>
        <w:keepLines w:val="0"/>
        <w:shd w:val="clear" w:color="auto" w:fill="auto"/>
        <w:bidi w:val="0"/>
        <w:jc w:val="center"/>
        <w:spacing w:before="0" w:after="486"/>
        <w:ind w:left="0" w:right="20" w:firstLine="0"/>
      </w:pPr>
      <w:r>
        <w:rPr>
          <w:lang w:val="en-US" w:eastAsia="en-US" w:bidi="en-US"/>
          <w:w w:val="100"/>
          <w:color w:val="000000"/>
          <w:position w:val="0"/>
        </w:rPr>
        <w:t>(</w:t>
      </w:r>
      <w:r>
        <w:rPr>
          <w:lang w:val="zh-CN" w:eastAsia="zh-CN" w:bidi="zh-CN"/>
          <w:w w:val="100"/>
          <w:color w:val="000000"/>
          <w:position w:val="0"/>
        </w:rPr>
        <w:t>见附图</w:t>
      </w:r>
      <w:r>
        <w:rPr>
          <w:lang w:val="en-US" w:eastAsia="en-US" w:bidi="en-US"/>
          <w:w w:val="100"/>
          <w:color w:val="000000"/>
          <w:position w:val="0"/>
        </w:rPr>
        <w:t>3)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74" w:line="488" w:lineRule="exact"/>
        <w:ind w:left="0" w:right="0" w:firstLine="720"/>
      </w:pPr>
      <w:r>
        <w:rPr>
          <w:rStyle w:val="CharStyle89"/>
        </w:rPr>
        <w:t>上甲微建国以后，历经报乙、报丙、报丁、示壬、示癸五世 至汤，国力日益强大，已成长为足以与夏桀抗衡的力量。随着先 商文化从河北南部漳河中游向河南北部、东部扩展，自契至汤居 地也多次迁徙。汤迁至亳，即今河南商丘以北、山东曹县附近，史 称“北亳”或“曹亳”，开始了灭夏的准备。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72"/>
        <w:ind w:left="0" w:right="20" w:firstLine="0"/>
      </w:pPr>
      <w:r>
        <w:rPr>
          <w:rStyle w:val="CharStyle282"/>
        </w:rPr>
        <w:t>一、争取民心翦夏羽翼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20"/>
      </w:pPr>
      <w:r>
        <w:rPr>
          <w:rStyle w:val="CharStyle89"/>
        </w:rPr>
        <w:t>夏是一个统治了西百多年的中原芏朝，虽然日益腐朽、没落， 但“百足之虫，死而不僵”，还有一定的威慑力。而商是一个新兴 的小国，汤为了达到以“七十里为政于天下”①的目的，采取了争 取民心的策略，“奉桀众以克有[夏]”②，以政治和军事手段结合， 争取诸侯支持，翦除夏桀羽翼，逐步推进，扩大战果，不断壮大 自己，孤立敌人。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454" w:line="488" w:lineRule="exact"/>
        <w:ind w:left="0" w:right="0" w:firstLine="720"/>
      </w:pPr>
      <w:r>
        <w:rPr>
          <w:rStyle w:val="CharStyle89"/>
        </w:rPr>
        <w:t>在政治方面，针对夏桀“暴虐百姓”，“轻其贤良，弃义听 谗”③，致使众叛亲离、激化了社会矛盾的做法，成汤采取任用贤 良，以德治民的方针，不仅吸收了夏王朝的贤臣，还从被统治阶 级中选拔能辅佐他的人。伊尹就是其中的一个，传说他原是得于</w:t>
      </w:r>
    </w:p>
    <w:p>
      <w:pPr>
        <w:pStyle w:val="Style66"/>
        <w:numPr>
          <w:ilvl w:val="0"/>
          <w:numId w:val="195"/>
        </w:numPr>
        <w:tabs>
          <w:tab w:leader="none" w:pos="117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《孟子•梁惠王》。</w:t>
      </w:r>
    </w:p>
    <w:p>
      <w:pPr>
        <w:pStyle w:val="Style66"/>
        <w:numPr>
          <w:ilvl w:val="0"/>
          <w:numId w:val="195"/>
        </w:numPr>
        <w:tabs>
          <w:tab w:leader="none" w:pos="115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《墨子•非攻》；参见孙诒让：《墨子间诂》，138页，中华书局1986 年版。</w:t>
      </w:r>
    </w:p>
    <w:p>
      <w:pPr>
        <w:pStyle w:val="Style66"/>
        <w:numPr>
          <w:ilvl w:val="0"/>
          <w:numId w:val="195"/>
        </w:numPr>
        <w:tabs>
          <w:tab w:leader="none" w:pos="45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 xml:space="preserve">《吕氏春秋•先识览•先识》。 </w:t>
      </w:r>
      <w:r>
        <w:rPr>
          <w:rStyle w:val="CharStyle89"/>
        </w:rPr>
        <w:t>空桑的弃儿，后成为有莘氏媵臣，即陪嫁奴隶，到了汤的身边，汤 发现了他的才干，举任以国政①。后人以为举奴隶为右相不可思 议，说他是“耕于有莘之野，而乐舜之道”②的处士，实际上，不 仅文献记载有“汤师小臣”③之说，金文中更有“伊小臣唯辅，咸 有九州”④的记载，在国家产生后的早期阶段，这样的事并不鲜见， 而伊尹在被汤从被统治阶级中提拔出后，对于灭夏及其后商王朝 的统治都起了很大作用。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00"/>
      </w:pPr>
      <w:r>
        <w:rPr>
          <w:rStyle w:val="CharStyle89"/>
        </w:rPr>
        <w:t>在争取诸侯方面，流传最广是“汤网”的故事：“汤出，见野 张网四面，祝曰：自天下四方皆入吾网。汤曰：嘻，尽之矣。乃 去其三面，祝之曰：欲左，左；欲右，右；不用命，乃入吾网。诸 侯闻之，曰：汤德至矣，及禽兽”⑤。这种德及禽兽的作法，与夏 桀不务德而残害白姓形成鲜明对比，影响很大，相传“一时归者 三十六国”®,由于害怕成汤势力的壮大，夏桀曾将他囚于夏台。被 释放后汤更加紧了灭夏的军事准备。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00" w:line="488" w:lineRule="exact"/>
        <w:ind w:left="0" w:right="0" w:firstLine="700"/>
      </w:pPr>
      <w:r>
        <w:rPr>
          <w:rStyle w:val="CharStyle89"/>
        </w:rPr>
        <w:t>商汤伐灭的第一个夏桀属国是葛，在今河南宁陵北，当时汤 居亳，在今河南商丘以北，正与葛为邻。据说葛伯很放肆，不守 礼法，不敬鬼神，汤派人去问为什么不祭祀，回答说没有供奉鬼 神的牺牲。汤送去牛羊，葛伯自己吃掉，仍不用于献祭。汤又使 人去问，答曰没有供奉的谷物，汤派亳地百姓去助耕。当老弱为 耕者送饭时，葛伯率众抢夺老弱送来的酒食，并杀害一个不肯交 出黍、肉的童子。商汤以为童子复仇、讨还血债为口实，起兵灭 葛⑦。此举不仅翦除了夏桀的与国，检阅了自己的军事力量，而且</w:t>
      </w:r>
    </w:p>
    <w:p>
      <w:pPr>
        <w:pStyle w:val="Style66"/>
        <w:numPr>
          <w:ilvl w:val="0"/>
          <w:numId w:val="197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《吕氏春秋•孝行览•本味》。</w:t>
      </w:r>
    </w:p>
    <w:p>
      <w:pPr>
        <w:pStyle w:val="Style66"/>
        <w:numPr>
          <w:ilvl w:val="0"/>
          <w:numId w:val="197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《孟子•万章》。</w:t>
      </w:r>
    </w:p>
    <w:p>
      <w:pPr>
        <w:pStyle w:val="Style66"/>
        <w:numPr>
          <w:ilvl w:val="0"/>
          <w:numId w:val="197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《吕氏春秋•孟夏季•尊师》。</w:t>
      </w:r>
    </w:p>
    <w:p>
      <w:pPr>
        <w:pStyle w:val="Style66"/>
        <w:numPr>
          <w:ilvl w:val="0"/>
          <w:numId w:val="197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 xml:space="preserve">叔夷钟铭，载马承源主编《商周青铜器铭文选》（以下简称《铭文 选》）四，848. </w:t>
      </w:r>
      <w:r>
        <w:rPr>
          <w:lang w:val="zh-CN" w:eastAsia="zh-CN" w:bidi="zh-CN"/>
          <w:w w:val="100"/>
          <w:color w:val="000000"/>
          <w:position w:val="0"/>
        </w:rPr>
        <w:t>5,文物出版社1990年版。</w:t>
      </w:r>
    </w:p>
    <w:p>
      <w:pPr>
        <w:pStyle w:val="Style66"/>
        <w:numPr>
          <w:ilvl w:val="0"/>
          <w:numId w:val="197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《史记•殷本纪》。</w:t>
      </w:r>
    </w:p>
    <w:p>
      <w:pPr>
        <w:pStyle w:val="Style66"/>
        <w:numPr>
          <w:ilvl w:val="0"/>
          <w:numId w:val="197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00"/>
      </w:pPr>
      <w:r>
        <w:rPr>
          <w:rStyle w:val="CharStyle157"/>
        </w:rPr>
        <w:t>《帝王世纪》</w:t>
      </w:r>
    </w:p>
    <w:p>
      <w:pPr>
        <w:pStyle w:val="Style66"/>
        <w:numPr>
          <w:ilvl w:val="0"/>
          <w:numId w:val="197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00"/>
      </w:pPr>
      <w:r>
        <w:rPr>
          <w:rStyle w:val="CharStyle157"/>
        </w:rPr>
        <w:t>《孟子•滕文公下》。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284"/>
        </w:rPr>
        <w:t>贏得了声誉。四海之内都赞扬他，出兵征伐不是为了贪图天下的 财富，而是为百姓复仇，更与夏桀为夺取财富与美女而进行的征 伐有施氏、岷山氏之战形成鲜明的对比。此后汤“十一征而无敌 于天下。东面而征，西夷怨；南面而征，北狄怨，曰：奚为后我？ 民之望之，若大旱之望雨也，归市者弗止，芸者不变，诛其君，吊 其民；如时雨降。民大悦。”①反映夏桀与国的百姓像盼及时雨一 样，盼望商汤的军队除掉他们暴虐的君王。打仗时做买卖的不曾 停止，锄地的也不躲避，一致欢迎商汤的军队。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640" w:line="480" w:lineRule="exact"/>
        <w:ind w:left="0" w:right="0" w:firstLine="760"/>
      </w:pPr>
      <w:r>
        <w:rPr>
          <w:rStyle w:val="CharStyle284"/>
        </w:rPr>
        <w:t>被商汤所伐灭的夏桀党羽还有洛、荆、温等②，而最关键性的 战役却是对韦、顾、昆吾的扫灭。后来商人在举行大褅祭时，在 演奏颂扬先祖的乐歌中，还记载了这段历史，并用“苞有三蘖”③ 比喻这三国与夏桀的关系，说桀似苞，即树本之本，三国是蘖，即 从旁生出的分枝，都是夏桀统治的重要支柱。这不仅因为三国之 君都是桀党，而且它们的地理位置对于护卫夏王朝统治都有重要 意义。韦，即豕韦，彭姓，据记载故韦城在汉代的东郡白马县东 南，即在今河南滑县东④。近人</w:t>
      </w:r>
      <w:r>
        <w:rPr>
          <w:rStyle w:val="CharStyle285"/>
        </w:rPr>
        <w:t>根据新</w:t>
      </w:r>
      <w:r>
        <w:rPr>
          <w:rStyle w:val="CharStyle284"/>
        </w:rPr>
        <w:t>出土的《孙膑兵法•擒庞 涓》所涉及的地名进行实地调査，找到了《水经注•济水》所载 濮渠所经的大部分城邑，其中的韦城就在今滑县东南的妹村®。 顾，就是殷墟卜辞中滨于黄河、近于沁水的雇，亦即有扈氏故地， 在今原阳原武。旧说曾据载籍认为有扈氏战败避迁今范县，商汤 所伐之顾是在鲁西的范县</w:t>
      </w:r>
      <w:r>
        <w:rPr>
          <w:rStyle w:val="CharStyle284"/>
          <w:lang w:val="en-US" w:eastAsia="en-US" w:bidi="en-US"/>
        </w:rPr>
        <w:t>©</w:t>
      </w:r>
      <w:r>
        <w:rPr>
          <w:rStyle w:val="CharStyle284"/>
        </w:rPr>
        <w:t>。近人提出《左传》会盟于扈的记载达 八次之多，可见扈在春秋时仍是一处军事要地，其在夏商时可能</w:t>
      </w:r>
    </w:p>
    <w:p>
      <w:pPr>
        <w:pStyle w:val="Style286"/>
        <w:numPr>
          <w:ilvl w:val="0"/>
          <w:numId w:val="199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《盂子•滕文公下》。</w:t>
      </w:r>
    </w:p>
    <w:p>
      <w:pPr>
        <w:pStyle w:val="Style286"/>
        <w:numPr>
          <w:ilvl w:val="0"/>
          <w:numId w:val="199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26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今本《竹书纪年》。</w:t>
      </w:r>
    </w:p>
    <w:p>
      <w:pPr>
        <w:pStyle w:val="Style286"/>
        <w:numPr>
          <w:ilvl w:val="0"/>
          <w:numId w:val="199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58" w:line="26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《诗经•商颂•长发》。</w:t>
      </w:r>
    </w:p>
    <w:p>
      <w:pPr>
        <w:pStyle w:val="Style286"/>
        <w:numPr>
          <w:ilvl w:val="0"/>
          <w:numId w:val="199"/>
        </w:numPr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参见刘起钎：《汤伐夏桀的几个地点问题》，《古史续辨》，中国社会 科学出版社</w:t>
      </w:r>
      <w:r>
        <w:rPr>
          <w:rStyle w:val="CharStyle288"/>
        </w:rPr>
        <w:t>1981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年版。</w:t>
      </w:r>
    </w:p>
    <w:p>
      <w:pPr>
        <w:pStyle w:val="Style286"/>
        <w:numPr>
          <w:ilvl w:val="0"/>
          <w:numId w:val="199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黄盛璋：《〈孙膑兵法•擒庞涓〉释地》，《文物》</w:t>
      </w:r>
      <w:r>
        <w:rPr>
          <w:rStyle w:val="CharStyle288"/>
        </w:rPr>
        <w:t>1977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</w:t>
      </w:r>
      <w:r>
        <w:rPr>
          <w:rStyle w:val="CharStyle288"/>
        </w:rPr>
        <w:t>2</w:t>
      </w:r>
      <w:r>
        <w:rPr>
          <w:lang w:val="zh-CN" w:eastAsia="zh-CN" w:bidi="zh-CN"/>
          <w:w w:val="100"/>
          <w:spacing w:val="0"/>
          <w:color w:val="000000"/>
          <w:position w:val="0"/>
        </w:rPr>
        <w:t>期。</w:t>
      </w:r>
    </w:p>
    <w:p>
      <w:pPr>
        <w:pStyle w:val="Style286"/>
        <w:numPr>
          <w:ilvl w:val="0"/>
          <w:numId w:val="199"/>
        </w:numPr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刘起钎：《夏后氏所伐有扈氏及进军的地点》，《古史续辨》，中国社 会科学出版社</w:t>
      </w:r>
      <w:r>
        <w:rPr>
          <w:rStyle w:val="CharStyle288"/>
        </w:rPr>
        <w:t>1981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年版。 </w:t>
      </w:r>
      <w:r>
        <w:rPr>
          <w:rStyle w:val="CharStyle284"/>
        </w:rPr>
        <w:t>也是如此，联系夏文化的分布，商汤所伐之顾为扈顾说较范县说 更可信①。这是有道理的，商代晚期甲骨文所载的雇既然仍在原武 一带，可见有扈氏避迁后，该地仍袭用旧名。当然也不能排除有 扈氏在战败和迁走之后，夏后启于该军事要地重新分封一个护卫 夏王朝统治中心区的顾国的可能，况且关于雇的族源历来有两种 说法，一说姒姓，夏禹之后；一说为东夷少昊部落的“九扈”之 后®。这已透露出夏启所伐之扈与商汤所伐之雇居地虽相同，却没 有血缘关系。也就是说桀党中被称为“一苞三蘖”之一的顾，不 是曾被启伐灭的有扈氏后裔，而是姒姓的夏之同族。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60"/>
      </w:pPr>
      <w:r>
        <w:rPr>
          <w:rStyle w:val="CharStyle284"/>
        </w:rPr>
        <w:t>昆吾，原居帝丘，即今濮阳。夏代后期“昆吾为夏诂，迁于 旧许”③，一般认为“旧许”为许国故地，即今许昌，近人结合考 古发现，考证其地望应在今新郑，即“郑韩故城”附近。这不仅 有载籍为证，还因昆吾为姒姓，是夏之同族，至今许昌地区尚未 发现较大的夏文化遗址，在新郑地区及其附近却发现了两处较大 的夏文化遗址，一处为新郑城北孟家沟遗址，一处为新郑西北密 县曲梁遗址。从两遗址出土物看，原是夏代晚期的邑聚，到商代 早期依然沿用，墓葬随葬有铜器和早商大型铜钺，说明夏商时这 里有大贵族居住。从地理形势看，这两个邑聚可以说是入夏的门 户，它们西与嵩山相邻，尤其是曲梁，处于丘陵地带的边缘，西 去是夏之都邑阳城，往东是广大平原，在古代军事上有重要地位， 与“韦顾即伐，昆吾夏桀”的作战路线也相合④。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588"/>
        <w:ind w:left="0" w:right="0" w:firstLine="760"/>
      </w:pPr>
      <w:r>
        <w:rPr>
          <w:rStyle w:val="CharStyle284"/>
        </w:rPr>
        <w:t>了解了三国的地望，可知商汤为伐夏桀在军事方面有严密的 计划。如</w:t>
      </w:r>
      <w:r>
        <w:rPr>
          <w:rStyle w:val="CharStyle285"/>
        </w:rPr>
        <w:t>前所述</w:t>
      </w:r>
      <w:r>
        <w:rPr>
          <w:rStyle w:val="CharStyle284"/>
        </w:rPr>
        <w:t>，在汤以前先商文化已开始从漳河中游南下发展 到今豫北新乡地区，逼近夏桀之居。与此同时，还和鲁西南东夷 之地有了较多的交往和互相影响。商汤迁于亳，邻近东夷之地，当</w:t>
      </w:r>
    </w:p>
    <w:p>
      <w:pPr>
        <w:pStyle w:val="Style286"/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①④邹衡：《夏商周考古学论文集》，文物出版社1980年版。</w:t>
      </w:r>
    </w:p>
    <w:p>
      <w:pPr>
        <w:pStyle w:val="Style286"/>
        <w:numPr>
          <w:ilvl w:val="0"/>
          <w:numId w:val="201"/>
        </w:numPr>
        <w:tabs>
          <w:tab w:leader="none" w:pos="10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刘起钎：《夏后氏所伐有扈氏及进军的地点》，《古史续辨》，中国社 会科学出版社1981年版。</w:t>
      </w:r>
    </w:p>
    <w:p>
      <w:pPr>
        <w:pStyle w:val="Style286"/>
        <w:numPr>
          <w:ilvl w:val="0"/>
          <w:numId w:val="201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/>
        <w:sectPr>
          <w:headerReference w:type="even" r:id="rId120"/>
          <w:footerReference w:type="even" r:id="rId121"/>
          <w:footerReference w:type="default" r:id="rId122"/>
          <w:footerReference w:type="first" r:id="rId123"/>
          <w:titlePg/>
          <w:pgSz w:w="11900" w:h="16840"/>
          <w:pgMar w:top="1155" w:left="1374" w:right="1399" w:bottom="1093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《国语•郑语》韦昭注。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654"/>
        <w:ind w:left="0" w:right="0" w:firstLine="740"/>
      </w:pPr>
      <w:r>
        <w:rPr>
          <w:rStyle w:val="CharStyle284"/>
        </w:rPr>
        <w:t>这时夏王朝内部矛盾也日益尖锐，桀暴戾而且贪得无厌，任 用谀臣，残害贤良，致使众庶都萌生了叛离之意，只是在高压下 不敢有所表示，在这种情况下“桀愈自贤”，以为自己统治有方， 矜过饰非，进一步激化了矛盾①。夏太史令终古利用天象警示以劝 谏，桀却“暴乱愈甚”，终古弃夏奔商，这在信奉天命鬼神的时代， 产生了很大政治影响，汤借此进一步大造舆论，“喜而告诸侯曰： 夏王无道……众庶咸怨，守法之臣，自归于商”②。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6"/>
        <w:ind w:left="0" w:right="0" w:firstLine="0"/>
      </w:pPr>
      <w:bookmarkStart w:id="41" w:name="bookmark41"/>
      <w:r>
        <w:rPr>
          <w:lang w:val="zh-CN" w:eastAsia="zh-CN" w:bidi="zh-CN"/>
          <w:w w:val="100"/>
          <w:color w:val="000000"/>
          <w:position w:val="0"/>
        </w:rPr>
        <w:t>三、伊尹间夏与鸣条决战</w:t>
      </w:r>
      <w:bookmarkEnd w:id="41"/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284"/>
        </w:rPr>
        <w:t>出征夏桀的时机已经成熟，但为了清楚地掌握敌人动态，商 汤派伊尹潜入夏王朝内部，这就是“伊尹间夏”。相传商为了使桀 不疑伊尹，曾扬言伊尹有罪，汤亲射之。伊尹奔夏三年，返汤都 亳，报告说桀宠信妹嬉、琬、琰，而不体恤百姓，民众不堪压榨， 积怨很深，都说“上天弗恤，夏命其卒”。这种夏王朝统治气数已 尽</w:t>
      </w:r>
      <w:r>
        <w:rPr>
          <w:rStyle w:val="CharStyle285"/>
        </w:rPr>
        <w:t>的社会舆论充</w:t>
      </w:r>
      <w:r>
        <w:rPr>
          <w:rStyle w:val="CharStyle290"/>
        </w:rPr>
        <w:t>分反映</w:t>
      </w:r>
      <w:r>
        <w:rPr>
          <w:rStyle w:val="CharStyle284"/>
        </w:rPr>
        <w:t>了民心</w:t>
      </w:r>
      <w:r>
        <w:rPr>
          <w:rStyle w:val="CharStyle285"/>
        </w:rPr>
        <w:t>的向背</w:t>
      </w:r>
      <w:r>
        <w:rPr>
          <w:rStyle w:val="CharStyle284"/>
        </w:rPr>
        <w:t>，因此汤与伊尹盟誓，必灾 夏桀。伊尹二次赴夏，设法接近结交因琬、琰得宠而受冷遇的妹 嬉。从妹嬉处得知夏桀曾“梦西方有日，东方有日，两日相与斗， 西方日胜，东方日不胜”。伊尹派人报告了汤，由于夏桀曾自比于 日，有“日亡吾乃亡”之说，汤认为这是发兵的绝好机会，从而 不顾国内正面临旱灾，毅然下令发兵伐桀③。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514"/>
        <w:ind w:left="0" w:right="0" w:firstLine="740"/>
      </w:pPr>
      <w:r>
        <w:rPr>
          <w:rStyle w:val="CharStyle284"/>
        </w:rPr>
        <w:t>汤伐桀的进军，采取了战略迂回的策略。当时夏桀居斟寻，在 今河南巩县、偃师一带④，汤以郑亳为伐桀基地，在其东。若从东 方西进直取斟寻，需经荥阳汜水西关（即虎牢关）进入伊洛平原， 这里自古是兵家必争之地，尚在夏桀直接控制下，作为扼守伊洛 平原的通道，必设重兵把守。所以汤在伐灭昆吾，占据今新郑，打</w:t>
      </w:r>
    </w:p>
    <w:p>
      <w:pPr>
        <w:pStyle w:val="Style45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rStyle w:val="CharStyle291"/>
        </w:rPr>
        <w:t>①③</w:t>
      </w:r>
      <w:r>
        <w:rPr>
          <w:rStyle w:val="CharStyle156"/>
        </w:rPr>
        <w:t>《吕氏春秋•慎大览•慎大》。</w:t>
      </w:r>
    </w:p>
    <w:p>
      <w:pPr>
        <w:pStyle w:val="Style45"/>
        <w:numPr>
          <w:ilvl w:val="0"/>
          <w:numId w:val="203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rStyle w:val="CharStyle156"/>
        </w:rPr>
        <w:t>《吕</w:t>
      </w:r>
      <w:r>
        <w:rPr>
          <w:rStyle w:val="CharStyle291"/>
        </w:rPr>
        <w:t>氏春秋</w:t>
      </w:r>
      <w:r>
        <w:rPr>
          <w:rStyle w:val="CharStyle156"/>
        </w:rPr>
        <w:t>•先识览•先识》。</w:t>
      </w:r>
    </w:p>
    <w:p>
      <w:pPr>
        <w:pStyle w:val="Style45"/>
        <w:numPr>
          <w:ilvl w:val="0"/>
          <w:numId w:val="20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  <w:sectPr>
          <w:footerReference w:type="even" r:id="rId124"/>
          <w:footerReference w:type="default" r:id="rId125"/>
          <w:footerReference w:type="first" r:id="rId126"/>
          <w:pgSz w:w="11900" w:h="16840"/>
          <w:pgMar w:top="1155" w:left="1374" w:right="1399" w:bottom="1093" w:header="0" w:footer="3" w:gutter="0"/>
          <w:rtlGutter w:val="0"/>
          <w:cols w:space="720"/>
          <w:pgNumType w:start="131"/>
          <w:noEndnote/>
          <w:docGrid w:linePitch="360"/>
        </w:sectPr>
      </w:pPr>
      <w:r>
        <w:rPr>
          <w:rStyle w:val="CharStyle156"/>
        </w:rPr>
        <w:t>参见邹衡：《夏商周考古学论文集》，227页。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60"/>
      </w:pPr>
      <w:r>
        <w:rPr>
          <w:rStyle w:val="CharStyle284"/>
        </w:rPr>
        <w:t>规划、修筑郑亳是在伐顾、昆吾之后，近年对郑州商城、偃 师商城发掘和研究成果表明，偃师商城是灭夏后在夏王朝中心区 域修建的军事重镇，以镇抚夏民和西部边陲。郑州商城修建时代 略早，其上限</w:t>
      </w:r>
      <w:r>
        <w:rPr>
          <w:rStyle w:val="CharStyle292"/>
        </w:rPr>
        <w:t>C</w:t>
      </w:r>
      <w:r>
        <w:rPr>
          <w:rStyle w:val="CharStyle284"/>
        </w:rPr>
        <w:t>一 14测定年代的树轮校正值为公元前1620年，从 城址规模看，无疑是一座商代的王都。因此，一种意见认为郑州 商城就是商汤灭夏时所居之亳</w:t>
      </w:r>
      <w:r>
        <w:rPr>
          <w:rStyle w:val="CharStyle284"/>
          <w:lang w:val="en-US" w:eastAsia="en-US" w:bidi="en-US"/>
        </w:rPr>
        <w:t>——</w:t>
      </w:r>
      <w:r>
        <w:rPr>
          <w:rStyle w:val="CharStyle284"/>
        </w:rPr>
        <w:t>郑亳。近年还有论者根据考古 学成果，考察了郑州商城始建时，即二里岗下层偏早阶段商文化 的分布区域大体在今河北南部和河南北部，其南界约在今郑州至 陕县一线。郑州一带正是商与夏王朝及其与国交锋的前沿阵地，因 此不惜花费巨大人力物力修筑郑州商城，此后，便以这座城为基 地，踏上了灭夏的征途①。将政治中心从北亳西移至今郑州的郑 亳，最大限度地靠近夏王朝统治中心，这是鸣条决战前的一大战 略部署，而郑州商城南距位于今新郑的昆吾仅数十里，所以这一 部署的完成当在伐昆吾后。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588" w:line="495" w:lineRule="exact"/>
        <w:ind w:left="0" w:right="0" w:firstLine="760"/>
      </w:pPr>
      <w:r>
        <w:rPr>
          <w:rStyle w:val="CharStyle284"/>
        </w:rPr>
        <w:t>完成以上部署，汤准备出兵伐桀。但是，伊尹提议先行“阻 贡观动”，也就是说停止对夏桀的贡纳，观察其反应，结果“桀怒， 起九夷之师以伐之”。伊尹见桀尚有九夷之师听命，反映其气势尚 盛，使汤“谢罪请服，复入贡职”。第二年又不供职贡，“桀怒，起 九夷之师，九夷之师不起”，标志着夏王朝失去了一支强有力的同 盟军，伐桀的时机已经成熟②。据记载“夏桀为仍之会，有缗叛 之”、“桀克有靖，以丧其国”③。如前所述，东方的有仍氏是少康 的母族，夏后相被杀，“后缗方娠，逃出自窦，归于有仍，生少康 焉，为仍牧正”④。可能正因为夏桀无视亲缘关系而伐灭有缗，导 致夷夏关系的最终破裂，而使自己进</w:t>
      </w:r>
      <w:r>
        <w:rPr>
          <w:rStyle w:val="CharStyle284"/>
          <w:lang w:val="en-US" w:eastAsia="en-US" w:bidi="en-US"/>
        </w:rPr>
        <w:t>一</w:t>
      </w:r>
      <w:r>
        <w:rPr>
          <w:rStyle w:val="CharStyle284"/>
        </w:rPr>
        <w:t>步陷入孤立。</w:t>
      </w:r>
    </w:p>
    <w:p>
      <w:pPr>
        <w:pStyle w:val="Style66"/>
        <w:numPr>
          <w:ilvl w:val="0"/>
          <w:numId w:val="205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spacing w:before="0" w:after="0" w:line="435" w:lineRule="exact"/>
        <w:ind w:left="0" w:right="0" w:firstLine="760"/>
      </w:pPr>
      <w:r>
        <w:rPr>
          <w:rStyle w:val="CharStyle157"/>
        </w:rPr>
        <w:t>参见王迅：《从商文化分布看商都与商城》，《中原文物》1991年1 期。</w:t>
      </w:r>
    </w:p>
    <w:p>
      <w:pPr>
        <w:pStyle w:val="Style66"/>
        <w:numPr>
          <w:ilvl w:val="0"/>
          <w:numId w:val="205"/>
        </w:numPr>
        <w:tabs>
          <w:tab w:leader="none" w:pos="121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《说苑•权谋》。</w:t>
      </w:r>
    </w:p>
    <w:p>
      <w:pPr>
        <w:pStyle w:val="Style66"/>
        <w:numPr>
          <w:ilvl w:val="0"/>
          <w:numId w:val="205"/>
        </w:numPr>
        <w:tabs>
          <w:tab w:leader="none" w:pos="121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《左传•昭公四年</w:t>
      </w:r>
      <w:r>
        <w:rPr>
          <w:rStyle w:val="CharStyle187"/>
        </w:rPr>
        <w:t>h</w:t>
      </w:r>
      <w:r>
        <w:rPr>
          <w:rStyle w:val="CharStyle157"/>
        </w:rPr>
        <w:t>《左传•昭公十一年》。</w:t>
      </w:r>
    </w:p>
    <w:p>
      <w:pPr>
        <w:pStyle w:val="Style66"/>
        <w:numPr>
          <w:ilvl w:val="0"/>
          <w:numId w:val="205"/>
        </w:numPr>
        <w:tabs>
          <w:tab w:leader="none" w:pos="45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  <w:sectPr>
          <w:footerReference w:type="even" r:id="rId127"/>
          <w:footerReference w:type="default" r:id="rId128"/>
          <w:pgSz w:w="11900" w:h="16840"/>
          <w:pgMar w:top="1155" w:left="1374" w:right="1399" w:bottom="1093" w:header="0" w:footer="3" w:gutter="0"/>
          <w:rtlGutter w:val="0"/>
          <w:cols w:space="720"/>
          <w:pgNumType w:start="112"/>
          <w:noEndnote/>
          <w:docGrid w:linePitch="360"/>
        </w:sectPr>
      </w:pPr>
      <w:r>
        <w:rPr>
          <w:rStyle w:val="CharStyle157"/>
        </w:rPr>
        <w:t xml:space="preserve">《左传•哀公元年》。 </w:t>
      </w:r>
    </w:p>
    <w:p>
      <w:pPr>
        <w:pStyle w:val="Style66"/>
        <w:tabs>
          <w:tab w:leader="none" w:pos="45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284"/>
        </w:rPr>
        <w:t>西北约5公里就是蜿蜒绵亘直达闻喜境内的鸣条岗，河北岸与鸣 条岗间地势开阔，河南岸为遗址的中心区。这一地望与文献所谓 “桀都安邑”，鸣条“地在安邑之西”①等记载相合，这里应是鸣条 之战的古战场。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80"/>
      </w:pPr>
      <w:r>
        <w:rPr>
          <w:rStyle w:val="CharStyle284"/>
        </w:rPr>
        <w:t>关于鸣条之战，文献记载“伊尹相汤伐桀，升自晒，遂与桀 战于鸣条之野”②。晒，据考证在中条山麓，中条山绵延数百里，随 州郡而异名，有雷苜山、历山、薄山、陋山等名，陋或说在今山 西永济县境③</w:t>
      </w:r>
      <w:r>
        <w:rPr>
          <w:rStyle w:val="CharStyle284"/>
          <w:vertAlign w:val="subscript"/>
        </w:rPr>
        <w:t>&amp;</w:t>
      </w:r>
      <w:r>
        <w:rPr>
          <w:rStyle w:val="CharStyle284"/>
        </w:rPr>
        <w:t>而永济西就是黄河的古渡口蒲坂</w:t>
      </w:r>
      <w:r>
        <w:rPr>
          <w:rStyle w:val="CharStyle284"/>
          <w:lang w:val="en-US" w:eastAsia="en-US" w:bidi="en-US"/>
        </w:rPr>
        <w:t>(</w:t>
      </w:r>
      <w:r>
        <w:rPr>
          <w:rStyle w:val="CharStyle284"/>
        </w:rPr>
        <w:t>后来的蒲津关</w:t>
      </w:r>
      <w:r>
        <w:rPr>
          <w:rStyle w:val="CharStyle284"/>
          <w:lang w:val="en-US" w:eastAsia="en-US" w:bidi="en-US"/>
        </w:rPr>
        <w:t>）</w:t>
      </w:r>
      <w:r>
        <w:rPr>
          <w:rStyle w:val="CharStyle284"/>
        </w:rPr>
        <w:t>， 商汤继续把握对夏桀的心理攻势，西行迂回至蒲坂关渡河，至晒， 进入运城盆地，沿涑水及其支流青龙河上溯，直达今夏县东下冯 夏文化聚邑。夏桀陈兵鸣条以拒商汤大军，始有鸣条决战。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80"/>
      </w:pPr>
      <w:r>
        <w:rPr>
          <w:rStyle w:val="CharStyle284"/>
        </w:rPr>
        <w:t>战前，汤发表了誓师词，申明所以要民众放下正进行的农业 生产讨伐夏桀，乃是为了执行上天的命令，“有夏多罪，天命殛 之”，“予畏上帝，不敢不正”。宣布夏桀的罪行是“夏王率竭众力， 率割夏邑”，用沉重的劳役和残酷的剥削欺压人民，以至臣民们都 诅咒说“时</w:t>
      </w:r>
      <w:r>
        <w:rPr>
          <w:rStyle w:val="CharStyle294"/>
        </w:rPr>
        <w:t>S</w:t>
      </w:r>
      <w:r>
        <w:rPr>
          <w:rStyle w:val="CharStyle284"/>
        </w:rPr>
        <w:t>曷丧，予及汝皆亡”，愿意和夏桀同归于尽。所以必 须要去讨伐和推翻他。最后还告诫所有出征的人：“尔尚辅予一人 致天之罚，予其大赉汝。尔无不信，朕不食言。尔不从誓言，予 则孥戮汝，罔有攸赦”。意思是说你们好好辅佐我出征灭夏，我会 大大地赏赐你们，决不食言。若有谁不听誓言，将会被降为奴隶 或处死，决不宽恕④。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440"/>
        <w:ind w:left="0" w:right="0" w:firstLine="780"/>
      </w:pPr>
      <w:r>
        <w:rPr>
          <w:rStyle w:val="CharStyle284"/>
        </w:rPr>
        <w:t>相传在鸣条之战中，“汤以车九两，鸟陈雁行，汤乘大赞，犯 逐夏众，入之郊遂，王乎禽推哆大戏。”⑤另一说是商汤率领的军</w:t>
      </w:r>
    </w:p>
    <w:p>
      <w:pPr>
        <w:pStyle w:val="Style286"/>
        <w:numPr>
          <w:ilvl w:val="0"/>
          <w:numId w:val="207"/>
        </w:numPr>
        <w:tabs>
          <w:tab w:leader="none" w:pos="10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《尚书•汤誓序》孔安国传；又参见孙《夏商史稿》，</w:t>
      </w:r>
      <w:r>
        <w:rPr>
          <w:rStyle w:val="CharStyle288"/>
        </w:rPr>
        <w:t>316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〜</w:t>
      </w:r>
      <w:r>
        <w:rPr>
          <w:rStyle w:val="CharStyle288"/>
        </w:rPr>
        <w:t>319</w:t>
      </w:r>
      <w:r>
        <w:rPr>
          <w:lang w:val="zh-CN" w:eastAsia="zh-CN" w:bidi="zh-CN"/>
          <w:w w:val="100"/>
          <w:spacing w:val="0"/>
          <w:color w:val="000000"/>
          <w:position w:val="0"/>
        </w:rPr>
        <w:t>页， 文物出版社</w:t>
      </w:r>
      <w:r>
        <w:rPr>
          <w:rStyle w:val="CharStyle288"/>
        </w:rPr>
        <w:t>1987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年版。</w:t>
      </w:r>
    </w:p>
    <w:p>
      <w:pPr>
        <w:pStyle w:val="Style286"/>
        <w:numPr>
          <w:ilvl w:val="0"/>
          <w:numId w:val="207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《尚书•汤誓序》。</w:t>
      </w:r>
    </w:p>
    <w:p>
      <w:pPr>
        <w:pStyle w:val="Style286"/>
        <w:numPr>
          <w:ilvl w:val="0"/>
          <w:numId w:val="207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参见《太平寰宇记》；《读史方舆纪要》。</w:t>
      </w:r>
    </w:p>
    <w:p>
      <w:pPr>
        <w:pStyle w:val="Style286"/>
        <w:numPr>
          <w:ilvl w:val="0"/>
          <w:numId w:val="207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《尚书•汤誓》。</w:t>
      </w:r>
    </w:p>
    <w:p>
      <w:pPr>
        <w:pStyle w:val="Style286"/>
        <w:numPr>
          <w:ilvl w:val="0"/>
          <w:numId w:val="207"/>
        </w:numPr>
        <w:tabs>
          <w:tab w:leader="none" w:pos="10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35" w:lineRule="exact"/>
        <w:ind w:left="0" w:right="0" w:firstLine="780"/>
        <w:sectPr>
          <w:footerReference w:type="even" r:id="rId129"/>
          <w:footerReference w:type="default" r:id="rId130"/>
          <w:pgSz w:w="11900" w:h="16840"/>
          <w:pgMar w:top="1155" w:left="1374" w:right="1399" w:bottom="1093" w:header="0" w:footer="3" w:gutter="0"/>
          <w:rtlGutter w:val="0"/>
          <w:cols w:space="720"/>
          <w:pgNumType w:start="133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《墨子•明鬼》。参见孙诒让：《墨子间诂》，</w:t>
      </w:r>
      <w:r>
        <w:rPr>
          <w:rStyle w:val="CharStyle288"/>
        </w:rPr>
        <w:t>221</w:t>
      </w:r>
      <w:r>
        <w:rPr>
          <w:lang w:val="zh-CN" w:eastAsia="zh-CN" w:bidi="zh-CN"/>
          <w:w w:val="100"/>
          <w:spacing w:val="0"/>
          <w:color w:val="000000"/>
          <w:position w:val="0"/>
        </w:rPr>
        <w:t>页，中华书局</w:t>
      </w:r>
      <w:r>
        <w:rPr>
          <w:rStyle w:val="CharStyle288"/>
        </w:rPr>
        <w:t xml:space="preserve">1986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年版。 </w:t>
      </w:r>
    </w:p>
    <w:p>
      <w:pPr>
        <w:pStyle w:val="Style286"/>
        <w:tabs>
          <w:tab w:leader="none" w:pos="10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35" w:lineRule="exact"/>
        <w:ind w:left="0" w:right="0" w:firstLine="780"/>
      </w:pPr>
      <w:r>
        <w:rPr>
          <w:rStyle w:val="CharStyle284"/>
        </w:rPr>
        <w:t>开了入夏门户的前提下，“令师从东方出于国，西以进”①。很可能 是至新郑集结，西去登封（相传即禹都阳城），沿登封县西北三十 里辕辕山阪道十二曲直插巩县西南②，这是一条古代极有战略意 义险道。所以当夏桀还陶醉在“西方日胜。东方日不胜”的梦境 中，有恃无恐而未做任何准备之时，商汤军队出其不意突然出现 在斟寻西南，首先在心理上给夏桀以致命的一击，因此“未接刃 而桀走”③，仓皇出奔。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284"/>
        </w:rPr>
        <w:t>夏桀出奔路线可能有以下几条：第一，出辕辕险道沿双洎河、 颍河逃向淮汉乃至长江流域，但辍辕险道正为商汤大军所行，由 此出有夏之居的门户</w:t>
      </w:r>
      <w:r>
        <w:rPr>
          <w:rStyle w:val="CharStyle284"/>
          <w:lang w:val="en-US" w:eastAsia="en-US" w:bidi="en-US"/>
        </w:rPr>
        <w:t>——</w:t>
      </w:r>
      <w:r>
        <w:rPr>
          <w:rStyle w:val="CharStyle284"/>
        </w:rPr>
        <w:t>新郑一带也被商汤军队扼守，走此路无 异于投入敌人怀抱，必不可行。第二，由斟寻西南行，沿伊水或 汝水南下南阳地区，这里是夏人之居，有一定的统治基础，但商 汤由西南迂回包抄的行军路线，不利于夏桀南逃。第三，出荥阳 汜水西关东逃。豫北、豫东，鲁西有一些地区深受夏文化影晌，在 太康失国至少康复国前后，夏后氏和这一地区关系比较密切，出 奔东方可以找到一些支持者或容身之地。但在这条东向通道的出 口，南有郑亳，北有扈顾，均在商汤控制下，所以东逃也很困难。夏 桀唯一可行的选择是北上晋西南，从斟寻西行，穿崤函险道，至陕 县渡河或出汜水西关，西行，从孟津渡河至晋西南。因为对夏后氏 而言，后期统治重心已向晋西南转移，有较为深厚的统治基础。此 夕卜，从上古史中对夏桀，“淫虐有才”、“愈自贤”等批评可见他绝非 甘于不接刃而败亡者，走，是为了重整旗鼓决一死战。所以无论从 集结军队还是从“西方之日胜”考虑，夏桀都会西奔晋西南的。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762"/>
        <w:ind w:left="0" w:right="0" w:firstLine="740"/>
      </w:pPr>
      <w:r>
        <w:rPr>
          <w:rStyle w:val="CharStyle284"/>
        </w:rPr>
        <w:t>桀至晋西南，在安邑立足，重整军队与汤战于鸣条之野。安 邑在今山西夏县，位于运城盆地东缘，今已在夏县东下冯发现一 处大型夏代遗址，使用时间延续数百年，其晚期严密的防御设施 已见前述。东下冯村位于涑水支流青龙河上游，遗址东傍中条山,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39" w:line="260" w:lineRule="exact"/>
        <w:ind w:left="0" w:right="0" w:firstLine="740"/>
      </w:pPr>
      <w:r>
        <w:rPr>
          <w:rStyle w:val="CharStyle157"/>
        </w:rPr>
        <w:t>①③《吕氏春秋•慎大览•慎大》。</w:t>
      </w:r>
    </w:p>
    <w:p>
      <w:pPr>
        <w:pStyle w:val="Style66"/>
        <w:numPr>
          <w:ilvl w:val="0"/>
          <w:numId w:val="209"/>
        </w:numPr>
        <w:widowControl w:val="0"/>
        <w:keepNext w:val="0"/>
        <w:keepLines w:val="0"/>
        <w:shd w:val="clear" w:color="auto" w:fill="auto"/>
        <w:bidi w:val="0"/>
        <w:spacing w:before="0" w:after="0" w:line="386" w:lineRule="exact"/>
        <w:ind w:left="0" w:right="0" w:firstLine="740"/>
      </w:pPr>
      <w:r>
        <w:rPr>
          <w:rStyle w:val="CharStyle157"/>
        </w:rPr>
        <w:t>参见</w:t>
      </w:r>
      <w:r>
        <w:rPr>
          <w:rStyle w:val="CharStyle187"/>
        </w:rPr>
        <w:t>C</w:t>
      </w:r>
      <w:r>
        <w:rPr>
          <w:rStyle w:val="CharStyle157"/>
        </w:rPr>
        <w:t xml:space="preserve">日〕竹添光鸿：《左传会笺•襄公二十一年笺》及《巩县志》。 </w:t>
      </w:r>
      <w:r>
        <w:rPr>
          <w:rStyle w:val="CharStyle284"/>
        </w:rPr>
        <w:t>西北约5公里就是蜿蜒绵亘直达闻喜境内的鸣条岗，河北岸与鸣 条岗间地势开阔，河南岸为遗址的中心区。这一地望与文献所谓 “桀都安邑”，鸣条“地在安邑之西”①等记载相合，这里应是鸣条 之战的古战场。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284"/>
        </w:rPr>
        <w:t>关于鸣条之战，文献记载“伊尹相汤伐桀，升自晒，遂与桀 战于鸣条之野”②。晒，据考证在中条山麓，中条山绵延数百里，随 州郡而异名，有雷首山、历山、薄山、晒山等名，晒或说在今山 西永济县境③。而永济西就是黄河的古渡口蒲坂</w:t>
      </w:r>
      <w:r>
        <w:rPr>
          <w:rStyle w:val="CharStyle284"/>
          <w:lang w:val="en-US" w:eastAsia="en-US" w:bidi="en-US"/>
        </w:rPr>
        <w:t>(</w:t>
      </w:r>
      <w:r>
        <w:rPr>
          <w:rStyle w:val="CharStyle284"/>
        </w:rPr>
        <w:t>后来的蒲津关</w:t>
      </w:r>
      <w:r>
        <w:rPr>
          <w:rStyle w:val="CharStyle284"/>
          <w:lang w:val="en-US" w:eastAsia="en-US" w:bidi="en-US"/>
        </w:rPr>
        <w:t>）</w:t>
      </w:r>
      <w:r>
        <w:rPr>
          <w:rStyle w:val="CharStyle284"/>
        </w:rPr>
        <w:t>， 商汤继续把握对夏桀的心理攻势，西行迂回至蒲坂关渡河，至《， 进入运城盆地，沿涑水及其支流青龙河上溯，直达今夏县东下冯 夏文化聚邑。夏桀陈兵鸣条以拒商汤大军，始有鸣条决战。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284"/>
        </w:rPr>
        <w:t>战前，汤发表了誓师词，申明所以要民众放下正进行的农业 生产讨伐夏桀，乃是为了执行上天的命令，“有夏多罪，天命殛 之”，“予畏上帝，不敢不正”。宣布夏桀的罪行是“夏王率竭众力， 率割夏邑”，用沉重的劳役和残酷的剥削欺压人民，以至臣民们都 诅咒说“时0曷丧，予及汝皆亡”，愿意和夏桀同归于尽。所以必 须要去讨伐和推翻他。最后还告诫所有出征的人：“尔尚辅予一人 致天之罚，予其大赉汝。尔无不信，朕不食言。尔不从誓言，予 则孥戮汝，罔有攸赦”。意思是说你们好好辅佐我出征灭夏，我会 大大地赏赐你们，决不食言。若有谁不听誓言，将会被降为奴隶 或处死，决不宽恕④。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454"/>
        <w:ind w:left="0" w:right="0" w:firstLine="740"/>
      </w:pPr>
      <w:r>
        <w:rPr>
          <w:rStyle w:val="CharStyle284"/>
        </w:rPr>
        <w:t>相传在鸣条之战中，“汤以车九两，鸟陈雁行，汤乘大赞，犯 逐夏众，入之郊遂，王乎禽推哆大戏。”⑤另一说是商汤率领的军</w:t>
      </w:r>
    </w:p>
    <w:p>
      <w:pPr>
        <w:pStyle w:val="Style66"/>
        <w:numPr>
          <w:ilvl w:val="0"/>
          <w:numId w:val="211"/>
        </w:numPr>
        <w:tabs>
          <w:tab w:leader="none" w:pos="114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《尚书•汤誓序》孔安国传；又参见孙焱：《夏商史稿》，316〜319页， 文物出版社1987年版。</w:t>
      </w:r>
    </w:p>
    <w:p>
      <w:pPr>
        <w:pStyle w:val="Style66"/>
        <w:numPr>
          <w:ilvl w:val="0"/>
          <w:numId w:val="211"/>
        </w:numPr>
        <w:tabs>
          <w:tab w:leader="none" w:pos="114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《尚书•汤誓序》。</w:t>
      </w:r>
    </w:p>
    <w:p>
      <w:pPr>
        <w:pStyle w:val="Style66"/>
        <w:numPr>
          <w:ilvl w:val="0"/>
          <w:numId w:val="211"/>
        </w:numPr>
        <w:tabs>
          <w:tab w:leader="none" w:pos="114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参见《太平寰宇记》；《读史方舆纪要》。</w:t>
      </w:r>
    </w:p>
    <w:p>
      <w:pPr>
        <w:pStyle w:val="Style66"/>
        <w:numPr>
          <w:ilvl w:val="0"/>
          <w:numId w:val="211"/>
        </w:numPr>
        <w:tabs>
          <w:tab w:leader="none" w:pos="114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《尚书•汤詧》。</w:t>
      </w:r>
    </w:p>
    <w:p>
      <w:pPr>
        <w:pStyle w:val="Style66"/>
        <w:numPr>
          <w:ilvl w:val="0"/>
          <w:numId w:val="211"/>
        </w:numPr>
        <w:tabs>
          <w:tab w:leader="none" w:pos="114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  <w:sectPr>
          <w:footerReference w:type="even" r:id="rId131"/>
          <w:footerReference w:type="default" r:id="rId132"/>
          <w:footerReference w:type="first" r:id="rId133"/>
          <w:titlePg/>
          <w:pgSz w:w="11900" w:h="16840"/>
          <w:pgMar w:top="1155" w:left="1374" w:right="1399" w:bottom="1093" w:header="0" w:footer="3" w:gutter="0"/>
          <w:rtlGutter w:val="0"/>
          <w:cols w:space="720"/>
          <w:pgNumType w:start="114"/>
          <w:noEndnote/>
          <w:docGrid w:linePitch="360"/>
        </w:sectPr>
      </w:pPr>
      <w:r>
        <w:rPr>
          <w:rStyle w:val="CharStyle157"/>
        </w:rPr>
        <w:t xml:space="preserve">《墨子•明鬼》。参见孙诒让：《墨子间诂》，221页，中华书局1986 年版。 </w:t>
      </w:r>
    </w:p>
    <w:p>
      <w:pPr>
        <w:pStyle w:val="Style66"/>
        <w:tabs>
          <w:tab w:leader="none" w:pos="114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284"/>
        </w:rPr>
        <w:t xml:space="preserve">队为“良车七十乘，必死六千人”①，.总之已使用了车战。但当时 </w:t>
      </w:r>
      <w:r>
        <w:rPr>
          <w:rStyle w:val="CharStyle295"/>
        </w:rPr>
        <w:t xml:space="preserve">的战车还不会太多，因为前人考证汤伐桀有“升自登自鸣 </w:t>
      </w:r>
      <w:r>
        <w:rPr>
          <w:rStyle w:val="CharStyle284"/>
        </w:rPr>
        <w:t xml:space="preserve">条”，“乘大赞”的记述，文中的升，登，乘是一个意思，都表示 </w:t>
      </w:r>
      <w:r>
        <w:rPr>
          <w:rStyle w:val="CharStyle285"/>
        </w:rPr>
        <w:t>“汤</w:t>
      </w:r>
      <w:r>
        <w:rPr>
          <w:rStyle w:val="CharStyle284"/>
        </w:rPr>
        <w:t xml:space="preserve">之伐桀，必由间道从高而下”②，走险道进行突袭当以步卒为 </w:t>
      </w:r>
      <w:r>
        <w:rPr>
          <w:rStyle w:val="CharStyle285"/>
        </w:rPr>
        <w:t>主。汤率军</w:t>
      </w:r>
      <w:r>
        <w:rPr>
          <w:rStyle w:val="CharStyle284"/>
        </w:rPr>
        <w:t>逼近夏都安邑的郊遂，在鸣条与桀师相遇，摆出鸟散 云合、变化无穷的鸟云之阵，大败夏桀，擒获了桀手下最有勇力 之人</w:t>
      </w:r>
      <w:r>
        <w:rPr>
          <w:rStyle w:val="CharStyle284"/>
          <w:lang w:val="en-US" w:eastAsia="en-US" w:bidi="en-US"/>
        </w:rPr>
        <w:t>——</w:t>
      </w:r>
      <w:r>
        <w:rPr>
          <w:rStyle w:val="CharStyle284"/>
        </w:rPr>
        <w:t>推哆、大戏。相传他们能足行千里，手裂兕虎。夏桀战 场失利，猛士被擒，再次溃逃至历山，“与妹嬉及诸嬖妾同舟浮海， 奔于南巢之山而死”③。据考证，“蒲州河东县雷首山，一名中条山， 亦名历山……此山西起雷首，东至吴坂，凡十一名，随州县分 之”④，可见夏桀败于安邑之西的鸣条之野后，避入安邑之东的中 条山，甚至转徙晋南的群山中，山西地形复杂，在山地、高原、丘 陵间，有一系列断陷盆地和断陷湖群，如运城盆地有鸭子池、盐 池、硝池、伍姓湖等，在古代更有水面很大的湖荡，如晋南屯留 一带，传说原是一个一望无际的大渐，屯留</w:t>
      </w:r>
      <w:r>
        <w:rPr>
          <w:rStyle w:val="CharStyle285"/>
        </w:rPr>
        <w:t>县西南</w:t>
      </w:r>
      <w:r>
        <w:rPr>
          <w:rStyle w:val="CharStyle284"/>
        </w:rPr>
        <w:t>宣神岭，原是 湖中的一个岛，四周船筏云集，毛孩岭绝壁上有“大小若车轮、黑 而铮光”的铁环，据说是拴船用的，民间更有“毛孩岭上船，宜 神岭下船”的谚语。古文献中也记载晋中介休至太谷一带为昭余 祁薮，方圆数百里，烟波浩渺，是山西最大的湖，汉代已淤积，分 割成几个波泽，而昭余之地名至元代犹存⑤。所以不仅从文献记载 可以推断鸣条、历山、南巢都在山西⑥，从山西古地理看，桀与妹 嬉等在这里“同舟浮海，奔于南巢之山”的记载也是有可信性的。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jc w:val="left"/>
        <w:spacing w:before="0" w:after="596" w:line="480" w:lineRule="exact"/>
        <w:ind w:left="0" w:right="0" w:firstLine="720"/>
      </w:pPr>
      <w:r>
        <w:rPr>
          <w:rStyle w:val="CharStyle284"/>
        </w:rPr>
        <w:t>鸣条决战的结局是夏桀败走南巢，最后死于山中，夏朝灭亡。</w:t>
      </w:r>
    </w:p>
    <w:p>
      <w:pPr>
        <w:pStyle w:val="Style66"/>
        <w:numPr>
          <w:ilvl w:val="0"/>
          <w:numId w:val="213"/>
        </w:numPr>
        <w:tabs>
          <w:tab w:leader="none" w:pos="1190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260" w:lineRule="exact"/>
        <w:ind w:left="0" w:right="0" w:firstLine="720"/>
      </w:pPr>
      <w:r>
        <w:rPr>
          <w:rStyle w:val="CharStyle157"/>
        </w:rPr>
        <w:t>《吕氏春秋•仲秋纪•简选》《&gt;</w:t>
      </w:r>
    </w:p>
    <w:p>
      <w:pPr>
        <w:pStyle w:val="Style66"/>
        <w:numPr>
          <w:ilvl w:val="0"/>
          <w:numId w:val="213"/>
        </w:numPr>
        <w:tabs>
          <w:tab w:leader="none" w:pos="1190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0" w:right="0" w:firstLine="720"/>
      </w:pPr>
      <w:r>
        <w:rPr>
          <w:rStyle w:val="CharStyle157"/>
        </w:rPr>
        <w:t>孙诒让：《墨子间诂•明鬼》中华书局1986年版。</w:t>
      </w:r>
    </w:p>
    <w:p>
      <w:pPr>
        <w:pStyle w:val="Style66"/>
        <w:numPr>
          <w:ilvl w:val="0"/>
          <w:numId w:val="213"/>
        </w:numPr>
        <w:tabs>
          <w:tab w:leader="none" w:pos="1190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0" w:right="0" w:firstLine="720"/>
      </w:pPr>
      <w:r>
        <w:rPr>
          <w:rStyle w:val="CharStyle157"/>
        </w:rPr>
        <w:t>《帝王世纪》。</w:t>
      </w:r>
    </w:p>
    <w:p>
      <w:pPr>
        <w:pStyle w:val="Style66"/>
        <w:numPr>
          <w:ilvl w:val="0"/>
          <w:numId w:val="213"/>
        </w:numPr>
        <w:tabs>
          <w:tab w:leader="none" w:pos="1190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0" w:right="0" w:firstLine="720"/>
      </w:pPr>
      <w:r>
        <w:rPr>
          <w:rStyle w:val="CharStyle157"/>
        </w:rPr>
        <w:t>《括地志》。</w:t>
      </w:r>
    </w:p>
    <w:p>
      <w:pPr>
        <w:pStyle w:val="Style66"/>
        <w:numPr>
          <w:ilvl w:val="0"/>
          <w:numId w:val="213"/>
        </w:numPr>
        <w:tabs>
          <w:tab w:leader="none" w:pos="1035" w:val="left"/>
        </w:tabs>
        <w:widowControl w:val="0"/>
        <w:keepNext w:val="0"/>
        <w:keepLines w:val="0"/>
        <w:shd w:val="clear" w:color="auto" w:fill="auto"/>
        <w:bidi w:val="0"/>
        <w:spacing w:before="0" w:after="0" w:line="435" w:lineRule="exact"/>
        <w:ind w:left="0" w:right="0" w:firstLine="720"/>
      </w:pPr>
      <w:r>
        <w:rPr>
          <w:rStyle w:val="CharStyle157"/>
        </w:rPr>
        <w:t>参见田世英：《历史时期山西水文的变迁及其与耕牧业更替的关 系》，《山西大学学报》</w:t>
      </w:r>
      <w:r>
        <w:rPr>
          <w:rStyle w:val="CharStyle157"/>
          <w:lang w:val="en-US" w:eastAsia="en-US" w:bidi="en-US"/>
        </w:rPr>
        <w:t>1</w:t>
      </w:r>
      <w:r>
        <w:rPr>
          <w:rStyle w:val="CharStyle187"/>
        </w:rPr>
        <w:t>Q</w:t>
      </w:r>
      <w:r>
        <w:rPr>
          <w:rStyle w:val="CharStyle186"/>
          <w:lang w:val="en-US" w:eastAsia="en-US" w:bidi="en-US"/>
        </w:rPr>
        <w:t>81</w:t>
      </w:r>
      <w:r>
        <w:rPr>
          <w:rStyle w:val="CharStyle186"/>
        </w:rPr>
        <w:t>年1期。</w:t>
      </w:r>
    </w:p>
    <w:p>
      <w:pPr>
        <w:pStyle w:val="Style66"/>
        <w:numPr>
          <w:ilvl w:val="0"/>
          <w:numId w:val="213"/>
        </w:numPr>
        <w:tabs>
          <w:tab w:leader="none" w:pos="1190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20"/>
      </w:pPr>
      <w:r>
        <w:rPr>
          <w:rStyle w:val="CharStyle157"/>
        </w:rPr>
        <w:t>参见孙焱：《夏商史稿》，文物出版社1987年版。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rStyle w:val="CharStyle78"/>
        </w:rPr>
        <w:t>商汤进一步征伐尚未降服的夏之属国，巩固胜利，扩大战果。被 征伐者见于记载的有三膜，在今山东定陶，还掠获了三賸的宝玉 为战利品，义伯</w:t>
      </w:r>
      <w:r>
        <w:rPr>
          <w:rStyle w:val="CharStyle296"/>
        </w:rPr>
        <w:t>、仲</w:t>
      </w:r>
      <w:r>
        <w:rPr>
          <w:rStyle w:val="CharStyle78"/>
        </w:rPr>
        <w:t>伯作《典宝》记述这次胜利</w:t>
      </w:r>
      <w:r>
        <w:rPr>
          <w:rStyle w:val="CharStyle296"/>
        </w:rPr>
        <w:t>。从</w:t>
      </w:r>
      <w:r>
        <w:rPr>
          <w:rStyle w:val="CharStyle78"/>
        </w:rPr>
        <w:t>此成汤建立 起商王朝取代了夏王朝。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20"/>
      </w:pPr>
      <w:r>
        <w:rPr>
          <w:rStyle w:val="CharStyle78"/>
        </w:rPr>
        <w:t>成汤灭夏的战争是“伐谋”、“伐交”、“伐兵”、“用间”全面 应用并取得成功的一个最早战例。在夏王朝统治下，商只是一个 很小的附属国，能“以七十里之薄，兼桀之天下”①，这是由于汤 重视将政治攻势与军事攻势相结合，得以不断壮大自己，削弱敌 人。在军事方面，通过伊尹间夏，在知己知彼的基础上确立正确 的战略方针。而且善于创造和把握战机，以有备之师突袭敌方，以 速战速决的作战行动赢得胜利。此外商人以利用畜力闻名于史，所 以在军队迂回行动中，可能也利用了牛、马和车辆，提髙了军队 远距离运动能力。夏桀的暴虐腐败、丧失民心及统治集团内部的 分崩离析是失败的主要原因，自恃“有才”，“自贤”，过高的估计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rStyle w:val="CharStyle78"/>
        </w:rPr>
        <w:t>了自己的力量，轻敌麻痹，则为商汤顺利进军提供了条件。</w:t>
      </w:r>
    </w:p>
    <w:p>
      <w:pPr>
        <w:pStyle w:val="Style297"/>
        <w:tabs>
          <w:tab w:leader="dot" w:pos="2818" w:val="left"/>
        </w:tabs>
        <w:widowControl w:val="0"/>
        <w:keepNext w:val="0"/>
        <w:keepLines w:val="0"/>
        <w:shd w:val="clear" w:color="auto" w:fill="auto"/>
        <w:bidi w:val="0"/>
        <w:spacing w:before="0" w:after="305"/>
        <w:ind w:left="900" w:right="0" w:firstLine="0"/>
      </w:pPr>
      <w:r>
        <w:rPr>
          <w:rStyle w:val="CharStyle299"/>
        </w:rPr>
        <w:t>..</w:t>
      </w:r>
      <w:r>
        <w:rPr>
          <w:rStyle w:val="CharStyle299"/>
          <w:lang w:val="zh-CN" w:eastAsia="zh-CN" w:bidi="zh-CN"/>
        </w:rPr>
        <w:t xml:space="preserve">_ </w:t>
      </w:r>
      <w:r>
        <w:rPr>
          <w:w w:val="100"/>
          <w:spacing w:val="0"/>
          <w:color w:val="000000"/>
          <w:position w:val="0"/>
        </w:rPr>
        <w:t xml:space="preserve">  </w:t>
        <w:tab/>
        <w:t xml:space="preserve"> </w:t>
      </w:r>
      <w:r>
        <w:rPr>
          <w:rStyle w:val="CharStyle299"/>
        </w:rPr>
        <w:t xml:space="preserve">. </w:t>
      </w:r>
      <w:r>
        <w:rPr>
          <w:rStyle w:val="CharStyle299"/>
          <w:lang w:val="zh-CN" w:eastAsia="zh-CN" w:bidi="zh-CN"/>
        </w:rPr>
        <w:t xml:space="preserve">_ </w:t>
      </w:r>
      <w:r>
        <w:rPr>
          <w:rStyle w:val="CharStyle299"/>
        </w:rPr>
        <w:t xml:space="preserve">. . </w:t>
      </w:r>
      <w:r>
        <w:rPr>
          <w:w w:val="100"/>
          <w:spacing w:val="0"/>
          <w:color w:val="000000"/>
          <w:position w:val="0"/>
        </w:rPr>
        <w:t>- • - - •• •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46" w:line="420" w:lineRule="exact"/>
        <w:ind w:left="0" w:right="20" w:firstLine="0"/>
      </w:pPr>
      <w:bookmarkStart w:id="42" w:name="bookmark42"/>
      <w:r>
        <w:rPr>
          <w:rStyle w:val="CharStyle300"/>
        </w:rPr>
        <w:t>第三节商王朝前期的对外战争</w:t>
      </w:r>
      <w:bookmarkEnd w:id="42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74"/>
        <w:ind w:left="0" w:right="0" w:firstLine="720"/>
      </w:pPr>
      <w:r>
        <w:rPr>
          <w:rStyle w:val="CharStyle78"/>
        </w:rPr>
        <w:t>商汤灭夏建立的商王朝共延续五六百年，历史上一般将其划 分前后两期，以盘庚迁殷为分界线，前期约有</w:t>
      </w:r>
      <w:r>
        <w:rPr>
          <w:rStyle w:val="CharStyle301"/>
        </w:rPr>
        <w:t>200</w:t>
      </w:r>
      <w:r>
        <w:rPr>
          <w:rStyle w:val="CharStyle78"/>
        </w:rPr>
        <w:t>〜</w:t>
      </w:r>
      <w:r>
        <w:rPr>
          <w:rStyle w:val="CharStyle301"/>
        </w:rPr>
        <w:t>300</w:t>
      </w:r>
      <w:r>
        <w:rPr>
          <w:rStyle w:val="CharStyle78"/>
        </w:rPr>
        <w:t>年，商王 朝经历了从盛到衰的过程，后期为</w:t>
      </w:r>
      <w:r>
        <w:rPr>
          <w:rStyle w:val="CharStyle301"/>
        </w:rPr>
        <w:t>273</w:t>
      </w:r>
      <w:r>
        <w:rPr>
          <w:rStyle w:val="CharStyle78"/>
        </w:rPr>
        <w:t>年，一度兴盛，最终“纣 克东夷而陨其身”②。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0" w:line="1020" w:lineRule="exact"/>
        <w:ind w:left="0" w:right="20" w:firstLine="0"/>
      </w:pPr>
      <w:r>
        <w:rPr>
          <w:rStyle w:val="CharStyle209"/>
        </w:rPr>
        <w:t>一、商王朝的政治统治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16" w:line="1020" w:lineRule="exact"/>
        <w:ind w:left="0" w:right="0" w:firstLine="720"/>
      </w:pPr>
      <w:r>
        <w:rPr>
          <w:rStyle w:val="CharStyle89"/>
        </w:rPr>
        <w:t>商汤灭夏，掠取了夏桀最后一个追随者三膜的宝玉，将夏王</w:t>
      </w:r>
    </w:p>
    <w:p>
      <w:pPr>
        <w:pStyle w:val="Style17"/>
        <w:numPr>
          <w:ilvl w:val="0"/>
          <w:numId w:val="215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140"/>
        <w:ind w:left="0" w:right="0" w:firstLine="720"/>
      </w:pPr>
      <w:r>
        <w:rPr>
          <w:rStyle w:val="CharStyle89"/>
        </w:rPr>
        <w:t>《管子•轻重甲篇》。</w:t>
      </w:r>
    </w:p>
    <w:p>
      <w:pPr>
        <w:pStyle w:val="Style219"/>
        <w:numPr>
          <w:ilvl w:val="0"/>
          <w:numId w:val="215"/>
        </w:numPr>
        <w:tabs>
          <w:tab w:leader="none" w:pos="45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《左传•昭公十一年》。 </w:t>
      </w:r>
      <w:r>
        <w:rPr>
          <w:rStyle w:val="CharStyle78"/>
        </w:rPr>
        <w:t>朝政权的象征</w:t>
      </w:r>
      <w:r>
        <w:rPr>
          <w:rStyle w:val="CharStyle78"/>
          <w:lang w:val="en-US" w:eastAsia="en-US" w:bidi="en-US"/>
        </w:rPr>
        <w:t>——</w:t>
      </w:r>
      <w:r>
        <w:rPr>
          <w:rStyle w:val="CharStyle78"/>
        </w:rPr>
        <w:t>九鼎迁于商①，传说召开了三千诸侯大会，通告 伐桀之事，从此开始了一个生气勃勃的新朝统治。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40"/>
      </w:pPr>
      <w:r>
        <w:rPr>
          <w:rStyle w:val="CharStyle78"/>
        </w:rPr>
        <w:t>商汤最初居住的亳地只有七十里，是一个小国，取代了夏王 朝以后，很重视吸收历史的教训，这就是历史上长久流传的“殷 鉴不远，在夏后之世</w:t>
      </w:r>
      <w:r>
        <w:rPr>
          <w:rStyle w:val="CharStyle78"/>
          <w:lang w:val="en-US" w:eastAsia="en-US" w:bidi="en-US"/>
        </w:rPr>
        <w:t>”©</w:t>
      </w:r>
      <w:r>
        <w:rPr>
          <w:rStyle w:val="CharStyle78"/>
        </w:rPr>
        <w:t>。夏桀奢糜暴虐的统治是造成社会矛盾激 化，致使身弑国亡的重要原因，因此汤很注意组织和发展生产，实 行“以宽治民”®的政策。曾作《汤诘》“告诸侯群后，‘毋不有功 于民，勤力乃事，予乃大罚殛汝，毋予怨。”④严厉警告各级统治 者，如果不尽责尽职，有功于民，就要受到严厉的惩罚。历史上 还广泛流传一个汤以身为牺牲为民祈雨的故事，反映了同样的思 想。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28" w:line="480" w:lineRule="exact"/>
        <w:ind w:left="0" w:right="0" w:firstLine="740"/>
      </w:pPr>
      <w:r>
        <w:rPr>
          <w:rStyle w:val="CharStyle78"/>
        </w:rPr>
        <w:t>传说汤伐桀后“大旱七年，洛川竭”，使人执鼎祝于山川祈雨， 毫无效果。卜筮结果神谕“当以人祷，汤曰，吾所为请雨者民也， 若必以人祷，吾请自当。遂斋戒剪发断爪，以己为牲，祷于桑林 之社”，“告于上天后土曰：万方有罪，罪在朕躬，眹躬有罪，无 及万方，无以一人之不敏，使上帝鬼神伤民之命”。将自焚以祭天， 火将燃，即降大雨、方数千里⑤。后世学者多以为王以身为牺牲不 近情理，不可信©。但殷墟甲骨文中有一批以人为牲进行祈雨的饺 祭卜辞，证实商代后期仍有“当以人祷”祈雨之事，民族学资料 更证明远古曾有“杀王”的宗教习俗⑦。综合第四纪地质学、古生 物学、海洋地质学、物理学的研究成果，可知夏商之际正值气候 处于波动下降的总趋势中，海面在微微下降而出现较小波动时®，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①⑤《帝王世纪》。</w:t>
      </w:r>
    </w:p>
    <w:p>
      <w:pPr>
        <w:pStyle w:val="Style66"/>
        <w:numPr>
          <w:ilvl w:val="0"/>
          <w:numId w:val="217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《诗经•大雅•荡》。</w:t>
      </w:r>
    </w:p>
    <w:p>
      <w:pPr>
        <w:pStyle w:val="Style66"/>
        <w:numPr>
          <w:ilvl w:val="0"/>
          <w:numId w:val="217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《国语•鲁语上》。</w:t>
      </w:r>
    </w:p>
    <w:p>
      <w:pPr>
        <w:pStyle w:val="Style66"/>
        <w:numPr>
          <w:ilvl w:val="0"/>
          <w:numId w:val="217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《史记•殷本纪》。</w:t>
      </w:r>
    </w:p>
    <w:p>
      <w:pPr>
        <w:pStyle w:val="Style66"/>
        <w:numPr>
          <w:ilvl w:val="0"/>
          <w:numId w:val="219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0" w:line="435" w:lineRule="exact"/>
        <w:ind w:left="0" w:right="0" w:firstLine="740"/>
      </w:pPr>
      <w:r>
        <w:rPr>
          <w:rStyle w:val="CharStyle157"/>
        </w:rPr>
        <w:t>参见崔述：《商考信录》，载顾颉刚《崔东壁遗书》，上海古籍出版社 1988年版。</w:t>
      </w:r>
    </w:p>
    <w:p>
      <w:pPr>
        <w:pStyle w:val="Style66"/>
        <w:numPr>
          <w:ilvl w:val="0"/>
          <w:numId w:val="219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40"/>
      </w:pPr>
      <w:r>
        <w:rPr>
          <w:rStyle w:val="CharStyle157"/>
        </w:rPr>
        <w:t>参见郑振铎：《汤祷篇》，《东方杂志》，第30卷1期，1933年。</w:t>
      </w:r>
    </w:p>
    <w:p>
      <w:pPr>
        <w:pStyle w:val="Style66"/>
        <w:numPr>
          <w:ilvl w:val="0"/>
          <w:numId w:val="219"/>
        </w:numPr>
        <w:tabs>
          <w:tab w:leader="none" w:pos="438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157"/>
        </w:rPr>
        <w:t>参见刘方复：《中国古代的洪水&gt;)，《文物天地》</w:t>
      </w:r>
      <w:r>
        <w:rPr>
          <w:rStyle w:val="CharStyle302"/>
        </w:rPr>
        <w:t>1993</w:t>
      </w:r>
      <w:r>
        <w:rPr>
          <w:rStyle w:val="CharStyle157"/>
        </w:rPr>
        <w:t>年</w:t>
      </w:r>
      <w:r>
        <w:rPr>
          <w:rStyle w:val="CharStyle302"/>
        </w:rPr>
        <w:t>1</w:t>
      </w:r>
      <w:r>
        <w:rPr>
          <w:rStyle w:val="CharStyle157"/>
        </w:rPr>
        <w:t xml:space="preserve">期。 </w:t>
      </w:r>
      <w:r>
        <w:rPr>
          <w:rStyle w:val="CharStyle78"/>
        </w:rPr>
        <w:t>有关记载所见这时大旱的传说应有一定根据。所以汤祷桑林的故 事反映了真实历史的影子，并作为汤奉行统治者要有功于民的实 例而流传下来。正因为如此，商汤时社会矛盾比较缓和，国力也 比较强盛。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48" w:line="495" w:lineRule="exact"/>
        <w:ind w:left="0" w:right="0" w:firstLine="740"/>
      </w:pPr>
      <w:r>
        <w:rPr>
          <w:rStyle w:val="CharStyle78"/>
        </w:rPr>
        <w:t>汤以后，太丁、外丙、中壬在位时间都很短，政权落到伊尹 手中。相传太甲继位以后，“暴虐，不遵汤法，乱德，于是伊尹放 之于桐宫。三年，伊尹摄行政当国”，直至太甲悔过反善，才“迎 太甲而授之政”①。或说“伊尹放太甲于桐，乃自立也。”“大甲潜 出自桐，杀伊尹”夺回权力②，透露出和夏王朝一样，王朝的创建 者死后，很快出现了权位之争，不同的是商王太甲很快夺回了权 力并进一步巩固了商王朝的统治。此后经沃丁至仲丁六王，商王 朝统治处于相对稳定发展阶段。但仲丁以后，王室内部连续发生 王位纷争的九世之乱，大大削弱了商王朝的统治。与此同时，地 方势力乘机发展，独立性增强，服属国甚至拒绝来朝来献，不仅 使统治者减少了经济收入，还影响了商王直接统治区的安全，这 也是导致王都屡次迁徙的原西之一氣据记载，太戍以后，仲丁迕 于嚣（今河南荥阳敖山）、河亶甲迁相（今河南内黄)、祖乙迁于 邢（今河北邢台）、南庚迁于奄（今山东曲阜)®。迁都原因可能是 多方面的，但与统治者的权力之争有密切联系，当然也离不开保 证安全和利于发展考虑。由于阶级社会的全部发展都是在经常的 矛盾中进行的，有利于时王统治的迁都，必然给民众带来不便和 困难，也会损害另一些贵族的利益，因而不可避免地引起一些人 的反对和民众的怨恨，造成了统治的危机。直至盘庚为扭转时局，</w:t>
      </w:r>
    </w:p>
    <w:p>
      <w:pPr>
        <w:pStyle w:val="Style66"/>
        <w:numPr>
          <w:ilvl w:val="0"/>
          <w:numId w:val="221"/>
        </w:numPr>
        <w:tabs>
          <w:tab w:leader="none" w:pos="1166" w:val="left"/>
        </w:tabs>
        <w:widowControl w:val="0"/>
        <w:keepNext w:val="0"/>
        <w:keepLines w:val="0"/>
        <w:shd w:val="clear" w:color="auto" w:fill="auto"/>
        <w:bidi w:val="0"/>
        <w:spacing w:before="0" w:after="38" w:line="260" w:lineRule="exact"/>
        <w:ind w:left="0" w:right="0" w:firstLine="740"/>
      </w:pPr>
      <w:r>
        <w:rPr>
          <w:rStyle w:val="CharStyle157"/>
        </w:rPr>
        <w:t>《史记•殷本纪》。</w:t>
      </w:r>
    </w:p>
    <w:p>
      <w:pPr>
        <w:pStyle w:val="Style66"/>
        <w:numPr>
          <w:ilvl w:val="0"/>
          <w:numId w:val="221"/>
        </w:numPr>
        <w:tabs>
          <w:tab w:leader="none" w:pos="105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古本《竹书纪年》。参见方诗铭等：</w:t>
      </w:r>
      <w:r>
        <w:rPr>
          <w:rStyle w:val="CharStyle187"/>
        </w:rPr>
        <w:t>f</w:t>
      </w:r>
      <w:r>
        <w:rPr>
          <w:rStyle w:val="CharStyle157"/>
        </w:rPr>
        <w:t>古本竹书纪年辑证》，上海古籍 出版社1981年版。</w:t>
      </w:r>
    </w:p>
    <w:p>
      <w:pPr>
        <w:pStyle w:val="Style66"/>
        <w:numPr>
          <w:ilvl w:val="0"/>
          <w:numId w:val="221"/>
        </w:numPr>
        <w:tabs>
          <w:tab w:leader="none" w:pos="105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参见隋裕仁:《从商代国家结构看其频繁迁都的原因》,《河袼文明论 文集》，中州古籍出版社1993年版。</w:t>
      </w:r>
    </w:p>
    <w:p>
      <w:pPr>
        <w:pStyle w:val="Style66"/>
        <w:numPr>
          <w:ilvl w:val="0"/>
          <w:numId w:val="221"/>
        </w:numPr>
        <w:tabs>
          <w:tab w:leader="none" w:pos="42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 xml:space="preserve">参见孙淼：《夏商史稿》，文物出版社1987年版。 </w:t>
      </w:r>
      <w:r>
        <w:rPr>
          <w:rStyle w:val="CharStyle78"/>
        </w:rPr>
        <w:t>振兴商王朝的统治再次迁都。他“渡河南，复居成汤之故居”， “行汤之政，然后百姓由宁，殷道复兴。诸侯来朝，以其尊成汤之 德也”①。此外文献还有盘庚迁殷至纣之灭，二百七十三年“更不 徙都”之说②。近年发掘出了成汤灭夏后修建的偃师商城，发现它 的晚期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即相当二里岗上层时），城墙进行过修补，似可印证盘庚 可能曾复成汤之居③，而在安阳小屯殷墟也发掘出自盘庚、小辛、 小乙至帝乙、帝辛的文化遗存④，虽然有尚待深入探讨的问题，但 文献记载基本得到印证。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20"/>
      </w:pPr>
      <w:r>
        <w:rPr>
          <w:rStyle w:val="CharStyle78"/>
        </w:rPr>
        <w:t>所谓“行汤之政”，有要求统治者尽职尽责关心发展社会生产， 不要激化社会矛盾的一面，同时国家作为阶级统治的工具还有另 =面，即暴力刑戮的统治手段。有研究者指出，商王朝立国特点 就是“尊神、尚鬼、重刑”。例如《尚书•汤誓》、《盘庚》、《高宗 肜日》、《西伯戡黎》等篇都提到对不遵从商王旨意的人要“厉行 拏戮，罚及尔身，殄灭无遗育”等等，泽说“以常旧服，正法 度”，证明殷代在盘庚以前已有法规。文献还载“商有乱政，而作 汤刑”，都说明商代从早期就有刑法。西周初周公封康叔于殷旧都 为卫君时，谆谆嘱咐他要向殷先哲王及遗老请教统治之道，特别 要把殷代有名的刑法学到手，要“师兹殷罚有伦”，“罚蔽殷彝”即 学习殷代有定规的刑法，而且用殷代常法判刑®。殷墟卜辞中已出 现不少表示各种酷刑的文字，进一步证明商代在历史上独揸“刑 名”的盛名不是没有缘由的。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34" w:line="480" w:lineRule="exact"/>
        <w:ind w:left="0" w:right="0" w:firstLine="720"/>
      </w:pPr>
      <w:r>
        <w:rPr>
          <w:rStyle w:val="CharStyle78"/>
        </w:rPr>
        <w:t>对内用刑戮的权威进行统治，决定了商王朝对外的武力征服</w:t>
      </w:r>
    </w:p>
    <w:p>
      <w:pPr>
        <w:pStyle w:val="Style66"/>
        <w:numPr>
          <w:ilvl w:val="0"/>
          <w:numId w:val="223"/>
        </w:numPr>
        <w:tabs>
          <w:tab w:leader="none" w:pos="113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《史记•殷本纪》。</w:t>
      </w:r>
    </w:p>
    <w:p>
      <w:pPr>
        <w:pStyle w:val="Style66"/>
        <w:numPr>
          <w:ilvl w:val="0"/>
          <w:numId w:val="223"/>
        </w:numPr>
        <w:tabs>
          <w:tab w:leader="none" w:pos="113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古本《竹书纪年》。此外还有“七百七十三年”、“二百五十三年”等 说法。参见方诗铭等</w:t>
      </w:r>
      <w:r>
        <w:rPr>
          <w:rStyle w:val="CharStyle157"/>
          <w:vertAlign w:val="subscript"/>
        </w:rPr>
        <w:t>：</w:t>
      </w:r>
      <w:r>
        <w:rPr>
          <w:rStyle w:val="CharStyle157"/>
        </w:rPr>
        <w:t>《古本竹书纪年辑证》。</w:t>
      </w:r>
    </w:p>
    <w:p>
      <w:pPr>
        <w:pStyle w:val="Style66"/>
        <w:numPr>
          <w:ilvl w:val="0"/>
          <w:numId w:val="223"/>
        </w:numPr>
        <w:tabs>
          <w:tab w:leader="none" w:pos="113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彭金章等；《试论偃师商城》，《全国商史学术讨论会论文集》，《殷都 学刊》1985年增刊。</w:t>
      </w:r>
    </w:p>
    <w:p>
      <w:pPr>
        <w:pStyle w:val="Style66"/>
        <w:numPr>
          <w:ilvl w:val="0"/>
          <w:numId w:val="223"/>
        </w:numPr>
        <w:tabs>
          <w:tab w:leader="none" w:pos="114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《殷墟的发现与研究》，37页，科学出版社</w:t>
      </w:r>
      <w:r>
        <w:rPr>
          <w:rStyle w:val="CharStyle157"/>
          <w:lang w:val="en-US" w:eastAsia="en-US" w:bidi="en-US"/>
        </w:rPr>
        <w:t>19</w:t>
      </w:r>
      <w:r>
        <w:rPr>
          <w:rStyle w:val="CharStyle187"/>
        </w:rPr>
        <w:t>H</w:t>
      </w:r>
      <w:r>
        <w:rPr>
          <w:rStyle w:val="CharStyle157"/>
        </w:rPr>
        <w:t>年版。</w:t>
      </w:r>
    </w:p>
    <w:p>
      <w:pPr>
        <w:pStyle w:val="Style66"/>
        <w:numPr>
          <w:ilvl w:val="0"/>
          <w:numId w:val="223"/>
        </w:numPr>
        <w:tabs>
          <w:tab w:leader="none" w:pos="1137" w:val="left"/>
        </w:tabs>
        <w:widowControl w:val="0"/>
        <w:keepNext w:val="0"/>
        <w:keepLines w:val="0"/>
        <w:shd w:val="clear" w:color="auto" w:fill="auto"/>
        <w:bidi w:val="0"/>
        <w:spacing w:before="0" w:after="477" w:line="413" w:lineRule="exact"/>
        <w:ind w:left="0" w:right="0" w:firstLine="720"/>
      </w:pPr>
      <w:r>
        <w:rPr>
          <w:rStyle w:val="CharStyle157"/>
        </w:rPr>
        <w:t>参见刘起钎:《从殷商的尊神尚鬼重刑到西周的德教之治》，《古史续 辨》，中国社会科学出版社199</w:t>
      </w:r>
      <w:r>
        <w:rPr>
          <w:rStyle w:val="CharStyle224"/>
        </w:rPr>
        <w:t>〗</w:t>
      </w:r>
      <w:r>
        <w:rPr>
          <w:rStyle w:val="CharStyle157"/>
        </w:rPr>
        <w:t xml:space="preserve">年版。 </w:t>
      </w:r>
      <w:r>
        <w:rPr>
          <w:rStyle w:val="CharStyle78"/>
        </w:rPr>
        <w:t>政策。文献记载，汤用伊尹为右相，仲虺为左相。仲虺讲过一段为 国之道，对后世颇有影响，即“亡者侮之，乱者取之，推亡固存，囯之 道也。”意思是说对那些行将灭亡的国家可以去欺凌它；昏庸无道、 发生内乱的国家可以去攻取它;对衰败的国家，要促其灭亡;对巩 固、稳定、强大的国家要支持它，与之和平共处，这就是处理国家关 系的准则①。正是在这一思想指导下，从商汤起不断进行对外开 拓，形成“自彼氐羌，莫敢不来享，莫敢不来王”®的强盛局面。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38" w:line="492" w:lineRule="exact"/>
        <w:ind w:left="0" w:right="0" w:firstLine="0"/>
      </w:pPr>
      <w:bookmarkStart w:id="43" w:name="bookmark43"/>
      <w:r>
        <w:rPr>
          <w:lang w:val="zh-CN" w:eastAsia="zh-CN" w:bidi="zh-CN"/>
          <w:w w:val="100"/>
          <w:color w:val="000000"/>
          <w:position w:val="0"/>
        </w:rPr>
        <w:t>二、商代前期的对外开</w:t>
      </w:r>
      <w:r>
        <w:rPr>
          <w:lang w:val="en-US" w:eastAsia="en-US" w:bidi="en-US"/>
          <w:w w:val="100"/>
          <w:color w:val="000000"/>
          <w:position w:val="0"/>
        </w:rPr>
        <w:t>4</w:t>
      </w:r>
      <w:r>
        <w:rPr>
          <w:rStyle w:val="CharStyle303"/>
        </w:rPr>
        <w:t>s</w:t>
      </w:r>
      <w:bookmarkEnd w:id="43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800"/>
      </w:pPr>
      <w:r>
        <w:rPr>
          <w:rStyle w:val="CharStyle78"/>
        </w:rPr>
        <w:t>文献记载，商王朝“自成汤咸至帝乙”，“越在外服，侯、甸、男、 卫、邦伯”③，这些不同等级而对商王有职有贡的诸侯，相当一部分 是在对外开拓中分封或将封号授予臣服的方国君主而形成的。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00" w:line="495" w:lineRule="exact"/>
        <w:ind w:left="0" w:right="0" w:firstLine="800"/>
      </w:pPr>
      <w:r>
        <w:rPr>
          <w:rStyle w:val="CharStyle78"/>
        </w:rPr>
        <w:t>在东方，通过伐三膜及其后的一系列征讨，商人势力迅速进 入鲁西南东夷部族活动地区，在一些地方相当仲丁迁嚣以前的二 里岗上层文化取代了土著的岳石文化。据记载汤伐桀“遂伐三膜， 更其国曰曹”④，三膜在今山东定陶，定陶附近菏泽市东南安邱涸 堆遗址已发现从早商到晚商连续的文化层，可见商伐灭桀党以后， 在这里建立了商人的邑落，至于晚商文化遗址在整个鲁西南都有 密集的发现，形成晚商文化的一个地方类型⑤。菏泽旧属曹州，地 理位置处于“四达之冲”，它“南临淮泗，北走相魏，当济兖之道， 控汴宋之郊，自古四战用武之地”⑥。商灭夏以后，加强了对这一</w:t>
      </w:r>
    </w:p>
    <w:p>
      <w:pPr>
        <w:pStyle w:val="Style66"/>
        <w:numPr>
          <w:ilvl w:val="0"/>
          <w:numId w:val="225"/>
        </w:numPr>
        <w:tabs>
          <w:tab w:leader="none" w:pos="105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 xml:space="preserve">《左传•襄公十四年》;又参见朱宝庆:《左氏兵法》，78页，陕西人民 </w:t>
      </w:r>
      <w:r>
        <w:rPr>
          <w:lang w:val="zh-CN" w:eastAsia="zh-CN" w:bidi="zh-CN"/>
          <w:w w:val="100"/>
          <w:color w:val="000000"/>
          <w:position w:val="0"/>
        </w:rPr>
        <w:t>出版社1991年版</w:t>
      </w:r>
      <w:r>
        <w:rPr>
          <w:rStyle w:val="CharStyle187"/>
          <w:vertAlign w:val="subscript"/>
        </w:rPr>
        <w:t>w</w:t>
      </w:r>
    </w:p>
    <w:p>
      <w:pPr>
        <w:pStyle w:val="Style66"/>
        <w:numPr>
          <w:ilvl w:val="0"/>
          <w:numId w:val="225"/>
        </w:numPr>
        <w:tabs>
          <w:tab w:leader="none" w:pos="128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《诗经•商颂•殷武》。</w:t>
      </w:r>
    </w:p>
    <w:p>
      <w:pPr>
        <w:pStyle w:val="Style66"/>
        <w:numPr>
          <w:ilvl w:val="0"/>
          <w:numId w:val="225"/>
        </w:numPr>
        <w:tabs>
          <w:tab w:leader="none" w:pos="128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《尚书•酒诰》。</w:t>
      </w:r>
    </w:p>
    <w:p>
      <w:pPr>
        <w:pStyle w:val="Style66"/>
        <w:numPr>
          <w:ilvl w:val="0"/>
          <w:numId w:val="225"/>
        </w:numPr>
        <w:tabs>
          <w:tab w:leader="none" w:pos="128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（清）杨兆焕等纂：《曹州府菏泽地方乡土志》，光绪八年。</w:t>
      </w:r>
    </w:p>
    <w:p>
      <w:pPr>
        <w:pStyle w:val="Style66"/>
        <w:numPr>
          <w:ilvl w:val="0"/>
          <w:numId w:val="225"/>
        </w:numPr>
        <w:tabs>
          <w:tab w:leader="none" w:pos="128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宋豫秦：《论鲁西南地区的商文化》，《华夏考古》1988年1期。</w:t>
      </w:r>
    </w:p>
    <w:p>
      <w:pPr>
        <w:pStyle w:val="Style66"/>
        <w:numPr>
          <w:ilvl w:val="0"/>
          <w:numId w:val="225"/>
        </w:numPr>
        <w:tabs>
          <w:tab w:leader="none" w:pos="48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 xml:space="preserve">顾祖禹：《读史方舆纪要》卷五十河南归德府，中华书局1955年版。 </w:t>
      </w:r>
      <w:r>
        <w:rPr>
          <w:rStyle w:val="CharStyle78"/>
        </w:rPr>
        <w:t>地区的控制，直到晚商都是镇抚东方的据点，这从周灭商后，武 王封母弟叔振铎于曹，加强对这一地区的统治，“以藩屏周”，也 可见这一地区对夏商周中原王朝的意义。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78"/>
        </w:rPr>
        <w:t>在冀北平原的滹沱河畔，也有仲丁以前的重要邑落</w:t>
      </w:r>
      <w:r>
        <w:rPr>
          <w:rStyle w:val="CharStyle78"/>
          <w:lang w:val="en-US" w:eastAsia="en-US" w:bidi="en-US"/>
        </w:rPr>
        <w:t>——</w:t>
      </w:r>
      <w:r>
        <w:rPr>
          <w:rStyle w:val="CharStyle78"/>
        </w:rPr>
        <w:t>河北 藁城商代遗址，“其地北邻幽燕，南接卫郑，西通晋秦，东达齐 鲁”，也是自古以来东西南北交通要冲，“其在商代，乃居国之北 境，自滹沱河西上，可通晋中青铜器早期诸文化的中心分布区；北 越拒马河，即达燕山南北青铜器早期诸文化分布的南缘”①。藁城 商代遗址是一处区域性的政治、经济、文化中心，镇抚殷商北境 的重要据点，始建年代大体相当于二里岗上层或稍早，可见与商 王朝前期的对外开拓有关，约当殷墟早期毁弃于大火。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78"/>
        </w:rPr>
        <w:t>在晋西南，鸣条决战后商人势力很快进入了这一地区，在今 山西夏县东下冯和垣曲兴建了两座古城。东下冯商城位于运城盆 地西缘，涑水支流青龙河上游的河边开阔地上，垣曲商城在其东 南，紧輛黄河北岸，踞守岸边高台，两城直线距离约60公里。垣 曲古城的一个特点是存在双层城垣的夹墙，大大加强了防卫性能， 军事色彩十分浓重®，这显然与晋西南是夏王朝统治的大后方有 关。两座城址的使用年代大约与郑州商城、偃师商城相同，是商 代前期国防建设的重要设施，也直接显示出当时对外开拓的成果。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94"/>
        <w:ind w:left="0" w:right="0" w:firstLine="740"/>
      </w:pPr>
      <w:r>
        <w:rPr>
          <w:rStyle w:val="CharStyle78"/>
        </w:rPr>
        <w:t>在关中地区，也发现了一系列的早商遗址，时代从二里岗下 层到殷墟前期。反映从成汤灭夏到武丁时期，商人势力不断西向 发展，有研究成果表明，“在东起华县，西至岐山，南起蓝田，北 抵铜川这一范围内，”相当二里岗期商文化的遗存，主要分布在西 安以东，西安以西的遗存多属于二里岗上层和殷墟前期的，“这种 分布状况或许反映了商文化从东西渐的历史过程。”®</w:t>
      </w:r>
    </w:p>
    <w:p>
      <w:pPr>
        <w:pStyle w:val="Style66"/>
        <w:numPr>
          <w:ilvl w:val="0"/>
          <w:numId w:val="227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苏秉琦、邹衡：《藁城台西遗址•序》，文物出版社1985年版。</w:t>
      </w:r>
    </w:p>
    <w:p>
      <w:pPr>
        <w:pStyle w:val="Style45"/>
        <w:numPr>
          <w:ilvl w:val="0"/>
          <w:numId w:val="227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rStyle w:val="CharStyle156"/>
        </w:rPr>
        <w:t>《垣曲商城》，科学出版社1996年版。</w:t>
      </w:r>
    </w:p>
    <w:p>
      <w:pPr>
        <w:pStyle w:val="Style66"/>
        <w:numPr>
          <w:ilvl w:val="0"/>
          <w:numId w:val="227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  <w:sectPr>
          <w:footerReference w:type="even" r:id="rId134"/>
          <w:footerReference w:type="default" r:id="rId135"/>
          <w:footerReference w:type="first" r:id="rId136"/>
          <w:pgSz w:w="11900" w:h="16840"/>
          <w:pgMar w:top="1155" w:left="1374" w:right="1399" w:bottom="1093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徐天进:《试论关中地区的商文化》，《纪念北大考古专业三十周年论 文集》，文物出版社1990年版。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78"/>
        </w:rPr>
        <w:t>商代早期的对外开拓，还将王朝的势力伸向长江之滨，湖北黄 陂盘龙城遗址是一处以商代二里岗期文化为主的遗址。相当二里 岗下层文化时，这里是一个商人的居民点，后来，又先后两次修建 了大型建筑群，包括大型的寝殿和城垣，墓葬中还出土一件罕见的 大型铜钺①。盘龙城遗址是商王朝南土军事重镇，它地处长江中 游，是东西南北水陆交通的要道，灭夏后商人南下占据这一地点， 显然有重要战略意义。而且它也不是孤立存在的，在孝感地区损 水、澴水、滠水、举水沿岸都有同期或稍晚的商文化遗址®。标识出 在商代早期对外开拓基础上，商王朝势力不断南向发展的路线。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78"/>
        </w:rPr>
        <w:t>以上的考古发现，在文化面貌上虽有一定的地方特征，但和 中原二里岗期商文化的渊源关系十分明显，可见商代前期除在各 地取代了夏王朝统治外，还按照“推亡固存”的原则，不断对外 扩张，在一些重要地区分封诸侯，建立军事据点，使商代前期的 政治疆界已东到山东，北及冀北，西到关中西部，南达湖北黄陂。 商王朝影响所及则东至大海，北至燕山内外，西达甘青，南逾长 江③。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2760"/>
        <w:ind w:left="0" w:right="0" w:firstLine="720"/>
      </w:pPr>
      <w:r>
        <w:rPr>
          <w:rStyle w:val="CharStyle78"/>
        </w:rPr>
        <w:t>当然在商王朝的这一“版图”内，仍有一些地方是商王势力 所达不到的空白地区，也还有一些时服时叛或不愿臣服的小国，但 通过商王朝前期的对外开拓，这时中原王朝的势力远非夏代所能 比了。</w:t>
      </w:r>
    </w:p>
    <w:p>
      <w:pPr>
        <w:pStyle w:val="Style66"/>
        <w:numPr>
          <w:ilvl w:val="0"/>
          <w:numId w:val="229"/>
        </w:numPr>
        <w:tabs>
          <w:tab w:leader="none" w:pos="111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《盘龙城1974年田野考古纪要》，《文物》1976年2期。</w:t>
      </w:r>
    </w:p>
    <w:p>
      <w:pPr>
        <w:pStyle w:val="Style66"/>
        <w:numPr>
          <w:ilvl w:val="0"/>
          <w:numId w:val="229"/>
        </w:numPr>
        <w:tabs>
          <w:tab w:leader="none" w:pos="109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《湖北安陆商周遗址调査》，《考古》1993年6期;熊卜发:《湖北孝感 地区商周古文化调査》，《考古》1988年4期。</w:t>
      </w:r>
    </w:p>
    <w:p>
      <w:pPr>
        <w:pStyle w:val="Style66"/>
        <w:numPr>
          <w:ilvl w:val="0"/>
          <w:numId w:val="229"/>
        </w:numPr>
        <w:tabs>
          <w:tab w:leader="none" w:pos="109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参见岳东建</w:t>
      </w:r>
      <w:r>
        <w:rPr>
          <w:rStyle w:val="CharStyle157"/>
          <w:lang w:val="en-US" w:eastAsia="en-US" w:bidi="en-US"/>
        </w:rPr>
        <w:t>•.</w:t>
      </w:r>
      <w:r>
        <w:rPr>
          <w:rStyle w:val="CharStyle157"/>
        </w:rPr>
        <w:t xml:space="preserve">《商代边远地区二里岗文化分析》，《考古与文物》1993 </w:t>
      </w:r>
      <w:r>
        <w:rPr>
          <w:lang w:val="zh-CN" w:eastAsia="zh-CN" w:bidi="zh-CN"/>
          <w:w w:val="100"/>
          <w:color w:val="000000"/>
          <w:position w:val="0"/>
        </w:rPr>
        <w:t>年4期。</w:t>
      </w:r>
    </w:p>
    <w:p>
      <w:pPr>
        <w:pStyle w:val="Style93"/>
        <w:widowControl w:val="0"/>
        <w:keepNext/>
        <w:keepLines/>
        <w:shd w:val="clear" w:color="auto" w:fill="auto"/>
        <w:bidi w:val="0"/>
        <w:spacing w:before="0" w:after="608"/>
        <w:ind w:left="40" w:right="0" w:firstLine="0"/>
      </w:pPr>
      <w:bookmarkStart w:id="44" w:name="bookmark44"/>
      <w:r>
        <w:rPr>
          <w:rStyle w:val="CharStyle181"/>
        </w:rPr>
        <w:t>第四章商代的军制与国防</w:t>
      </w:r>
      <w:bookmarkEnd w:id="44"/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66" w:line="420" w:lineRule="exact"/>
        <w:ind w:left="40" w:right="0" w:firstLine="0"/>
      </w:pPr>
      <w:bookmarkStart w:id="45" w:name="bookmark45"/>
      <w:r>
        <w:rPr>
          <w:rStyle w:val="CharStyle300"/>
        </w:rPr>
        <w:t>第一节军事制度</w:t>
      </w:r>
      <w:bookmarkEnd w:id="45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458"/>
        <w:ind w:left="0" w:right="0" w:firstLine="720"/>
      </w:pPr>
      <w:r>
        <w:rPr>
          <w:rStyle w:val="CharStyle78"/>
        </w:rPr>
        <w:t>先秦时期社会政治生活的基本特色是“国之大事，在祀与 戎”①，商代军事活动也在国家政治生活中占有重要地位。和夏代 一样，商代实行兵民合一的民军制，不同的是王室侯伯等奴隶主 贵族扈从军或武装的“家众”已发展成为真正的近卫军。商代仍 然兵刑不分，对不肯臣服的方国出兵征讨如同对罪犯施刑一样，不 需任何借口，所以只要国力允许，商王经常四方征讨。在此过程 中，商代的国家</w:t>
      </w:r>
      <w:r>
        <w:rPr>
          <w:rStyle w:val="CharStyle78"/>
          <w:lang w:val="en-US" w:eastAsia="en-US" w:bidi="en-US"/>
        </w:rPr>
        <w:t>k</w:t>
      </w:r>
      <w:r>
        <w:rPr>
          <w:rStyle w:val="CharStyle78"/>
        </w:rPr>
        <w:t>器有了进一步发展。以商主为首，由王室贵族 和大小族邑之长等构成的各级官吏设官分职已较完备，派出建立 军事据点的武官，逐渐演化成侯、甸、男、卫等诸侯，连同臣服 方国的伯长，构成国家政治体制另一重要部分。随着政治体制的 逐渐健全，军制也进一步完备了。</w:t>
      </w:r>
    </w:p>
    <w:p>
      <w:pPr>
        <w:pStyle w:val="Style161"/>
        <w:widowControl w:val="0"/>
        <w:keepNext/>
        <w:keepLines/>
        <w:shd w:val="clear" w:color="auto" w:fill="auto"/>
        <w:bidi w:val="0"/>
        <w:jc w:val="right"/>
        <w:spacing w:before="0" w:after="436" w:line="615" w:lineRule="exact"/>
        <w:ind w:left="2740" w:right="2640" w:firstLine="0"/>
      </w:pPr>
      <w:bookmarkStart w:id="46" w:name="bookmark46"/>
      <w:r>
        <w:rPr>
          <w:lang w:val="zh-CN" w:eastAsia="zh-CN" w:bidi="zh-CN"/>
          <w:w w:val="100"/>
          <w:color w:val="000000"/>
          <w:position w:val="0"/>
        </w:rPr>
        <w:t>一、军事领导体制和 武装力量的构成</w:t>
      </w:r>
      <w:bookmarkEnd w:id="46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48" w:line="495" w:lineRule="exact"/>
        <w:ind w:left="0" w:right="0" w:firstLine="720"/>
      </w:pPr>
      <w:r>
        <w:rPr>
          <w:rStyle w:val="CharStyle78"/>
        </w:rPr>
        <w:t>商代军事领导体制和政治体制一致，主要表现为商王统擅军 权，宗室贵族任高级军职，族邑之长是各级地方武装的首领。同 时，王朝对封国、封邑有垂直领属的军权，各级编制单位有严密 的隶属关系©。</w:t>
      </w:r>
    </w:p>
    <w:p>
      <w:pPr>
        <w:pStyle w:val="Style66"/>
        <w:numPr>
          <w:ilvl w:val="0"/>
          <w:numId w:val="231"/>
        </w:numPr>
        <w:tabs>
          <w:tab w:leader="none" w:pos="1196" w:val="left"/>
        </w:tabs>
        <w:widowControl w:val="0"/>
        <w:keepNext w:val="0"/>
        <w:keepLines w:val="0"/>
        <w:shd w:val="clear" w:color="auto" w:fill="auto"/>
        <w:bidi w:val="0"/>
        <w:spacing w:before="0" w:after="80" w:line="260" w:lineRule="exact"/>
        <w:ind w:left="0" w:right="0" w:firstLine="720"/>
      </w:pPr>
      <w:r>
        <w:rPr>
          <w:rStyle w:val="CharStyle157"/>
        </w:rPr>
        <w:t>《左传•成公十三年》。</w:t>
      </w:r>
    </w:p>
    <w:p>
      <w:pPr>
        <w:pStyle w:val="Style66"/>
        <w:numPr>
          <w:ilvl w:val="0"/>
          <w:numId w:val="231"/>
        </w:numPr>
        <w:tabs>
          <w:tab w:leader="none" w:pos="1196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20"/>
      </w:pPr>
      <w:r>
        <w:rPr>
          <w:rStyle w:val="CharStyle157"/>
        </w:rPr>
        <w:t>参见王贵民：《商周制度考信》，（中国台湾</w:t>
      </w:r>
      <w:r>
        <w:rPr>
          <w:rStyle w:val="CharStyle157"/>
          <w:lang w:val="en-US" w:eastAsia="en-US" w:bidi="en-US"/>
        </w:rPr>
        <w:t>）</w:t>
      </w:r>
      <w:r>
        <w:rPr>
          <w:rStyle w:val="CharStyle157"/>
        </w:rPr>
        <w:t>明文书局1989年版。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80"/>
      </w:pPr>
      <w:r>
        <w:rPr>
          <w:rStyle w:val="CharStyle78"/>
        </w:rPr>
        <w:t>商王是军队的最高统帅，他直接决定军事行动，亲自或指派 将领主持兵员征集、战斗动员和率军出征。殷墟卜辞中“王征”、 “王自征”、“王伐”的内容很多，如“[王]自征谭”、“惟王自征 刀方”①，是商王武丁准备亲自出征作乱的方国</w:t>
      </w:r>
      <w:r>
        <w:rPr>
          <w:rStyle w:val="CharStyle78"/>
          <w:lang w:val="en-US" w:eastAsia="en-US" w:bidi="en-US"/>
        </w:rPr>
        <w:t>——</w:t>
      </w:r>
      <w:r>
        <w:rPr>
          <w:rStyle w:val="CharStyle78"/>
        </w:rPr>
        <w:t>谭和刀方的卜 辞。在更大规模的军事行动中，商王则常命令将领或侯伯协同作 战，如武丁卜辞常见“王比扯戛”、“王比望乘”出征某地；帝乙 十祀伐夷方则是在攸侯喜大军的配合下完成的。指派臣属出征的 情况也很多，如伐龙方的卜辞有“乎师般取龙”、“惠妇井伐龙”、 “令®氏众伐龙”②。师般是武丁时的高级将领;妇井是参与征战的 王妇；</w:t>
      </w:r>
      <w:r>
        <w:rPr>
          <w:rStyle w:val="CharStyle78"/>
          <w:lang w:val="en-US" w:eastAsia="en-US" w:bidi="en-US"/>
        </w:rPr>
        <w:t>S</w:t>
      </w:r>
      <w:r>
        <w:rPr>
          <w:rStyle w:val="CharStyle78"/>
        </w:rPr>
        <w:t>是西土边鄙要塞，其族邑之长在卜辞中也以同一名号相 称，常见他向商王报告敌方寇边的军情。可见商王不仅命令畿内 朝臣出征，也经常命令边地族邑之长率领自己的族众出征。又如 卜辞有“令多子族比犬侯寇周”、“令施比蒙侯寇周”③。其中多子 族是商王同姓贵族，施、犬侯、蒙侯是臣属或诸侯，都曾受王命 带领自己的族军或属地的武装力量为商王四出征讨。同时，商王 还呼将领转达出征命令，如“惠甫乎令扯巷羌方”，意思是呼甫向 址方伯长传达商王令他制裁羌方的命令®。以上卜辞都反映了商 王不仅对王畿内的军队有直接的统辖权，而且对封国、封邑的军 职及臣服的方国伯长，在军权方面也有垂直领属关系。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986"/>
        <w:ind w:left="0" w:right="0" w:firstLine="780"/>
      </w:pPr>
      <w:r>
        <w:rPr>
          <w:rStyle w:val="CharStyle78"/>
        </w:rPr>
        <w:t>在商王之下，有师、亚、史等军职。师，在殷墟卜辞中有三 种用法：一泛指军队。如吴师、單师、雀师⑤，指吴等将领统帅的 军队；二是指军队的编制。如中师、右师⑥；三是指高级军职。如 《尚书•盘庚》中“邦伯”之下的“师长”，卜辞中有师般（盘)、</w:t>
      </w:r>
    </w:p>
    <w:p>
      <w:pPr>
        <w:pStyle w:val="Style66"/>
        <w:numPr>
          <w:ilvl w:val="0"/>
          <w:numId w:val="233"/>
        </w:numPr>
        <w:tabs>
          <w:tab w:leader="none" w:pos="1251" w:val="left"/>
        </w:tabs>
        <w:widowControl w:val="0"/>
        <w:keepNext w:val="0"/>
        <w:keepLines w:val="0"/>
        <w:shd w:val="clear" w:color="auto" w:fill="auto"/>
        <w:bidi w:val="0"/>
        <w:spacing w:before="0" w:after="22" w:line="280" w:lineRule="exact"/>
        <w:ind w:left="0" w:right="0" w:firstLine="780"/>
      </w:pPr>
      <w:r>
        <w:rPr>
          <w:rStyle w:val="CharStyle157"/>
        </w:rPr>
        <w:t>《合集》6930、33035。</w:t>
      </w:r>
    </w:p>
    <w:p>
      <w:pPr>
        <w:pStyle w:val="Style66"/>
        <w:numPr>
          <w:ilvl w:val="0"/>
          <w:numId w:val="233"/>
        </w:numPr>
        <w:tabs>
          <w:tab w:leader="none" w:pos="1251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80"/>
      </w:pPr>
      <w:r>
        <w:rPr>
          <w:rStyle w:val="CharStyle157"/>
        </w:rPr>
        <w:t>&lt;合集》6587、6584、33189。</w:t>
      </w:r>
    </w:p>
    <w:p>
      <w:pPr>
        <w:pStyle w:val="Style66"/>
        <w:numPr>
          <w:ilvl w:val="0"/>
          <w:numId w:val="233"/>
        </w:numPr>
        <w:tabs>
          <w:tab w:leader="none" w:pos="1251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80"/>
      </w:pPr>
      <w:r>
        <w:rPr>
          <w:rStyle w:val="CharStyle157"/>
        </w:rPr>
        <w:t>《合集》6812、6816。</w:t>
      </w:r>
    </w:p>
    <w:p>
      <w:pPr>
        <w:pStyle w:val="Style66"/>
        <w:numPr>
          <w:ilvl w:val="0"/>
          <w:numId w:val="233"/>
        </w:numPr>
        <w:tabs>
          <w:tab w:leader="none" w:pos="1251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80"/>
      </w:pPr>
      <w:r>
        <w:rPr>
          <w:rStyle w:val="CharStyle157"/>
        </w:rPr>
        <w:t>《殷墟书契前编》</w:t>
      </w:r>
      <w:r>
        <w:rPr>
          <w:rStyle w:val="CharStyle157"/>
          <w:lang w:val="en-US" w:eastAsia="en-US" w:bidi="en-US"/>
        </w:rPr>
        <w:t xml:space="preserve">6. 60. </w:t>
      </w:r>
      <w:r>
        <w:rPr>
          <w:rStyle w:val="CharStyle157"/>
        </w:rPr>
        <w:t>6以小屯南地甲骨》（以下简称《屯南》）4090。</w:t>
      </w:r>
    </w:p>
    <w:p>
      <w:pPr>
        <w:pStyle w:val="Style66"/>
        <w:numPr>
          <w:ilvl w:val="0"/>
          <w:numId w:val="233"/>
        </w:numPr>
        <w:tabs>
          <w:tab w:leader="none" w:pos="1251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80"/>
      </w:pPr>
      <w:r>
        <w:rPr>
          <w:rStyle w:val="CharStyle157"/>
        </w:rPr>
        <w:t>《合集》5811、6051、8006。</w:t>
      </w:r>
    </w:p>
    <w:p>
      <w:pPr>
        <w:pStyle w:val="Style66"/>
        <w:numPr>
          <w:ilvl w:val="0"/>
          <w:numId w:val="233"/>
        </w:numPr>
        <w:tabs>
          <w:tab w:leader="none" w:pos="471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80"/>
        <w:sectPr>
          <w:footerReference w:type="even" r:id="rId137"/>
          <w:footerReference w:type="default" r:id="rId138"/>
          <w:footerReference w:type="first" r:id="rId139"/>
          <w:titlePg/>
          <w:pgSz w:w="11900" w:h="16840"/>
          <w:pgMar w:top="1155" w:left="1374" w:right="1399" w:bottom="1093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《合集》5807、5806。 </w:t>
      </w:r>
    </w:p>
    <w:p>
      <w:pPr>
        <w:pStyle w:val="Style66"/>
        <w:tabs>
          <w:tab w:leader="none" w:pos="471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80"/>
      </w:pPr>
      <w:r>
        <w:rPr>
          <w:rStyle w:val="CharStyle78"/>
        </w:rPr>
        <w:t>师霜、师戛①。师般一说即甘盘®，师锝在卜辞中又称霄或伯霄， 师戛又称伯戛®，他们都有参与征战的经历,这表明师原是商王军 队的高级军职，以后也将它授予臣服的方伯，如周王季曾被命为 殷牧师④。除般等人被命以师职外，右师、中师等的首长也称师。 如卜辞有“乎师往见右师”⑤，研究者认为它反映右师的地位很高， 而且已有一定的寮署所在，推测师的职责还重在管理武装⑥。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842"/>
        <w:ind w:left="0" w:right="0" w:firstLine="740"/>
      </w:pPr>
      <w:r>
        <w:rPr>
          <w:rStyle w:val="CharStyle78"/>
        </w:rPr>
        <w:t>亚，也是高级军职。西周初周公曾作《酒诰》，其中提到殷内 脤长官中有“惟亚、惟脹”；《牧誓》中则“亚、旅”并提。卜辞 中的亚，曾有是否“保王”、“保我”以及率领“王族”出动的占 卜®，可见地位相当髙。卜辞中有“多亚”⑧，知同时受此职称的 不只一二个人，其中有“亚雀”、“亚旱”、“亚旅”、“亚旁”⑨都常 见于卜辞，尤其是雀和单大量参与了商王朝的祭祀和军事行动，无 疑属于宗室贵族，而亚旁则应为旁方的伯长，故知此职也授与臣 服的侯伯。亚除了出征外，还有教练射手的职责，如“令孽庠 射”、“庠三百射”⑩。庠是学校，这里作动词用，即教射。在安阳 殷墟族墓地中，发现了一座随葬大量武器的墓葬，其中有铜钺3、 卷头大刀一对、铜戈</w:t>
      </w:r>
      <w:r>
        <w:rPr>
          <w:rStyle w:val="CharStyle306"/>
        </w:rPr>
        <w:t>118、</w:t>
      </w:r>
      <w:r>
        <w:rPr>
          <w:rStyle w:val="CharStyle78"/>
        </w:rPr>
        <w:t>铜矛95、铜镞9堆902枚，弓形器</w:t>
      </w:r>
      <w:r>
        <w:rPr>
          <w:rStyle w:val="CharStyle306"/>
        </w:rPr>
        <w:t xml:space="preserve">1、 </w:t>
      </w:r>
      <w:r>
        <w:rPr>
          <w:rStyle w:val="CharStyle78"/>
        </w:rPr>
        <w:t>傅</w:t>
      </w:r>
      <w:r>
        <w:rPr>
          <w:rStyle w:val="CharStyle306"/>
        </w:rPr>
        <w:t>1。</w:t>
      </w:r>
      <w:r>
        <w:rPr>
          <w:rStyle w:val="CharStyle78"/>
        </w:rPr>
        <w:t>仪仗器中有玉钺</w:t>
      </w:r>
      <w:r>
        <w:rPr>
          <w:rStyle w:val="CharStyle306"/>
        </w:rPr>
        <w:t>1、</w:t>
      </w:r>
      <w:r>
        <w:rPr>
          <w:rStyle w:val="CharStyle78"/>
        </w:rPr>
        <w:t>玉戈5。铜礼器上铸的族氏徽号以亚为 框廓，应是世代任亚职的武官之墓。其墓不大，埋葬一主四从，殉</w:t>
      </w:r>
    </w:p>
    <w:p>
      <w:pPr>
        <w:pStyle w:val="Style307"/>
        <w:numPr>
          <w:ilvl w:val="0"/>
          <w:numId w:val="235"/>
        </w:numPr>
        <w:tabs>
          <w:tab w:leader="none" w:pos="119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72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《合集》6209、3448、946。</w:t>
      </w:r>
    </w:p>
    <w:p>
      <w:pPr>
        <w:pStyle w:val="Style66"/>
        <w:numPr>
          <w:ilvl w:val="0"/>
          <w:numId w:val="235"/>
        </w:numPr>
        <w:tabs>
          <w:tab w:leader="none" w:pos="118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参见董作宾:《甲骨文研究断代例》，《董作宾先生全集》甲编第二册， (中国台湾）艺文印书馆1977年版。</w:t>
      </w:r>
    </w:p>
    <w:p>
      <w:pPr>
        <w:pStyle w:val="Style66"/>
        <w:numPr>
          <w:ilvl w:val="0"/>
          <w:numId w:val="235"/>
        </w:numPr>
        <w:tabs>
          <w:tab w:leader="none" w:pos="1192" w:val="left"/>
        </w:tabs>
        <w:widowControl w:val="0"/>
        <w:keepNext w:val="0"/>
        <w:keepLines w:val="0"/>
        <w:shd w:val="clear" w:color="auto" w:fill="auto"/>
        <w:bidi w:val="0"/>
        <w:spacing w:before="0" w:after="78" w:line="260" w:lineRule="exact"/>
        <w:ind w:left="0" w:right="0" w:firstLine="740"/>
      </w:pPr>
      <w:r>
        <w:rPr>
          <w:rStyle w:val="CharStyle157"/>
        </w:rPr>
        <w:t>《合集》6845、6846、20532、5945。</w:t>
      </w:r>
    </w:p>
    <w:p>
      <w:pPr>
        <w:pStyle w:val="Style66"/>
        <w:numPr>
          <w:ilvl w:val="0"/>
          <w:numId w:val="235"/>
        </w:numPr>
        <w:tabs>
          <w:tab w:leader="none" w:pos="119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古本《竹书纪年》。</w:t>
      </w:r>
    </w:p>
    <w:p>
      <w:pPr>
        <w:pStyle w:val="Style66"/>
        <w:numPr>
          <w:ilvl w:val="0"/>
          <w:numId w:val="235"/>
        </w:numPr>
        <w:tabs>
          <w:tab w:leader="none" w:pos="119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《合集》5805。</w:t>
      </w:r>
    </w:p>
    <w:p>
      <w:pPr>
        <w:pStyle w:val="Style66"/>
        <w:numPr>
          <w:ilvl w:val="0"/>
          <w:numId w:val="235"/>
        </w:numPr>
        <w:tabs>
          <w:tab w:leader="none" w:pos="119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参见王贵民：《商周制度考信》</w:t>
      </w:r>
      <w:r>
        <w:rPr>
          <w:rStyle w:val="CharStyle157"/>
          <w:lang w:val="en-US" w:eastAsia="en-US" w:bidi="en-US"/>
        </w:rPr>
        <w:t>，（</w:t>
      </w:r>
      <w:r>
        <w:rPr>
          <w:rStyle w:val="CharStyle157"/>
        </w:rPr>
        <w:t>中国台湾〉明文书局1989年版。</w:t>
      </w:r>
    </w:p>
    <w:p>
      <w:pPr>
        <w:pStyle w:val="Style66"/>
        <w:numPr>
          <w:ilvl w:val="0"/>
          <w:numId w:val="235"/>
        </w:numPr>
        <w:tabs>
          <w:tab w:leader="none" w:pos="119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《库方二氏藏甲骨卜辞》（以下简称《库》</w:t>
      </w:r>
      <w:r>
        <w:rPr>
          <w:rStyle w:val="CharStyle157"/>
          <w:lang w:val="en-US" w:eastAsia="en-US" w:bidi="en-US"/>
        </w:rPr>
        <w:t>）</w:t>
      </w:r>
      <w:r>
        <w:rPr>
          <w:rStyle w:val="CharStyle157"/>
        </w:rPr>
        <w:t>1028;《合集》43、14918。</w:t>
      </w:r>
    </w:p>
    <w:p>
      <w:pPr>
        <w:pStyle w:val="Style66"/>
        <w:numPr>
          <w:ilvl w:val="0"/>
          <w:numId w:val="235"/>
        </w:numPr>
        <w:tabs>
          <w:tab w:leader="none" w:pos="119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《合集&gt; 5677。</w:t>
      </w:r>
    </w:p>
    <w:p>
      <w:pPr>
        <w:pStyle w:val="Style66"/>
        <w:numPr>
          <w:ilvl w:val="0"/>
          <w:numId w:val="235"/>
        </w:numPr>
        <w:tabs>
          <w:tab w:leader="none" w:pos="119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《合集》22092、32272〜32274、28011、26953。</w:t>
      </w:r>
    </w:p>
    <w:p>
      <w:pPr>
        <w:pStyle w:val="Style66"/>
        <w:numPr>
          <w:ilvl w:val="0"/>
          <w:numId w:val="235"/>
        </w:numPr>
        <w:tabs>
          <w:tab w:leader="none" w:pos="452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157"/>
        </w:rPr>
        <w:t xml:space="preserve">《合集》5770。 </w:t>
      </w:r>
      <w:r>
        <w:rPr>
          <w:rStyle w:val="CharStyle78"/>
        </w:rPr>
        <w:t>人虽不算多却有大量武器，还有车马坑陪葬①，可见多亚麾下有一 支数量不小的武装。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78"/>
        </w:rPr>
        <w:t>亚的下属，有具体负责战车和射手的“马亚”、“射亚”，马亚 也有多人，故称“多马亚”。卜辞有：</w:t>
      </w:r>
    </w:p>
    <w:p>
      <w:pPr>
        <w:pStyle w:val="Style48"/>
        <w:tabs>
          <w:tab w:leader="none" w:pos="6553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78"/>
        </w:rPr>
        <w:t>令吴以多马亚省，在南。</w:t>
        <w:tab/>
        <w:t>《合集》564</w:t>
      </w:r>
    </w:p>
    <w:p>
      <w:pPr>
        <w:pStyle w:val="Style48"/>
        <w:tabs>
          <w:tab w:leader="none" w:pos="6553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78"/>
        </w:rPr>
        <w:t>令多马亚坭、彝、极省?夷4。</w:t>
        <w:tab/>
        <w:t>《合集》</w:t>
      </w:r>
      <w:r>
        <w:rPr>
          <w:rStyle w:val="CharStyle306"/>
        </w:rPr>
        <w:t>5708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这是马亚受令武装巡逻省视仓廪的卜辞。有研究者认为后来的 “司马”就是由“马亚”演化而来的②。马亚属下有“多马”，如马 亚之一的“冓”，曾有受王命带领“多马”执行军务的卜辞③。卜 辞中的“马”常指战车，执掌这批武装的中级军职就是“多马”， 包括有马小臣、戍马、族马等，如卜辞有：</w:t>
      </w:r>
    </w:p>
    <w:p>
      <w:pPr>
        <w:pStyle w:val="Style48"/>
        <w:tabs>
          <w:tab w:leader="none" w:pos="6553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78"/>
        </w:rPr>
        <w:t>大方出伐我师，惠马小臣令。</w:t>
        <w:tab/>
        <w:t>《合集》27882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310"/>
        </w:rPr>
        <w:t>惠马小臣乎。惠戍马3乎。允王受有祐。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6640" w:right="0" w:firstLine="0"/>
      </w:pPr>
      <w:r>
        <w:rPr>
          <w:rStyle w:val="CharStyle78"/>
        </w:rPr>
        <w:t>《合集》27881</w:t>
      </w:r>
    </w:p>
    <w:p>
      <w:pPr>
        <w:pStyle w:val="Style48"/>
        <w:tabs>
          <w:tab w:leader="dot" w:pos="6553" w:val="left"/>
        </w:tabs>
        <w:widowControl w:val="0"/>
        <w:keepNext w:val="0"/>
        <w:keepLines w:val="0"/>
        <w:shd w:val="clear" w:color="auto" w:fill="auto"/>
        <w:bidi w:val="0"/>
        <w:spacing w:before="0" w:after="180" w:line="300" w:lineRule="exact"/>
        <w:ind w:left="0" w:right="0" w:firstLine="720"/>
      </w:pPr>
      <w:r>
        <w:rPr>
          <w:rStyle w:val="CharStyle310"/>
        </w:rPr>
        <w:t>惠三族马令。眾令三族。惠族令。</w:t>
      </w:r>
      <w:r>
        <w:rPr>
          <w:rStyle w:val="CharStyle78"/>
          <w:lang w:val="en-US" w:eastAsia="en-US" w:bidi="en-US"/>
        </w:rPr>
        <w:tab/>
      </w:r>
      <w:r>
        <w:rPr>
          <w:rStyle w:val="CharStyle78"/>
        </w:rPr>
        <w:t>令马。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24" w:line="300" w:lineRule="exact"/>
        <w:ind w:left="6640" w:right="0" w:firstLine="0"/>
      </w:pPr>
      <w:r>
        <w:rPr>
          <w:rStyle w:val="CharStyle78"/>
        </w:rPr>
        <w:t>《合集》34136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808" w:line="495" w:lineRule="exact"/>
        <w:ind w:left="0" w:right="0" w:firstLine="0"/>
      </w:pPr>
      <w:r>
        <w:rPr>
          <w:rStyle w:val="CharStyle78"/>
        </w:rPr>
        <w:t>敌方出动，王朝军队安全受到威胁，拟令马小臣迎击，可见这一 职守属于重要军职，以马小臣与戍马对贞，则说明二者地位相当。 马小臣是直属商王的战车掌管者，而戍马是掌戍守部队战车的职 官。第三辞是卜问征调三族的战车还是仅征调其族军兵员，所以 族马是族军中掌战车的职官。掌管射手的总统领“射亚”下属有 射、多射、戍射</w:t>
      </w:r>
      <w:r>
        <w:rPr>
          <w:rStyle w:val="CharStyle78"/>
          <w:lang w:val="en-US" w:eastAsia="en-US" w:bidi="en-US"/>
        </w:rPr>
        <w:t>®</w:t>
      </w:r>
      <w:r>
        <w:rPr>
          <w:rStyle w:val="CharStyle78"/>
        </w:rPr>
        <w:t>。甲骨文中的“射”除作动词用或表示射手外, 还表示与射事有关的官员，有的也与族氏或私名连称，如射茜、射 堋、射串等，卜辞有：</w:t>
      </w:r>
    </w:p>
    <w:p>
      <w:pPr>
        <w:pStyle w:val="Style66"/>
        <w:numPr>
          <w:ilvl w:val="0"/>
          <w:numId w:val="237"/>
        </w:numPr>
        <w:tabs>
          <w:tab w:leader="none" w:pos="1168" w:val="left"/>
        </w:tabs>
        <w:widowControl w:val="0"/>
        <w:keepNext w:val="0"/>
        <w:keepLines w:val="0"/>
        <w:shd w:val="clear" w:color="auto" w:fill="auto"/>
        <w:bidi w:val="0"/>
        <w:spacing w:before="0" w:after="58" w:line="260" w:lineRule="exact"/>
        <w:ind w:left="0" w:right="0" w:firstLine="720"/>
      </w:pPr>
      <w:r>
        <w:rPr>
          <w:rStyle w:val="CharStyle157"/>
        </w:rPr>
        <w:t>《安阳郭家庄</w:t>
      </w:r>
      <w:r>
        <w:rPr>
          <w:rStyle w:val="CharStyle226"/>
        </w:rPr>
        <w:t>160</w:t>
      </w:r>
      <w:r>
        <w:rPr>
          <w:rStyle w:val="CharStyle157"/>
        </w:rPr>
        <w:t>号墓》，《考古》</w:t>
      </w:r>
      <w:r>
        <w:rPr>
          <w:rStyle w:val="CharStyle226"/>
        </w:rPr>
        <w:t>1991</w:t>
      </w:r>
      <w:r>
        <w:rPr>
          <w:rStyle w:val="CharStyle157"/>
        </w:rPr>
        <w:t>年</w:t>
      </w:r>
      <w:r>
        <w:rPr>
          <w:rStyle w:val="CharStyle226"/>
        </w:rPr>
        <w:t>5</w:t>
      </w:r>
      <w:r>
        <w:rPr>
          <w:rStyle w:val="CharStyle157"/>
        </w:rPr>
        <w:t>期。</w:t>
      </w:r>
    </w:p>
    <w:p>
      <w:pPr>
        <w:pStyle w:val="Style66"/>
        <w:numPr>
          <w:ilvl w:val="0"/>
          <w:numId w:val="237"/>
        </w:numPr>
        <w:tabs>
          <w:tab w:leader="none" w:pos="115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参见王贵民：《就殷墟甲骨文所见试说“司马”职名的起源》，《甲骨 文与殷商史》，上海古籍出版社1983年版。</w:t>
      </w:r>
    </w:p>
    <w:p>
      <w:pPr>
        <w:pStyle w:val="Style66"/>
        <w:numPr>
          <w:ilvl w:val="0"/>
          <w:numId w:val="237"/>
        </w:numPr>
        <w:tabs>
          <w:tab w:leader="none" w:pos="1175" w:val="left"/>
        </w:tabs>
        <w:widowControl w:val="0"/>
        <w:keepNext w:val="0"/>
        <w:keepLines w:val="0"/>
        <w:shd w:val="clear" w:color="auto" w:fill="auto"/>
        <w:bidi w:val="0"/>
        <w:spacing w:before="0" w:after="180" w:line="260" w:lineRule="exact"/>
        <w:ind w:left="0" w:right="0" w:firstLine="720"/>
      </w:pPr>
      <w:r>
        <w:rPr>
          <w:rStyle w:val="CharStyle157"/>
        </w:rPr>
        <w:t>《合集》第32994。</w:t>
      </w:r>
    </w:p>
    <w:p>
      <w:pPr>
        <w:pStyle w:val="Style66"/>
        <w:numPr>
          <w:ilvl w:val="0"/>
          <w:numId w:val="237"/>
        </w:numPr>
        <w:tabs>
          <w:tab w:leader="none" w:pos="1175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20"/>
      </w:pPr>
      <w:r>
        <w:rPr>
          <w:rStyle w:val="CharStyle157"/>
        </w:rPr>
        <w:t>《合集》5732〜5742、24220;《屯南》4355</w:t>
      </w:r>
      <w:r>
        <w:rPr>
          <w:rStyle w:val="CharStyle157"/>
          <w:vertAlign w:val="subscript"/>
        </w:rPr>
        <w:t>0</w:t>
      </w:r>
    </w:p>
    <w:p>
      <w:pPr>
        <w:pStyle w:val="Style24"/>
        <w:tabs>
          <w:tab w:leader="none" w:pos="633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311"/>
        </w:rPr>
        <w:t>贞令射個</w:t>
      </w:r>
      <w:r>
        <w:rPr>
          <w:rStyle w:val="CharStyle312"/>
        </w:rPr>
        <w:t>i</w:t>
      </w:r>
      <w:r>
        <w:rPr>
          <w:rStyle w:val="CharStyle311"/>
          <w:lang w:val="en-US" w:eastAsia="en-US" w:bidi="en-US"/>
        </w:rPr>
        <w:t>。</w:t>
      </w:r>
      <w:r>
        <w:rPr>
          <w:rStyle w:val="CharStyle311"/>
        </w:rPr>
        <w:t>一月。</w:t>
        <w:tab/>
        <w:t>《合集》13</w:t>
      </w:r>
    </w:p>
    <w:p>
      <w:pPr>
        <w:pStyle w:val="Style24"/>
        <w:tabs>
          <w:tab w:leader="none" w:pos="633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311"/>
        </w:rPr>
        <w:t>货射午戏方。贞射牵戏方。</w:t>
        <w:tab/>
        <w:t>《合集》24156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78"/>
        </w:rPr>
        <w:t>第一辞卜问是否要用射诩带领他的射手执行守卫任务，第二辞是 卜问用哪一支射手队伍出征敌方可以达到预期目的。此外还有一 批用射莆掳获的羌人作为献祭祖先人牲的卜辞①，表明“射某”是 属于多射一级的军职，直接受王命参与出征或</w:t>
      </w:r>
      <w:r>
        <w:rPr>
          <w:rStyle w:val="CharStyle200"/>
        </w:rPr>
        <w:t>守土。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40"/>
      </w:pPr>
      <w:r>
        <w:rPr>
          <w:rStyle w:val="CharStyle78"/>
        </w:rPr>
        <w:t xml:space="preserve">商王因武事派驻在外的武官为史®，常担任征伐之事，武丁时 有“东史”、“西史”，后又“立大史于西奠”、“立三大史”于南， 此外还有“戍史”，指派往戍守之地的史官。任#史官是很隆重的 </w:t>
      </w:r>
      <w:r>
        <w:rPr>
          <w:rStyle w:val="CharStyle313"/>
        </w:rPr>
        <w:t>一</w:t>
      </w:r>
      <w:r>
        <w:rPr>
          <w:rStyle w:val="CharStyle78"/>
        </w:rPr>
        <w:t>件大事，事前要举行占卜，问是否要立史于$地或立某史，确 定后，在立史时要征集众人举行盛典和祭祀，而且从卜辞可知能 够任命史官，即“立史”的有王、亚、雀、旱。如前所述，雀和 单都以宗室贵族身份</w:t>
      </w:r>
      <w:r>
        <w:rPr>
          <w:rStyle w:val="CharStyle200"/>
        </w:rPr>
        <w:t>而有亚</w:t>
      </w:r>
      <w:r>
        <w:rPr>
          <w:rStyle w:val="CharStyle78"/>
        </w:rPr>
        <w:t>的职称</w:t>
      </w:r>
      <w:r>
        <w:rPr>
          <w:rStyle w:val="CharStyle200"/>
        </w:rPr>
        <w:t>，所</w:t>
      </w:r>
      <w:r>
        <w:rPr>
          <w:rStyle w:val="CharStyle78"/>
        </w:rPr>
        <w:t>以只有王和某些任高级军 职</w:t>
      </w:r>
      <w:r>
        <w:rPr>
          <w:rStyle w:val="CharStyle78"/>
          <w:lang w:val="en-US" w:eastAsia="en-US" w:bidi="en-US"/>
        </w:rPr>
        <w:t>——</w:t>
      </w:r>
      <w:r>
        <w:rPr>
          <w:rStyle w:val="CharStyle78"/>
        </w:rPr>
        <w:t>亚的人才有权“立史”，可见史是地位较高的担任国家边地 戍卫的武官。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40"/>
      </w:pPr>
      <w:r>
        <w:rPr>
          <w:rStyle w:val="CharStyle78"/>
        </w:rPr>
        <w:t>此外，参与征伐之事的还有犬人之官，即犬、多犬③。见于卜 辞的有犬彳止、犬中、犬辰等，犬为田狩之官，但也有参与“伐刀 方”、“以新射”及进献俘获的羌人等活动的卜辞。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44" w:line="495" w:lineRule="exact"/>
        <w:ind w:left="0" w:right="0" w:firstLine="740"/>
      </w:pPr>
      <w:r>
        <w:rPr>
          <w:rStyle w:val="CharStyle78"/>
        </w:rPr>
        <w:t>商代武装力量的构成，大抵可分为两类：第一类王朝的守卫 部队，最早是从王的扈从军演化来的，也就是后来的“禁卫军”， 包括守卫王都王宫的多马卫、多射卫、多犬卫，属于精锐的行使 武装警察职能的军队。其中部分人员是从多臣、多仆、多马羌等 非自由人中选拔组成的，带有专职武装的性质，其统领为小臣、多 马羌臣等。第二类正式作战的武装，是出征前临时按族邑征调的，</w:t>
      </w:r>
    </w:p>
    <w:p>
      <w:pPr>
        <w:pStyle w:val="Style307"/>
        <w:numPr>
          <w:ilvl w:val="0"/>
          <w:numId w:val="239"/>
        </w:numPr>
        <w:tabs>
          <w:tab w:leader="none" w:pos="116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76" w:line="240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《合集》163、32022〜32027。</w:t>
      </w:r>
    </w:p>
    <w:p>
      <w:pPr>
        <w:pStyle w:val="Style66"/>
        <w:numPr>
          <w:ilvl w:val="0"/>
          <w:numId w:val="239"/>
        </w:numPr>
        <w:tabs>
          <w:tab w:leader="none" w:pos="111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参见胡厚宣:《殷代的史为武官说》,《全国商史学术讨论会论文集》， 《殷都学刊》1985年增刊。</w:t>
      </w:r>
    </w:p>
    <w:p>
      <w:pPr>
        <w:pStyle w:val="Style66"/>
        <w:numPr>
          <w:ilvl w:val="0"/>
          <w:numId w:val="239"/>
        </w:numPr>
        <w:tabs>
          <w:tab w:leader="none" w:pos="1114" w:val="left"/>
        </w:tabs>
        <w:widowControl w:val="0"/>
        <w:keepNext w:val="0"/>
        <w:keepLines w:val="0"/>
        <w:shd w:val="clear" w:color="auto" w:fill="auto"/>
        <w:bidi w:val="0"/>
        <w:spacing w:before="0" w:after="66" w:line="420" w:lineRule="exact"/>
        <w:ind w:left="0" w:right="0" w:firstLine="740"/>
      </w:pPr>
      <w:r>
        <w:rPr>
          <w:rStyle w:val="CharStyle157"/>
        </w:rPr>
        <w:t>参见陈梦家：《殷虚卜辞综述》，</w:t>
      </w:r>
      <w:r>
        <w:rPr>
          <w:rStyle w:val="CharStyle226"/>
        </w:rPr>
        <w:t>514</w:t>
      </w:r>
      <w:r>
        <w:rPr>
          <w:rStyle w:val="CharStyle157"/>
        </w:rPr>
        <w:t>页，科学出版社</w:t>
      </w:r>
      <w:r>
        <w:rPr>
          <w:rStyle w:val="CharStyle226"/>
        </w:rPr>
        <w:t>1956</w:t>
      </w:r>
      <w:r>
        <w:rPr>
          <w:rStyle w:val="CharStyle157"/>
        </w:rPr>
        <w:t>年版；屈 万里：《甲编考释》</w:t>
      </w:r>
      <w:r>
        <w:rPr>
          <w:rStyle w:val="CharStyle226"/>
        </w:rPr>
        <w:t xml:space="preserve">402。 </w:t>
      </w:r>
      <w:r>
        <w:rPr>
          <w:rStyle w:val="CharStyle78"/>
        </w:rPr>
        <w:t>王室贵族的族军是其骨</w:t>
      </w:r>
      <w:r>
        <w:rPr>
          <w:rStyle w:val="CharStyle78"/>
          <w:lang w:val="en-US" w:eastAsia="en-US" w:bidi="en-US"/>
        </w:rPr>
        <w:t>T，</w:t>
      </w:r>
      <w:r>
        <w:rPr>
          <w:rStyle w:val="CharStyle78"/>
        </w:rPr>
        <w:t>编成师、旅、行等作战部别出征或戍 守，族邑之长担任相应的各级统领。有些武装行动动用兵力较少 时，仅征调王族、多子族或三族、五族的族军。王室贵族的武装 也包括两部分，一是以贵族子弟为核心，包括一些臣仆构成的扈 从军；</w:t>
      </w:r>
      <w:r>
        <w:rPr>
          <w:rStyle w:val="CharStyle314"/>
        </w:rPr>
        <w:t>一</w:t>
      </w:r>
      <w:r>
        <w:rPr>
          <w:rStyle w:val="CharStyle78"/>
        </w:rPr>
        <w:t>是平时务农或从事其他生产，战时应征的族众。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80"/>
      </w:pPr>
      <w:r>
        <w:rPr>
          <w:rStyle w:val="CharStyle78"/>
        </w:rPr>
        <w:t>臣服于商王朝的方伯、诸侯军队的构成，也有大抵相似的组 成，有带专职武装性质的禁卫军和亦兵亦民的民军。方国的军队 不仅要维护方国的统治，还要听从商王调遣，成为商王朝武装力 量的组成部分。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68"/>
        <w:ind w:left="0" w:right="0" w:firstLine="780"/>
      </w:pPr>
      <w:r>
        <w:rPr>
          <w:rStyle w:val="CharStyle78"/>
        </w:rPr>
        <w:t>目前，对于商代是否有常备军存在着不同意见。有研究者指 出商代已有常驻的师旅所在地，卜辞中有“归于右师”、“往见右 师”、“在师”、“至师”，还有使在师的人归来，都说明师是一种军 事实体，有人员在其中活动；还有“至雀师”、“韦师寮”，说明地 方的守卫部队也有军职寮署。尤其是殷墟后期的征伐卜辞中，少 见“登人”、“共人”等临时征集兵员的内容，却常见“今夕师不 震”、“今夕弗震王师”，透露出“师”常作为调遣的整体，从而揭 示出商代晚期军队组织有了一定的变化。这种固定的军事编制，以 贵族为骨干，有一些较长时间在军中服役的人员，反映带有常备 性质的军队已出现了，它体现了国家机器的日益完备①。这种看法 是有道理的。此外，还有研究者认为多臣、多马羌是职业武装队 伍，多射、多马是常备性武装队伍，还有军事管理的后勤人员，也 属于职业军人。因此常备武装队伍是存在的②。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0" w:line="1028" w:lineRule="exact"/>
        <w:ind w:left="0" w:right="0" w:firstLine="0"/>
      </w:pPr>
      <w:r>
        <w:rPr>
          <w:rStyle w:val="CharStyle209"/>
        </w:rPr>
        <w:t>二、兵役制度和军队编制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1028" w:lineRule="exact"/>
        <w:ind w:left="0" w:right="0" w:firstLine="780"/>
      </w:pPr>
      <w:r>
        <w:rPr>
          <w:rStyle w:val="CharStyle78"/>
        </w:rPr>
        <w:t>商代也实行兵民合一的民军制，兵员征召于农业劳动者，即</w:t>
      </w:r>
    </w:p>
    <w:p>
      <w:pPr>
        <w:pStyle w:val="Style66"/>
        <w:numPr>
          <w:ilvl w:val="0"/>
          <w:numId w:val="241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spacing w:before="0" w:after="88" w:line="260" w:lineRule="exact"/>
        <w:ind w:left="0" w:right="0" w:firstLine="780"/>
      </w:pPr>
      <w:r>
        <w:rPr>
          <w:rStyle w:val="CharStyle157"/>
        </w:rPr>
        <w:t>参见王贵民：《商周制度考信》，241〜243页。</w:t>
      </w:r>
    </w:p>
    <w:p>
      <w:pPr>
        <w:pStyle w:val="Style66"/>
        <w:numPr>
          <w:ilvl w:val="0"/>
          <w:numId w:val="241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spacing w:before="0" w:after="0" w:line="300" w:lineRule="exact"/>
        <w:ind w:left="0" w:right="0" w:firstLine="780"/>
      </w:pPr>
      <w:r>
        <w:rPr>
          <w:rStyle w:val="CharStyle157"/>
        </w:rPr>
        <w:t xml:space="preserve">参见林沄：《商代兵制管窥》，《吉林大学社会科学学报》1990年1 </w:t>
      </w:r>
      <w:r>
        <w:rPr>
          <w:rStyle w:val="CharStyle78"/>
        </w:rPr>
        <w:t>《尚书•商书》和甲骨文中的众、众人或人，也就是考古发掘出族 墓地中的平民。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40"/>
      </w:pPr>
      <w:r>
        <w:rPr>
          <w:rStyle w:val="CharStyle78"/>
        </w:rPr>
        <w:t>成汤伐桀的战争动员令中引述士兵的话：“我后不恤我众，舍 我穑事，而割正夏”，盘庚迁殷时对众说：“古我先后，暨乃祖乃 父，胥及逸勤”①，都说明作为士兵的众是农业劳动者，商族 “众”的先世与商王先世曾有平等的社会地位。就是在殷墟卜辞中， 也曾见商王关心“众”是否有“灾”的占卜，还为了替他们禳解 灾祸而“御众于祖丁”②。卜辞还有“令众御事”、“王其氏众合右 旅……茜于售”③，是差遣众作某项工作的遗存。在这些卜辞中，对 待众用“呼”、“令”，与对师般、雀、三族、五族下令时的用语相 同，而差遣非自由人——如仆出征有时用呼，甚至用带强制性的 “执”，却绝不用令。又如卜辞中的“众”常见参与农事和征战，却 没有用作人祭牺牲的内容，这些都说明众是平民。在殷墟西区的 平民墓地中，超过1/6的死者随葬武器，有的还同时随葬农业、手 工业工具；约有2%的死者有殉葬人④。正说明这些承担兵役的平 民聚族而居，家族中还包含有没有人身权利的非自由人，和文献 所载“殷民六族”、“殷民七族”的各族中都包含“宗氏”、“分 族”、“类丑”的结构⑤相合。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68" w:line="495" w:lineRule="exact"/>
        <w:ind w:left="0" w:right="0" w:firstLine="740"/>
      </w:pPr>
      <w:r>
        <w:rPr>
          <w:rStyle w:val="CharStyle78"/>
        </w:rPr>
        <w:t>商代出征，也要先聚众，这就是甲骨文中的“登人”、“共 人”。据今所见以一次征集三千人的情况最为常见，其次分别为五 千人、干人，偶见一次征集四千人。还有“登射”、“登马”、“共 马”，反映射手、战车另行征发，射手的征集一般一次三百人，也 有只征百人的。此外还有王向地方或大族“取射”、“取新射”及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120" w:line="260" w:lineRule="exact"/>
        <w:ind w:left="0" w:right="0" w:firstLine="740"/>
      </w:pPr>
      <w:r>
        <w:rPr>
          <w:rStyle w:val="CharStyle157"/>
        </w:rPr>
        <w:t>①《尚书•汤誓》；《尚书•盘庚》。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120" w:line="260" w:lineRule="exact"/>
        <w:ind w:left="0" w:right="0" w:firstLine="740"/>
      </w:pPr>
      <w:r>
        <w:rPr>
          <w:rStyle w:val="CharStyle157"/>
        </w:rPr>
        <w:t>@《合集》48、31993。</w:t>
      </w:r>
    </w:p>
    <w:p>
      <w:pPr>
        <w:pStyle w:val="Style66"/>
        <w:numPr>
          <w:ilvl w:val="0"/>
          <w:numId w:val="241"/>
        </w:numPr>
        <w:tabs>
          <w:tab w:leader="none" w:pos="1210" w:val="left"/>
        </w:tabs>
        <w:widowControl w:val="0"/>
        <w:keepNext w:val="0"/>
        <w:keepLines w:val="0"/>
        <w:shd w:val="clear" w:color="auto" w:fill="auto"/>
        <w:bidi w:val="0"/>
        <w:spacing w:before="0" w:after="19" w:line="260" w:lineRule="exact"/>
        <w:ind w:left="0" w:right="0" w:firstLine="740"/>
      </w:pPr>
      <w:r>
        <w:rPr>
          <w:rStyle w:val="CharStyle157"/>
        </w:rPr>
        <w:t>《合集》25;《屯南》2350。</w:t>
      </w:r>
    </w:p>
    <w:p>
      <w:pPr>
        <w:pStyle w:val="Style66"/>
        <w:numPr>
          <w:ilvl w:val="0"/>
          <w:numId w:val="241"/>
        </w:numPr>
        <w:tabs>
          <w:tab w:leader="none" w:pos="1210" w:val="left"/>
        </w:tabs>
        <w:widowControl w:val="0"/>
        <w:keepNext w:val="0"/>
        <w:keepLines w:val="0"/>
        <w:shd w:val="clear" w:color="auto" w:fill="auto"/>
        <w:bidi w:val="0"/>
        <w:spacing w:before="0" w:after="189" w:line="386" w:lineRule="exact"/>
        <w:ind w:left="0" w:right="0" w:firstLine="740"/>
      </w:pPr>
      <w:r>
        <w:rPr>
          <w:rStyle w:val="CharStyle157"/>
        </w:rPr>
        <w:t>参见《1969〜1977年殷墟西区墓葬发掘报告</w:t>
      </w:r>
      <w:r>
        <w:rPr>
          <w:rStyle w:val="CharStyle187"/>
        </w:rPr>
        <w:t>h</w:t>
      </w:r>
      <w:r>
        <w:rPr>
          <w:rStyle w:val="CharStyle157"/>
        </w:rPr>
        <w:t>《考古学报》1979年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1" w:line="300" w:lineRule="exact"/>
        <w:ind w:left="0" w:right="0" w:firstLine="0"/>
      </w:pPr>
      <w:r>
        <w:rPr>
          <w:rStyle w:val="CharStyle78"/>
        </w:rPr>
        <w:t>1期。</w:t>
      </w:r>
    </w:p>
    <w:p>
      <w:pPr>
        <w:pStyle w:val="Style66"/>
        <w:numPr>
          <w:ilvl w:val="0"/>
          <w:numId w:val="241"/>
        </w:numPr>
        <w:tabs>
          <w:tab w:leader="none" w:pos="1210" w:val="left"/>
        </w:tabs>
        <w:widowControl w:val="0"/>
        <w:keepNext w:val="0"/>
        <w:keepLines w:val="0"/>
        <w:shd w:val="clear" w:color="auto" w:fill="auto"/>
        <w:bidi w:val="0"/>
        <w:spacing w:before="0" w:after="0" w:line="386" w:lineRule="exact"/>
        <w:ind w:left="0" w:right="0" w:firstLine="740"/>
        <w:sectPr>
          <w:footerReference w:type="even" r:id="rId140"/>
          <w:footerReference w:type="default" r:id="rId141"/>
          <w:footerReference w:type="first" r:id="rId142"/>
          <w:titlePg/>
          <w:pgSz w:w="11900" w:h="16840"/>
          <w:pgMar w:top="1155" w:left="1374" w:right="1399" w:bottom="1093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《左传•定公四年</w:t>
      </w:r>
      <w:r>
        <w:rPr>
          <w:rStyle w:val="CharStyle187"/>
        </w:rPr>
        <w:t>h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57" w:lineRule="exact"/>
        <w:ind w:left="580" w:right="0" w:firstLine="0"/>
      </w:pPr>
      <w:r>
        <w:rPr>
          <w:rStyle w:val="CharStyle78"/>
        </w:rPr>
        <w:t>各族向商王“以射”、“以新射”的卜辞，这是为保证维持一支训 练有素的射手队伍，平时要随时增补。出戍的人也是视需要而征 调，卜辞有“弓弓登戍受人”①，受是地名，意思为是否不要征集戍 守受地的兵员。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57" w:lineRule="exact"/>
        <w:ind w:left="580" w:right="0" w:firstLine="600"/>
      </w:pPr>
      <w:r>
        <w:rPr>
          <w:rStyle w:val="CharStyle78"/>
        </w:rPr>
        <w:t>据今所见“登人”、“共人”多是到地方或侯伯之国进行的。如 卜辞有：“登下危人”、“乎妇好先共人于庞”、“乎多射共人于皿”、 “共人于帛”，还有令某人率戈人、朿人、我人出征的记录</w:t>
      </w:r>
      <w:r>
        <w:rPr>
          <w:rStyle w:val="CharStyle78"/>
          <w:lang w:val="en-US" w:eastAsia="en-US" w:bidi="en-US"/>
        </w:rPr>
        <w:t>©</w:t>
      </w:r>
      <w:r>
        <w:rPr>
          <w:rStyle w:val="CharStyle78"/>
        </w:rPr>
        <w:t>。戈、 朿、我都是国族名、地名，戈人等应是从这些族、邑征调来的兵 员。但是涉及征调王族、多子族、三族、五族的武装，少见用 “登”或“共”一类的用语，而是直接呼，令其出征，或命某些族 的族尹“以众”出征。这可能意味着在王畿武丁时已实行了任户 计民，预定军籍的校理登记人口制度，一旦有事，殷民可以很快 按族抽调。而王畿之外，则是由王亲自或指派代理人通过地方行 政长官征集兵员。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57" w:lineRule="exact"/>
        <w:ind w:left="580" w:right="0" w:firstLine="600"/>
      </w:pPr>
      <w:r>
        <w:rPr>
          <w:rStyle w:val="CharStyle78"/>
        </w:rPr>
        <w:t>在殷墟卜辞中，商代的军队有师、旅、大行、行的编制。文 献记载，古代社会军事组织与村社组织相结合，“五户为伍，以首 为长。十夫为什，以年为长”③。早有研究者指出，古代中国也曾 存在过十进制的氏族组织，反映在军事编制中则有百人团体、千 人团体。随着氏族制的衰落，家的地位逐渐提高，才有了伍的组 织@。商代军队基层组织应也有什、伍，只不过在商王的卜辞中没 有出现。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436" w:line="457" w:lineRule="exact"/>
        <w:ind w:left="580" w:right="0" w:firstLine="600"/>
      </w:pPr>
      <w:r>
        <w:rPr>
          <w:rStyle w:val="CharStyle78"/>
        </w:rPr>
        <w:t>甲骨文中常见的基层作战单位是“行”。如：“茴行”、“楠 行”、“義行”⑤等等，“行”前一字都是族邑名，也指以该名号相</w:t>
      </w:r>
    </w:p>
    <w:p>
      <w:pPr>
        <w:pStyle w:val="Style307"/>
        <w:widowControl w:val="0"/>
        <w:keepNext w:val="0"/>
        <w:keepLines w:val="0"/>
        <w:shd w:val="clear" w:color="auto" w:fill="auto"/>
        <w:bidi w:val="0"/>
        <w:jc w:val="both"/>
        <w:spacing w:before="0" w:after="0" w:line="386" w:lineRule="exact"/>
        <w:ind w:left="58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①《殷契粹编》（以下简称《粹编》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1198。</w:t>
      </w:r>
    </w:p>
    <w:p>
      <w:pPr>
        <w:pStyle w:val="Style307"/>
        <w:widowControl w:val="0"/>
        <w:keepNext w:val="0"/>
        <w:keepLines w:val="0"/>
        <w:shd w:val="clear" w:color="auto" w:fill="auto"/>
        <w:bidi w:val="0"/>
        <w:jc w:val="both"/>
        <w:spacing w:before="0" w:after="0" w:line="386" w:lineRule="exact"/>
        <w:ind w:left="58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@《合集》7311、7283〜7293、5742以〈屯南》2909;《合集》39868、34240、 6945</w:t>
      </w:r>
      <w:r>
        <w:rPr>
          <w:lang w:val="zh-CN" w:eastAsia="zh-CN" w:bidi="zh-CN"/>
          <w:vertAlign w:val="subscript"/>
          <w:sz w:val="24"/>
          <w:szCs w:val="24"/>
          <w:w w:val="100"/>
          <w:spacing w:val="0"/>
          <w:color w:val="000000"/>
          <w:position w:val="0"/>
        </w:rPr>
        <w:t>0</w:t>
      </w:r>
    </w:p>
    <w:p>
      <w:pPr>
        <w:pStyle w:val="Style307"/>
        <w:numPr>
          <w:ilvl w:val="0"/>
          <w:numId w:val="243"/>
        </w:numPr>
        <w:tabs>
          <w:tab w:leader="none" w:pos="161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79" w:lineRule="exact"/>
        <w:ind w:left="58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《逸周书•大聚解》。</w:t>
      </w:r>
    </w:p>
    <w:p>
      <w:pPr>
        <w:pStyle w:val="Style307"/>
        <w:numPr>
          <w:ilvl w:val="0"/>
          <w:numId w:val="243"/>
        </w:numPr>
        <w:tabs>
          <w:tab w:leader="none" w:pos="161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79" w:lineRule="exact"/>
        <w:ind w:left="58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参见张政烺：《古代中国的十进制氏族组织》，《历史教学》第2卷3、 4、6期，1951年9〜12月。</w:t>
      </w:r>
    </w:p>
    <w:p>
      <w:pPr>
        <w:pStyle w:val="Style307"/>
        <w:numPr>
          <w:ilvl w:val="0"/>
          <w:numId w:val="243"/>
        </w:numPr>
        <w:tabs>
          <w:tab w:leader="none" w:pos="161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580" w:right="0"/>
        <w:sectPr>
          <w:footerReference w:type="even" r:id="rId143"/>
          <w:footerReference w:type="default" r:id="rId144"/>
          <w:footerReference w:type="first" r:id="rId145"/>
          <w:titlePg/>
          <w:pgSz w:w="11900" w:h="16840"/>
          <w:pgMar w:top="1448" w:left="407" w:right="2354" w:bottom="144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《合集》27978、27979。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rStyle w:val="CharStyle78"/>
        </w:rPr>
        <w:t>称的族邑之长，所以某行即为某族邑之长统领的军行</w:t>
      </w:r>
      <w:r>
        <w:rPr>
          <w:rStyle w:val="CharStyle316"/>
        </w:rPr>
        <w:t>。在实</w:t>
      </w:r>
      <w:r>
        <w:rPr>
          <w:rStyle w:val="CharStyle78"/>
        </w:rPr>
        <w:t>战中， 为了便于互相配合，往往以三个军行分左、中、右组合编队，所 以卜辞中的“行”还常与表示方位的用语相连，如：</w:t>
      </w:r>
    </w:p>
    <w:p>
      <w:pPr>
        <w:pStyle w:val="Style219"/>
        <w:tabs>
          <w:tab w:leader="none" w:pos="642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317"/>
        </w:rPr>
        <w:t xml:space="preserve">惠施用东行，王受又。惠雍比上行左施，王受又。惠雍 </w:t>
      </w:r>
      <w:r>
        <w:rPr>
          <w:rStyle w:val="CharStyle318"/>
        </w:rPr>
        <w:t>右施，王受又。</w:t>
        <w:tab/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《怀特》①</w:t>
      </w:r>
      <w:r>
        <w:rPr>
          <w:rStyle w:val="CharStyle319"/>
        </w:rPr>
        <w:t>H</w:t>
      </w:r>
      <w:r>
        <w:rPr>
          <w:rStyle w:val="CharStyle320"/>
          <w:lang w:val="en-US" w:eastAsia="en-US" w:bidi="en-US"/>
        </w:rPr>
        <w:t>64</w:t>
      </w:r>
    </w:p>
    <w:p>
      <w:pPr>
        <w:pStyle w:val="Style219"/>
        <w:tabs>
          <w:tab w:leader="none" w:pos="642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318"/>
        </w:rPr>
        <w:t>缶中行征方。</w:t>
        <w:tab/>
        <w:t>《怀特》</w:t>
      </w:r>
      <w:r>
        <w:rPr>
          <w:rStyle w:val="CharStyle320"/>
        </w:rPr>
        <w:t>1504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rStyle w:val="CharStyle78"/>
        </w:rPr>
        <w:t>第一版三条连续占卜，意思是卜问令雍协同哪一支军行出征有利， 第二版问是否令缶统领中行出征。施是军行的旗帜，从“上行左 施”可知，上行就是左行，东行是右行，与中行相配合，进，便 于包抄，退，可互相支援，所以三行的组合编制也是常用的战斗 单位。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20"/>
      </w:pPr>
      <w:r>
        <w:rPr>
          <w:rStyle w:val="CharStyle78"/>
        </w:rPr>
        <w:t>“行”作为战斗的基层单位是百人团体②，合左、中、右三行 的三百人团体是卜辞中的“大行”，如：</w:t>
      </w:r>
    </w:p>
    <w:p>
      <w:pPr>
        <w:pStyle w:val="Style219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317"/>
        </w:rPr>
        <w:t>……其御。勿御。辛酉卜，惠大行用。</w:t>
      </w:r>
    </w:p>
    <w:p>
      <w:pPr>
        <w:pStyle w:val="Style24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6480" w:right="0" w:firstLine="0"/>
      </w:pPr>
      <w:r>
        <w:rPr>
          <w:rStyle w:val="CharStyle321"/>
        </w:rPr>
        <w:t>《怀特》</w:t>
      </w:r>
      <w:r>
        <w:rPr>
          <w:rStyle w:val="CharStyle311"/>
        </w:rPr>
        <w:t>15081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54" w:line="480" w:lineRule="exact"/>
        <w:ind w:left="0" w:right="0" w:firstLine="0"/>
      </w:pPr>
      <w:r>
        <w:rPr>
          <w:rStyle w:val="CharStyle78"/>
        </w:rPr>
        <w:t>御，是表示某种军事行动的动词，常有人解为防御、抵御，实际 上是一种积极性的军事行动，有研究者解为一场战争已经结束后 进行的扫荡式征伐，结合大量卜辞及文献记载，更确切的理解应 是在战斗取得突破性胜利以后，继续向纵深发展、扩大战</w:t>
      </w:r>
      <w:r>
        <w:rPr>
          <w:rStyle w:val="CharStyle322"/>
        </w:rPr>
        <w:t xml:space="preserve">果的军 </w:t>
      </w:r>
      <w:r>
        <w:rPr>
          <w:rStyle w:val="CharStyle78"/>
        </w:rPr>
        <w:t>事行动③，常与擒获俘虏相结合④，因而要派大行出动。常担任大 行中左、中、右行的族有的演化成以军行为名，卜辞有“惠大右 先”、“大左族有禽”⑤，殷墟西区平民墓中曾出土铸有“大中”族</w:t>
      </w:r>
    </w:p>
    <w:p>
      <w:pPr>
        <w:pStyle w:val="Style66"/>
        <w:numPr>
          <w:ilvl w:val="0"/>
          <w:numId w:val="245"/>
        </w:numPr>
        <w:tabs>
          <w:tab w:leader="none" w:pos="116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全称为《怀特氏等所藏甲骨集》。以下简称《怀特》。</w:t>
      </w:r>
    </w:p>
    <w:p>
      <w:pPr>
        <w:pStyle w:val="Style66"/>
        <w:numPr>
          <w:ilvl w:val="0"/>
          <w:numId w:val="245"/>
        </w:numPr>
        <w:tabs>
          <w:tab w:leader="none" w:pos="116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参见寒峰：《甲骨文所见商代军制数则》，《甲骨探史录》</w:t>
      </w:r>
      <w:r>
        <w:rPr>
          <w:rStyle w:val="CharStyle226"/>
        </w:rPr>
        <w:t>，三</w:t>
      </w:r>
      <w:r>
        <w:rPr>
          <w:rStyle w:val="CharStyle157"/>
        </w:rPr>
        <w:t xml:space="preserve">联书店 </w:t>
      </w:r>
      <w:r>
        <w:rPr>
          <w:rStyle w:val="CharStyle226"/>
        </w:rPr>
        <w:t>1982</w:t>
      </w:r>
      <w:r>
        <w:rPr>
          <w:rStyle w:val="CharStyle157"/>
        </w:rPr>
        <w:t>年版。</w:t>
      </w:r>
    </w:p>
    <w:p>
      <w:pPr>
        <w:pStyle w:val="Style66"/>
        <w:numPr>
          <w:ilvl w:val="0"/>
          <w:numId w:val="245"/>
        </w:numPr>
        <w:tabs>
          <w:tab w:leader="none" w:pos="116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参见夏含夷：《释“御方”》，《古文字研究》第</w:t>
      </w:r>
      <w:r>
        <w:rPr>
          <w:rStyle w:val="CharStyle226"/>
        </w:rPr>
        <w:t>9</w:t>
      </w:r>
      <w:r>
        <w:rPr>
          <w:rStyle w:val="CharStyle157"/>
        </w:rPr>
        <w:t>辑，中华书局</w:t>
      </w:r>
      <w:r>
        <w:rPr>
          <w:rStyle w:val="CharStyle226"/>
        </w:rPr>
        <w:t xml:space="preserve">1984 </w:t>
      </w:r>
      <w:r>
        <w:rPr>
          <w:rStyle w:val="CharStyle157"/>
        </w:rPr>
        <w:t>年版；罗琨；《从〈世俘〉探索武王伐商日谱》</w:t>
      </w:r>
      <w:r>
        <w:rPr>
          <w:rStyle w:val="CharStyle226"/>
        </w:rPr>
        <w:t>，《’93</w:t>
      </w:r>
      <w:r>
        <w:rPr>
          <w:rStyle w:val="CharStyle157"/>
        </w:rPr>
        <w:t>西安周秦文化学术会论 文集》，《考古与文物》编辑部</w:t>
      </w:r>
      <w:r>
        <w:rPr>
          <w:rStyle w:val="CharStyle226"/>
        </w:rPr>
        <w:t>1997</w:t>
      </w:r>
      <w:r>
        <w:rPr>
          <w:rStyle w:val="CharStyle157"/>
        </w:rPr>
        <w:t>年。</w:t>
      </w:r>
    </w:p>
    <w:p>
      <w:pPr>
        <w:pStyle w:val="Style66"/>
        <w:numPr>
          <w:ilvl w:val="0"/>
          <w:numId w:val="245"/>
        </w:numPr>
        <w:tabs>
          <w:tab w:leader="none" w:pos="117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卜辞数见“御，弗其擒”。《合集》6614、6615。</w:t>
      </w:r>
    </w:p>
    <w:p>
      <w:pPr>
        <w:pStyle w:val="Style219"/>
        <w:numPr>
          <w:ilvl w:val="0"/>
          <w:numId w:val="245"/>
        </w:numPr>
        <w:tabs>
          <w:tab w:leader="none" w:pos="117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rStyle w:val="CharStyle323"/>
        </w:rPr>
        <w:t>《合集》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35346;</w:t>
      </w:r>
      <w:r>
        <w:rPr>
          <w:rStyle w:val="CharStyle323"/>
        </w:rPr>
        <w:t>《怀特》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1901。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氏徽号的铜器，从而可知每一大行包括左、中、右三个军行，行 和大行的关系是三进制，每一大行三百人。行和大行都是作战和 戍守经常派出的军事单位。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60"/>
      </w:pPr>
      <w:r>
        <w:rPr>
          <w:rStyle w:val="CharStyle78"/>
        </w:rPr>
        <w:t>大行以上的编制单位是旅，也有左、中、右之分，这一级编 制是征伐中动用最多的，因而也成了军旅的通称，卜辞有：</w:t>
      </w:r>
    </w:p>
    <w:p>
      <w:pPr>
        <w:pStyle w:val="Style232"/>
        <w:tabs>
          <w:tab w:leader="none" w:pos="659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60" w:right="0" w:firstLine="0"/>
      </w:pPr>
      <w:r>
        <w:rPr>
          <w:lang w:val="zh-CN" w:eastAsia="zh-CN" w:bidi="zh-CN"/>
          <w:w w:val="100"/>
          <w:color w:val="000000"/>
          <w:position w:val="0"/>
        </w:rPr>
        <w:t>王其令右旅眾左旅，畚见方，不雉众。</w:t>
        <w:tab/>
        <w:t>《也南》</w:t>
      </w:r>
      <w:r>
        <w:rPr>
          <w:rStyle w:val="CharStyle324"/>
          <w:b w:val="0"/>
          <w:bCs w:val="0"/>
        </w:rPr>
        <w:t>2328</w:t>
      </w:r>
    </w:p>
    <w:p>
      <w:pPr>
        <w:pStyle w:val="Style232"/>
        <w:tabs>
          <w:tab w:leader="none" w:pos="659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60" w:right="0" w:firstLine="0"/>
      </w:pPr>
      <w:r>
        <w:rPr>
          <w:lang w:val="zh-CN" w:eastAsia="zh-CN" w:bidi="zh-CN"/>
          <w:w w:val="100"/>
          <w:color w:val="000000"/>
          <w:position w:val="0"/>
        </w:rPr>
        <w:t>王其以众合右旅[眾左]旅于雍，洩。</w:t>
        <w:tab/>
        <w:t>《也南》</w:t>
      </w:r>
      <w:r>
        <w:rPr>
          <w:rStyle w:val="CharStyle324"/>
          <w:b w:val="0"/>
          <w:bCs w:val="0"/>
        </w:rPr>
        <w:t>幻</w:t>
      </w:r>
      <w:r>
        <w:rPr>
          <w:rStyle w:val="CharStyle324"/>
          <w:vertAlign w:val="superscript"/>
          <w:b w:val="0"/>
          <w:bCs w:val="0"/>
        </w:rPr>
        <w:t>5</w:t>
      </w:r>
      <w:r>
        <w:rPr>
          <w:rStyle w:val="CharStyle324"/>
          <w:b w:val="0"/>
          <w:bCs w:val="0"/>
        </w:rPr>
        <w:t>〇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雉众是“部别编理人众”①的意思，第一辞是问王令右旅和左旅出 征见方，是否可以达到预期</w:t>
      </w:r>
      <w:r>
        <w:rPr>
          <w:rStyle w:val="CharStyle325"/>
        </w:rPr>
        <w:t>的目的</w:t>
      </w:r>
      <w:r>
        <w:rPr>
          <w:rStyle w:val="CharStyle78"/>
        </w:rPr>
        <w:t>，不用再部署人众了吧。第二 辞问王率领众人会合右旅、左旅于雍地，是否就可以达到出征的 预期目的。“王以众”，必然是王族之众，有些卜辞中直接称“王 众”，如“五族戍弗雉王〔众〕”②。这些卜辞说明商王宗族的族众 是军队中的重要力量，派师旅出征、出戍，往往要“雉众”、“雉 王众</w:t>
      </w:r>
      <w:r>
        <w:rPr>
          <w:rStyle w:val="CharStyle326"/>
        </w:rPr>
        <w:t>”加强</w:t>
      </w:r>
      <w:r>
        <w:rPr>
          <w:rStyle w:val="CharStyle78"/>
        </w:rPr>
        <w:t>阵容。王室宗族的族众除了部分抽调作为精锐和骨干， 配合其他旅、行出征外，本身组织也纳入师旅的框架中，构成卜 辞中的“王旅、旅除了有“左旅”、“右旅”外，应还有中旅，亦 即王旅，正如《左传</w:t>
      </w:r>
      <w:r>
        <w:rPr>
          <w:rStyle w:val="CharStyle325"/>
        </w:rPr>
        <w:t>•成</w:t>
      </w:r>
      <w:r>
        <w:rPr>
          <w:rStyle w:val="CharStyle78"/>
        </w:rPr>
        <w:t>公十六年》所谓“楚之良，其在中军，王 族而已”③。大行和旅的关系应是十进制，一大行三百人，一旅三 千人。三千人，是大规模征兵时最常见的征召数字，也是一般征 战中投入的兵力。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760" w:right="0" w:firstLine="0"/>
      </w:pPr>
      <w:r>
        <w:rPr>
          <w:rStyle w:val="CharStyle78"/>
        </w:rPr>
        <w:t>旅以上的编制是师。武丁时有“中师”、“右师”，武乙文丁时，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更有“王乍三师右中左”④。有研究者指出，这可能反映征集制的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发展，将全军分为右中左三大队制度化，同时任户计民以预定军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籍，纳入所属编队及各级军官之下，以便于征集作战。按十进制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编队是根据阵法需要形成的军队组织形式，它的实质性纽带仍然</w:t>
      </w:r>
    </w:p>
    <w:p>
      <w:pPr>
        <w:pStyle w:val="Style327"/>
        <w:widowControl w:val="0"/>
        <w:keepNext w:val="0"/>
        <w:keepLines w:val="0"/>
        <w:shd w:val="clear" w:color="auto" w:fill="auto"/>
        <w:bidi w:val="0"/>
        <w:jc w:val="left"/>
        <w:spacing w:before="0" w:after="672"/>
        <w:ind w:left="468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»</w:t>
      </w:r>
    </w:p>
    <w:p>
      <w:pPr>
        <w:pStyle w:val="Style66"/>
        <w:numPr>
          <w:ilvl w:val="0"/>
          <w:numId w:val="247"/>
        </w:numPr>
        <w:widowControl w:val="0"/>
        <w:keepNext w:val="0"/>
        <w:keepLines w:val="0"/>
        <w:shd w:val="clear" w:color="auto" w:fill="auto"/>
        <w:bidi w:val="0"/>
        <w:spacing w:before="0" w:after="0" w:line="390" w:lineRule="exact"/>
        <w:ind w:left="760" w:right="0" w:firstLine="0"/>
      </w:pPr>
      <w:r>
        <w:rPr>
          <w:rStyle w:val="CharStyle157"/>
        </w:rPr>
        <w:t>王贵民：《申论契文“雉众”为阵师说》，《文物研究》1986年1期。 @《合集》26880。</w:t>
      </w:r>
    </w:p>
    <w:p>
      <w:pPr>
        <w:pStyle w:val="Style66"/>
        <w:numPr>
          <w:ilvl w:val="0"/>
          <w:numId w:val="249"/>
        </w:numPr>
        <w:tabs>
          <w:tab w:leader="none" w:pos="1236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760" w:right="0" w:firstLine="0"/>
      </w:pPr>
      <w:r>
        <w:rPr>
          <w:rStyle w:val="CharStyle157"/>
        </w:rPr>
        <w:t>参见肖楠：《试论卜辞中的师和旅》，《古文字研究》第6辑1981年。</w:t>
      </w:r>
    </w:p>
    <w:p>
      <w:pPr>
        <w:pStyle w:val="Style66"/>
        <w:numPr>
          <w:ilvl w:val="0"/>
          <w:numId w:val="249"/>
        </w:numPr>
        <w:tabs>
          <w:tab w:leader="none" w:pos="1236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760" w:right="0" w:firstLine="0"/>
        <w:sectPr>
          <w:pgSz w:w="11900" w:h="16840"/>
          <w:pgMar w:top="1113" w:left="1326" w:right="1453" w:bottom="1172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《合集》33006。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68" w:line="480" w:lineRule="exact"/>
        <w:ind w:left="0" w:right="0" w:firstLine="0"/>
      </w:pPr>
      <w:r>
        <w:rPr>
          <w:rStyle w:val="CharStyle78"/>
        </w:rPr>
        <w:t>是族，族军不是独立于军队组织以外的特殊武装①。旅和师的关系 当为三进制，右、中、左旅合为一师，徒兵九千加上战车甲士后 勤近万人。右、中、左三师则为三万，这或许是商代后期可以随 时征召的民军人数。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78"/>
        <w:ind w:left="0" w:right="0" w:firstLine="0"/>
      </w:pPr>
      <w:bookmarkStart w:id="47" w:name="bookmark47"/>
      <w:r>
        <w:rPr>
          <w:lang w:val="zh-CN" w:eastAsia="zh-CN" w:bidi="zh-CN"/>
          <w:w w:val="100"/>
          <w:color w:val="000000"/>
          <w:position w:val="0"/>
        </w:rPr>
        <w:t>三、兵种、军事教育训练</w:t>
      </w:r>
      <w:bookmarkEnd w:id="47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73" w:lineRule="exact"/>
        <w:ind w:left="0" w:right="0" w:firstLine="740"/>
      </w:pPr>
      <w:r>
        <w:rPr>
          <w:rStyle w:val="CharStyle78"/>
        </w:rPr>
        <w:t>商代的兵种主要是徒兵和车兵两种。或用徒兵单独作战，或 用车徒配合。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12" w:line="300" w:lineRule="exact"/>
        <w:ind w:left="740" w:right="0" w:firstLine="0"/>
      </w:pPr>
      <w:r>
        <w:rPr>
          <w:rStyle w:val="CharStyle78"/>
        </w:rPr>
        <w:t>商代的徒兵经常独立作战，例如卜辞有：</w:t>
      </w:r>
    </w:p>
    <w:p>
      <w:pPr>
        <w:pStyle w:val="Style24"/>
        <w:tabs>
          <w:tab w:leader="none" w:pos="626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4" w:line="360" w:lineRule="exact"/>
        <w:ind w:left="740" w:right="0" w:firstLine="0"/>
      </w:pPr>
      <w:r>
        <w:rPr>
          <w:rStyle w:val="CharStyle311"/>
        </w:rPr>
        <w:t>余步从侯喜伐夷方。</w:t>
        <w:tab/>
        <w:t>《合集》36482</w:t>
      </w:r>
    </w:p>
    <w:p>
      <w:pPr>
        <w:pStyle w:val="Style2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40" w:right="0" w:firstLine="0"/>
      </w:pPr>
      <w:r>
        <w:pict>
          <v:shape id="_x0000_s1146" type="#_x0000_t202" style="position:absolute;margin-left:314.25pt;margin-top:-6.45pt;width:99.35pt;height:75.7pt;z-index:-125829374;mso-wrap-distance-left:176.65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2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80" w:lineRule="exact"/>
                    <w:ind w:left="0" w:right="220" w:firstLine="0"/>
                  </w:pPr>
                  <w:r>
                    <w:rPr>
                      <w:rStyle w:val="CharStyle330"/>
                    </w:rPr>
                    <w:t>《合集》6461 《合集》6292 《合集》33069</w:t>
                  </w:r>
                </w:p>
              </w:txbxContent>
            </v:textbox>
            <w10:wrap type="square" side="left" anchorx="margin"/>
          </v:shape>
        </w:pict>
      </w:r>
      <w:r>
        <w:rPr>
          <w:rStyle w:val="CharStyle311"/>
        </w:rPr>
        <w:t>王其步伐夷。</w:t>
      </w:r>
    </w:p>
    <w:p>
      <w:pPr>
        <w:pStyle w:val="Style2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740" w:right="0" w:firstLine="0"/>
      </w:pPr>
      <w:r>
        <w:rPr>
          <w:rStyle w:val="CharStyle311"/>
        </w:rPr>
        <w:t>荸乞步伐舌方。 贞步师亡祸。</w:t>
      </w:r>
    </w:p>
    <w:p>
      <w:pPr>
        <w:pStyle w:val="Style24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6320" w:right="0" w:firstLine="0"/>
      </w:pPr>
      <w:r>
        <w:rPr>
          <w:rStyle w:val="CharStyle311"/>
        </w:rPr>
        <w:t>《也南》4516</w:t>
      </w:r>
    </w:p>
    <w:p>
      <w:pPr>
        <w:pStyle w:val="Style24"/>
        <w:tabs>
          <w:tab w:leader="none" w:pos="626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40" w:right="0" w:firstLine="0"/>
      </w:pPr>
      <w:r>
        <w:rPr>
          <w:rStyle w:val="CharStyle311"/>
        </w:rPr>
        <w:t>贞子故先步，在尤。</w:t>
        <w:tab/>
        <w:t>《合集》32782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498"/>
        <w:ind w:left="0" w:right="0" w:firstLine="0"/>
      </w:pPr>
      <w:r>
        <w:rPr>
          <w:rStyle w:val="CharStyle78"/>
        </w:rPr>
        <w:t>这些记录表明，一些长距离远征，如帝乙伐夷方等，商王率领的军 队主要是徒兵，武丁时伐舌方、夷方也常用徒兵，可能与地形条件 及兵力强弱有关，而上述后两条卜辞则说明徒兵既用于一定规模的 作战，也用于作先遣部队。这与西周春秋时车战占主导地位是不同 的。甲骨文中也有车战的记载，如武丁某年十二月前后，壬子卜准 备开始对宙的战争，次日再行占卜，问是否能在癸已至丁已五日内 进行，商王亲占说丁已出兵，不能达到重创敌人的目的，到下一旬 甲子出兵，才能达到预期目的。根据验辞，商王先是在甲子的前一 日派战车部队发动进攻，未能取胜，次日再战，大捷。可能因为此 战的占卜出奇灵验，所以在壬子、癸丑连续两天的卜辞后都刻下了</w:t>
      </w:r>
    </w:p>
    <w:p>
      <w:pPr>
        <w:pStyle w:val="Style219"/>
        <w:numPr>
          <w:ilvl w:val="0"/>
          <w:numId w:val="25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164" w:line="240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林沄：《商代兵制管窥》，《吉林大学社会科学学报》1990年1期。</w:t>
      </w:r>
    </w:p>
    <w:p>
      <w:pPr>
        <w:pStyle w:val="Style24"/>
        <w:widowControl w:val="0"/>
        <w:keepNext w:val="0"/>
        <w:keepLines w:val="0"/>
        <w:shd w:val="clear" w:color="auto" w:fill="auto"/>
        <w:bidi w:val="0"/>
        <w:jc w:val="left"/>
        <w:spacing w:before="0" w:after="0" w:line="360" w:lineRule="exact"/>
        <w:ind w:left="460" w:right="0" w:firstLine="0"/>
        <w:sectPr>
          <w:footerReference w:type="even" r:id="rId146"/>
          <w:footerReference w:type="default" r:id="rId147"/>
          <w:footerReference w:type="first" r:id="rId148"/>
          <w:pgSz w:w="11900" w:h="16840"/>
          <w:pgMar w:top="1375" w:left="1646" w:right="1134" w:bottom="437" w:header="0" w:footer="3" w:gutter="0"/>
          <w:rtlGutter w:val="0"/>
          <w:cols w:space="720"/>
          <w:pgNumType w:start="154"/>
          <w:noEndnote/>
          <w:docGrid w:linePitch="360"/>
        </w:sectPr>
      </w:pPr>
      <w:r>
        <w:rPr>
          <w:rStyle w:val="CharStyle311"/>
          <w:lang w:val="en-US" w:eastAsia="en-US" w:bidi="en-US"/>
        </w:rPr>
        <w:t>—</w:t>
      </w:r>
      <w:r>
        <w:rPr>
          <w:rStyle w:val="CharStyle311"/>
        </w:rPr>
        <w:t xml:space="preserve">134 </w:t>
      </w:r>
      <w:r>
        <w:rPr>
          <w:rStyle w:val="CharStyle311"/>
          <w:lang w:val="en-US" w:eastAsia="en-US" w:bidi="en-US"/>
        </w:rPr>
        <w:t>—</w:t>
      </w:r>
    </w:p>
    <w:p>
      <w:pPr>
        <w:widowControl w:val="0"/>
        <w:spacing w:line="175" w:lineRule="exact"/>
        <w:rPr>
          <w:sz w:val="14"/>
          <w:szCs w:val="14"/>
        </w:rPr>
      </w:pPr>
    </w:p>
    <w:p>
      <w:pPr>
        <w:widowControl w:val="0"/>
        <w:rPr>
          <w:sz w:val="2"/>
          <w:szCs w:val="2"/>
        </w:rPr>
        <w:sectPr>
          <w:footerReference w:type="even" r:id="rId149"/>
          <w:footerReference w:type="default" r:id="rId150"/>
          <w:footerReference w:type="first" r:id="rId151"/>
          <w:titlePg/>
          <w:pgSz w:w="11900" w:h="16840"/>
          <w:pgMar w:top="843" w:left="0" w:right="0" w:bottom="931" w:header="0" w:footer="3" w:gutter="0"/>
          <w:rtlGutter w:val="0"/>
          <w:cols w:space="720"/>
          <w:pgNumType w:start="135"/>
          <w:noEndnote/>
          <w:docGrid w:linePitch="360"/>
        </w:sectPr>
      </w:pP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78"/>
        </w:rPr>
        <w:t>验辞①。这是商代使用车战的重要记载，只是规模不详。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78"/>
        </w:rPr>
        <w:t>关于商代军叭车徒配合的编制，曾有学者根据地下发掘进行 过探索②，如安阳殷墟第</w:t>
      </w:r>
      <w:r>
        <w:rPr>
          <w:rStyle w:val="CharStyle200"/>
        </w:rPr>
        <w:t>13</w:t>
      </w:r>
      <w:r>
        <w:rPr>
          <w:rStyle w:val="CharStyle78"/>
        </w:rPr>
        <w:t>次发掘，在乙</w:t>
      </w:r>
      <w:r>
        <w:rPr>
          <w:rStyle w:val="CharStyle200"/>
        </w:rPr>
        <w:t>7</w:t>
      </w:r>
      <w:r>
        <w:rPr>
          <w:rStyle w:val="CharStyle78"/>
        </w:rPr>
        <w:t>基地南发现密集的小 葬坑，通过整理研究，报告将其分为北、中、南三组，认为很可 能代表一个以车队为中心的军事组织。其中北组中部是五个车马 坑。报告称之为“车墓”，说其中共埋</w:t>
      </w:r>
      <w:r>
        <w:rPr>
          <w:rStyle w:val="CharStyle200"/>
        </w:rPr>
        <w:t>7</w:t>
      </w:r>
      <w:r>
        <w:rPr>
          <w:rStyle w:val="CharStyle78"/>
        </w:rPr>
        <w:t>车、</w:t>
      </w:r>
      <w:r>
        <w:rPr>
          <w:rStyle w:val="CharStyle200"/>
        </w:rPr>
        <w:t>15</w:t>
      </w:r>
      <w:r>
        <w:rPr>
          <w:rStyle w:val="CharStyle78"/>
        </w:rPr>
        <w:t>人、</w:t>
      </w:r>
      <w:r>
        <w:rPr>
          <w:rStyle w:val="CharStyle200"/>
        </w:rPr>
        <w:t>14</w:t>
      </w:r>
      <w:r>
        <w:rPr>
          <w:rStyle w:val="CharStyle78"/>
        </w:rPr>
        <w:t>马。五车 为正车或重车，车舆清楚，器材重大，装饰华丽，二车为轻车或 副车。五墓的分布和组合恰似一车形，中部三墓各一车二马，纵 列似车軿，东北、西北两个形制较大的墓各二车四马并列，如二 车轮。这可能代表当时车阵的情形，车队的进攻呈楔状前进。面 南的车墓西侧为车右，</w:t>
      </w:r>
      <w:r>
        <w:rPr>
          <w:rStyle w:val="CharStyle200"/>
        </w:rPr>
        <w:t>28</w:t>
      </w:r>
      <w:r>
        <w:rPr>
          <w:rStyle w:val="CharStyle78"/>
        </w:rPr>
        <w:t>墓埋</w:t>
      </w:r>
      <w:r>
        <w:rPr>
          <w:rStyle w:val="CharStyle200"/>
        </w:rPr>
        <w:t>125</w:t>
      </w:r>
      <w:r>
        <w:rPr>
          <w:rStyle w:val="CharStyle78"/>
        </w:rPr>
        <w:t>名骨胳强健的壮年人，视其地 位共分四级：一、</w:t>
      </w:r>
      <w:r>
        <w:rPr>
          <w:rStyle w:val="CharStyle200"/>
        </w:rPr>
        <w:t>1</w:t>
      </w:r>
      <w:r>
        <w:rPr>
          <w:rStyle w:val="CharStyle78"/>
        </w:rPr>
        <w:t>人，全躯俯身，头有额带，骨有红色；二、</w:t>
      </w:r>
      <w:r>
        <w:rPr>
          <w:rStyle w:val="CharStyle200"/>
        </w:rPr>
        <w:t xml:space="preserve">4 </w:t>
      </w:r>
      <w:r>
        <w:rPr>
          <w:rStyle w:val="CharStyle78"/>
        </w:rPr>
        <w:t>人，断头俯身，头有额带，骨有红色；三、20人，断头俯身，骨 有红色；四、</w:t>
      </w:r>
      <w:r>
        <w:rPr>
          <w:rStyle w:val="CharStyle200"/>
        </w:rPr>
        <w:t>100</w:t>
      </w:r>
      <w:r>
        <w:rPr>
          <w:rStyle w:val="CharStyle78"/>
        </w:rPr>
        <w:t>人，断头俯身。车墓南，一排五座五人墓，</w:t>
      </w:r>
      <w:r>
        <w:rPr>
          <w:rStyle w:val="CharStyle200"/>
        </w:rPr>
        <w:t>25</w:t>
      </w:r>
      <w:r>
        <w:rPr>
          <w:rStyle w:val="CharStyle78"/>
        </w:rPr>
        <w:t>人 皆断头俯身，骨有红色。以上</w:t>
      </w:r>
      <w:r>
        <w:rPr>
          <w:rStyle w:val="CharStyle200"/>
        </w:rPr>
        <w:t>150</w:t>
      </w:r>
      <w:r>
        <w:rPr>
          <w:rStyle w:val="CharStyle78"/>
        </w:rPr>
        <w:t xml:space="preserve">人为配合车兵的徒兵。车前系 </w:t>
      </w:r>
      <w:r>
        <w:rPr>
          <w:rStyle w:val="CharStyle200"/>
        </w:rPr>
        <w:t>25</w:t>
      </w:r>
      <w:r>
        <w:rPr>
          <w:rStyle w:val="CharStyle78"/>
        </w:rPr>
        <w:t>人为前拒，全躯有额带者位于西南隅最前列，是他们</w:t>
      </w:r>
      <w:r>
        <w:rPr>
          <w:rStyle w:val="CharStyle200"/>
        </w:rPr>
        <w:t>的统领</w:t>
      </w:r>
      <w:r>
        <w:rPr>
          <w:rStyle w:val="CharStyle78"/>
        </w:rPr>
        <w:t>。车 墓东为车左，</w:t>
      </w:r>
      <w:r>
        <w:rPr>
          <w:rStyle w:val="CharStyle200"/>
        </w:rPr>
        <w:t>8</w:t>
      </w:r>
      <w:r>
        <w:rPr>
          <w:rStyle w:val="CharStyle78"/>
        </w:rPr>
        <w:t>墓</w:t>
      </w:r>
      <w:r>
        <w:rPr>
          <w:rStyle w:val="CharStyle200"/>
        </w:rPr>
        <w:t>34</w:t>
      </w:r>
      <w:r>
        <w:rPr>
          <w:rStyle w:val="CharStyle78"/>
        </w:rPr>
        <w:t>人，为年龄不同、姿势不同的各色人等全躯 葬，包括跪墓、童墓、单人仰身殉狗墓，羊坑，器墓等，可能属 于军佐人员，包括厩养、樵汲、饮食、服饰、祭祀人员。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34"/>
        <w:ind w:left="0" w:right="0" w:firstLine="740"/>
      </w:pPr>
      <w:r>
        <w:rPr>
          <w:rStyle w:val="CharStyle78"/>
        </w:rPr>
        <w:t>中组墓排列密集</w:t>
      </w:r>
      <w:r>
        <w:rPr>
          <w:rStyle w:val="CharStyle200"/>
        </w:rPr>
        <w:t>有规律</w:t>
      </w:r>
      <w:r>
        <w:rPr>
          <w:rStyle w:val="CharStyle78"/>
        </w:rPr>
        <w:t>，南北成行，存</w:t>
      </w:r>
      <w:r>
        <w:rPr>
          <w:rStyle w:val="CharStyle200"/>
        </w:rPr>
        <w:t>79</w:t>
      </w:r>
      <w:r>
        <w:rPr>
          <w:rStyle w:val="CharStyle78"/>
        </w:rPr>
        <w:t>墓</w:t>
      </w:r>
      <w:r>
        <w:rPr>
          <w:rStyle w:val="CharStyle200"/>
        </w:rPr>
        <w:t>393</w:t>
      </w:r>
      <w:r>
        <w:rPr>
          <w:rStyle w:val="CharStyle78"/>
        </w:rPr>
        <w:t>人，若将残 毁的墓复原，总人数约</w:t>
      </w:r>
      <w:r>
        <w:rPr>
          <w:rStyle w:val="CharStyle200"/>
        </w:rPr>
        <w:t>600</w:t>
      </w:r>
      <w:r>
        <w:rPr>
          <w:rStyle w:val="CharStyle78"/>
        </w:rPr>
        <w:t>人。从布局看，这批小墓共</w:t>
      </w:r>
      <w:r>
        <w:rPr>
          <w:rStyle w:val="CharStyle200"/>
        </w:rPr>
        <w:t>12</w:t>
      </w:r>
      <w:r>
        <w:rPr>
          <w:rStyle w:val="CharStyle78"/>
        </w:rPr>
        <w:t xml:space="preserve">行，除 </w:t>
      </w:r>
      <w:r>
        <w:rPr>
          <w:rStyle w:val="CharStyle200"/>
        </w:rPr>
        <w:t>西部第1</w:t>
      </w:r>
      <w:r>
        <w:rPr>
          <w:rStyle w:val="CharStyle78"/>
        </w:rPr>
        <w:t>行二座外，余</w:t>
      </w:r>
      <w:r>
        <w:rPr>
          <w:rStyle w:val="CharStyle200"/>
        </w:rPr>
        <w:t>11</w:t>
      </w:r>
      <w:r>
        <w:rPr>
          <w:rStyle w:val="CharStyle78"/>
        </w:rPr>
        <w:t>行形成一个方阵，由右、中、左三队合 成，右队三列，左队三列，中队五列。而每队都可细分成右</w:t>
      </w:r>
      <w:r>
        <w:rPr>
          <w:rStyle w:val="CharStyle200"/>
        </w:rPr>
        <w:t xml:space="preserve">、中、 </w:t>
      </w:r>
      <w:r>
        <w:rPr>
          <w:rStyle w:val="CharStyle78"/>
        </w:rPr>
        <w:t>左三部分，如保存较好的右队三行分别存</w:t>
      </w:r>
      <w:r>
        <w:rPr>
          <w:rStyle w:val="CharStyle200"/>
        </w:rPr>
        <w:t xml:space="preserve">59、54 </w:t>
      </w:r>
      <w:r>
        <w:rPr>
          <w:rStyle w:val="CharStyle78"/>
          <w:lang w:val="en-US" w:eastAsia="en-US" w:bidi="en-US"/>
        </w:rPr>
        <w:t>(</w:t>
      </w:r>
      <w:r>
        <w:rPr>
          <w:rStyle w:val="CharStyle78"/>
        </w:rPr>
        <w:t>残毁</w:t>
      </w:r>
      <w:r>
        <w:rPr>
          <w:rStyle w:val="CharStyle200"/>
        </w:rPr>
        <w:t>1</w:t>
      </w:r>
      <w:r>
        <w:rPr>
          <w:rStyle w:val="CharStyle78"/>
        </w:rPr>
        <w:t>墓）、</w:t>
      </w:r>
      <w:r>
        <w:rPr>
          <w:rStyle w:val="CharStyle200"/>
        </w:rPr>
        <w:t xml:space="preserve">42 </w:t>
      </w:r>
      <w:r>
        <w:rPr>
          <w:rStyle w:val="CharStyle78"/>
        </w:rPr>
        <w:t>(残毁</w:t>
      </w:r>
      <w:r>
        <w:rPr>
          <w:rStyle w:val="CharStyle200"/>
        </w:rPr>
        <w:t>2</w:t>
      </w:r>
      <w:r>
        <w:rPr>
          <w:rStyle w:val="CharStyle78"/>
        </w:rPr>
        <w:t>墓）人，若复原，三行人数当更接近。中队五列，中行</w:t>
      </w:r>
      <w:r>
        <w:rPr>
          <w:rStyle w:val="CharStyle200"/>
        </w:rPr>
        <w:t>82</w:t>
      </w:r>
    </w:p>
    <w:p>
      <w:pPr>
        <w:pStyle w:val="Style66"/>
        <w:numPr>
          <w:ilvl w:val="0"/>
          <w:numId w:val="253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参见《合集》6829〜6834。</w:t>
      </w:r>
    </w:p>
    <w:p>
      <w:pPr>
        <w:pStyle w:val="Style66"/>
        <w:numPr>
          <w:ilvl w:val="0"/>
          <w:numId w:val="253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参见石璋如：《小屯第一本•遗址的发现与发掘丙编•殷墟墓葬之 一 •北组墓葬》、之二《中组墓葬》、之三《南组墓葬附北组墓补遗》，历史语 言研究所出版，分别为中国台湾1970、1972、1973年版。</w:t>
        <w:br w:type="page"/>
      </w:r>
      <w:r>
        <w:rPr>
          <w:rStyle w:val="CharStyle78"/>
        </w:rPr>
        <w:t>人，右两行之和也是</w:t>
      </w:r>
      <w:r>
        <w:rPr>
          <w:rStyle w:val="CharStyle78"/>
          <w:vertAlign w:val="superscript"/>
        </w:rPr>
        <w:t>82</w:t>
      </w:r>
      <w:r>
        <w:rPr>
          <w:rStyle w:val="CharStyle78"/>
        </w:rPr>
        <w:t>人，左两行残毁严重已无法统计。左队也 残毁较大，从保存较好的部分看与右队情况相似。报告认为这种 侧三中五、中队强大的阵容，有利于中队随时支援左右二叭，并 似含有右中左及以三五相配合、运用的观念。这11列人骨均俯身 断头，部分骨有红色或还有额带等。而西部第1行其一为人马合 葬墓：1人、1马、2犬，还有弓矢、戈、刀、砺石、马策、马饰 等，应为方阵徒兵的统领，近旁一墓跪葬1人，壮年、全躯，可 能是马夫。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00"/>
      </w:pPr>
      <w:r>
        <w:rPr>
          <w:rStyle w:val="CharStyle78"/>
        </w:rPr>
        <w:t>近年殷墟考古研究的进展对原报告的推断提出了一些修 正①，但是北组墓中包括了一次祭祖献车的遗存，中组墓排列有 序，第一行人马合葬墓中埋葬的人代表了这支队伍的首领，这一 说法基本是正确的。只是车徒配合的人数比例和徒兵每列组织的 人数，还有待进一步研究。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00"/>
      </w:pPr>
      <w:r>
        <w:rPr>
          <w:rStyle w:val="CharStyle78"/>
        </w:rPr>
        <w:t>从祭祖献车遗存可知当时的战车组织以五车为一小队，令车 居中，作“品”字形锲状行进。在西北岗王陵殉葬坑的战车还有 以25辆为一组的②，应是高一级的军事编制单位。每辆车上都有 成套的武器：弓矢、戈、刀，还有御者用的策，显然是射、御等 甲士 3人的装备。卜辞有“戎马，左、右、中人三百”③，每车甲 士 3人，这“左、右、中人三百”，也有可能指百辆战车的甲士。 此外征调射手常以百射、三百射为限，看来战车组织的编队分5 辆、25辆、100辆、300辆四级。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right"/>
        <w:spacing w:before="0" w:after="654"/>
        <w:ind w:left="0" w:right="0" w:firstLine="0"/>
      </w:pPr>
      <w:r>
        <w:rPr>
          <w:rStyle w:val="CharStyle78"/>
        </w:rPr>
        <w:t>商代除步卒和战车甲士外，还有骑乘，对殷墟乙7基址前的 人马合葬墓，报告指出：马饰着重于保护、装饰马头。武器较车 上的甲士所配备的要轻，其中包括精工制作的锋利的鸾戈、玉本 玉末的策等，也与战车上的装备有区别，应是供骑乘用的。殷墟 卜辞中有用骑乘为先导及用马队追捕奴隶的内容，如“马其先王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0"/>
      </w:pPr>
      <w:r>
        <w:pict>
          <v:shape id="_x0000_s1150" type="#_x0000_t202" style="position:absolute;margin-left:35.5pt;margin-top:1.pt;width:14.2pt;height:54.75pt;z-index:-125829373;mso-wrap-distance-left:5.pt;mso-wrap-distance-right:12.pt;mso-position-horizontal-relative:margin" filled="f" stroked="f">
            <v:textbox style="layout-flow:vertical-ideographic" inset="0,0,0,0">
              <w:txbxContent>
                <w:p>
                  <w:pPr>
                    <w:pStyle w:val="Style331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240" w:lineRule="auto"/>
                    <w:ind w:left="0" w:right="0" w:firstLine="0"/>
                  </w:pPr>
                  <w:r>
                    <w:rPr>
                      <w:lang w:val="zh-CN" w:eastAsia="zh-CN" w:bidi="zh-CN"/>
                      <w:w w:val="100"/>
                      <w:color w:val="000000"/>
                      <w:position w:val="0"/>
                    </w:rPr>
                    <w:t>①②③</w:t>
                  </w:r>
                </w:p>
              </w:txbxContent>
            </v:textbox>
            <w10:wrap type="square" side="right" anchorx="margin"/>
          </v:shape>
        </w:pict>
      </w:r>
      <w:r>
        <w:rPr>
          <w:rStyle w:val="CharStyle157"/>
        </w:rPr>
        <w:t>《殷墟的发现与研究》</w:t>
      </w:r>
      <w:r>
        <w:rPr>
          <w:rStyle w:val="CharStyle227"/>
        </w:rPr>
        <w:t>，</w:t>
      </w:r>
      <w:r>
        <w:rPr>
          <w:rStyle w:val="CharStyle226"/>
        </w:rPr>
        <w:t>62〜63</w:t>
      </w:r>
      <w:r>
        <w:rPr>
          <w:rStyle w:val="CharStyle157"/>
        </w:rPr>
        <w:t>页，科学出版社</w:t>
      </w:r>
      <w:r>
        <w:rPr>
          <w:rStyle w:val="CharStyle226"/>
        </w:rPr>
        <w:t>1994</w:t>
      </w:r>
      <w:r>
        <w:rPr>
          <w:rStyle w:val="CharStyle157"/>
        </w:rPr>
        <w:t>年版。 参见胡厚宣：《殷墟发掘》，上海学习生活出版社</w:t>
      </w:r>
      <w:r>
        <w:rPr>
          <w:rStyle w:val="CharStyle226"/>
        </w:rPr>
        <w:t>1955</w:t>
      </w:r>
      <w:r>
        <w:rPr>
          <w:rStyle w:val="CharStyle157"/>
        </w:rPr>
        <w:t xml:space="preserve">年版。 </w:t>
      </w:r>
      <w:r>
        <w:rPr>
          <w:rStyle w:val="CharStyle226"/>
        </w:rPr>
        <w:t>《合</w:t>
      </w:r>
      <w:r>
        <w:rPr>
          <w:rStyle w:val="CharStyle157"/>
        </w:rPr>
        <w:t>集》</w:t>
      </w:r>
      <w:r>
        <w:rPr>
          <w:rStyle w:val="CharStyle226"/>
        </w:rPr>
        <w:t>5825。</w:t>
      </w:r>
      <w:r>
        <w:br w:type="page"/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兑比”、“鱼以三十马允其执羌”①，有研究者由此认为单骑和骑乘 制度在商代已通行②，并用于特种警察部队，徒兵官长也有骑乘， 不过当时还不可能成为独立的兵种。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80"/>
      </w:pPr>
      <w:r>
        <w:rPr>
          <w:rStyle w:val="CharStyle78"/>
        </w:rPr>
        <w:t>商代军队一般的教育训练是通过田猎进行的。这在甲骨文中 有非常丰富的资料。当时进行大规模的田猎也要和征召兵员一样 先聚众，如“登人乎涿……田”③，然后由王或其他军事长官率领 出猎，如“今日王逐兜，单人擒七兕”，“令执以人田于轟”④，“単 人”是单地征集的平民，“执”是率领出猎的军事首长。卜辞中还 常见马亚、多马亚、戍及子汰、子效、多子等武职人员和王室贵 族作为田猎队伍的骨干或统领者。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80"/>
      </w:pPr>
      <w:r>
        <w:rPr>
          <w:rStyle w:val="CharStyle78"/>
        </w:rPr>
        <w:t>田猎训练的内容有布阵，并像实战一样先行“庙算”，如卜辞 有：“其逐穡麇自西、东、北，亡哉。自东、西、北逐樯麋，亡，。” “王其东逐穑麇，擒。其北逐，擒。”⑤意思是问从哪个方向作突破 口，可以把野兽驱赶到包围圈中。为此，田猎也要布阵，如“王 田于盂□南洮立。贞于北洮立。”“王其焚率西麓，王于东立，虎 有擒。”⑥孟属沁阳®猎区，这是阋在洮水南岸布阵有利，还是在 洮水北岸布阵有利。在山的西麓焚猎，同时在东布阵，是否可以 擒获大兽，田猎也釆取布阵和包抄的战术，因此也要编理队伍，分 左、中、右军行。如“田□，其以右人雷”，“有兕在行其左射”⑦， 辞中的左、右都是指军行编制。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122"/>
        <w:ind w:left="0" w:right="0" w:firstLine="780"/>
      </w:pPr>
      <w:r>
        <w:rPr>
          <w:rStyle w:val="CharStyle78"/>
        </w:rPr>
        <w:t>通过田猎不仅训练民军中的徒兵，还动用战车，如“甲午王</w:t>
      </w:r>
    </w:p>
    <w:p>
      <w:pPr>
        <w:pStyle w:val="Style66"/>
        <w:numPr>
          <w:ilvl w:val="0"/>
          <w:numId w:val="255"/>
        </w:numPr>
        <w:tabs>
          <w:tab w:leader="none" w:pos="1227" w:val="left"/>
        </w:tabs>
        <w:widowControl w:val="0"/>
        <w:keepNext w:val="0"/>
        <w:keepLines w:val="0"/>
        <w:shd w:val="clear" w:color="auto" w:fill="auto"/>
        <w:bidi w:val="0"/>
        <w:spacing w:before="0" w:after="44" w:line="260" w:lineRule="exact"/>
        <w:ind w:left="0" w:right="0" w:firstLine="780"/>
      </w:pPr>
      <w:r>
        <w:rPr>
          <w:rStyle w:val="CharStyle157"/>
        </w:rPr>
        <w:t>《合集》27945、500。</w:t>
      </w:r>
    </w:p>
    <w:p>
      <w:pPr>
        <w:pStyle w:val="Style66"/>
        <w:numPr>
          <w:ilvl w:val="0"/>
          <w:numId w:val="255"/>
        </w:numPr>
        <w:tabs>
          <w:tab w:leader="none" w:pos="1224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80"/>
      </w:pPr>
      <w:r>
        <w:rPr>
          <w:rStyle w:val="CharStyle157"/>
        </w:rPr>
        <w:t>参见于省吾：《殷代交通工具与驷传制度》，《东北人大人文科学学 报》1955年2期。</w:t>
      </w:r>
    </w:p>
    <w:p>
      <w:pPr>
        <w:pStyle w:val="Style66"/>
        <w:numPr>
          <w:ilvl w:val="0"/>
          <w:numId w:val="255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80"/>
      </w:pPr>
      <w:r>
        <w:rPr>
          <w:rStyle w:val="CharStyle157"/>
        </w:rPr>
        <w:t>《库》402。</w:t>
      </w:r>
    </w:p>
    <w:p>
      <w:pPr>
        <w:pStyle w:val="Style66"/>
        <w:numPr>
          <w:ilvl w:val="0"/>
          <w:numId w:val="255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80"/>
      </w:pPr>
      <w:r>
        <w:rPr>
          <w:rStyle w:val="CharStyle157"/>
        </w:rPr>
        <w:t>《合集》33374、1022。</w:t>
      </w:r>
    </w:p>
    <w:p>
      <w:pPr>
        <w:pStyle w:val="Style66"/>
        <w:numPr>
          <w:ilvl w:val="0"/>
          <w:numId w:val="255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80"/>
      </w:pPr>
      <w:r>
        <w:rPr>
          <w:rStyle w:val="CharStyle157"/>
        </w:rPr>
        <w:t>《合集》28789、28790。</w:t>
      </w:r>
    </w:p>
    <w:p>
      <w:pPr>
        <w:pStyle w:val="Style66"/>
        <w:numPr>
          <w:ilvl w:val="0"/>
          <w:numId w:val="255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80"/>
      </w:pPr>
      <w:r>
        <w:rPr>
          <w:rStyle w:val="CharStyle157"/>
        </w:rPr>
        <w:t>《合集》28799;《殷墟文字甲编》（以下简称《甲》</w:t>
      </w:r>
      <w:r>
        <w:rPr>
          <w:rStyle w:val="CharStyle157"/>
          <w:lang w:val="en-US" w:eastAsia="en-US" w:bidi="en-US"/>
        </w:rPr>
        <w:t>）</w:t>
      </w:r>
      <w:r>
        <w:rPr>
          <w:rStyle w:val="CharStyle157"/>
        </w:rPr>
        <w:t>3919。</w:t>
      </w:r>
    </w:p>
    <w:p>
      <w:pPr>
        <w:pStyle w:val="Style66"/>
        <w:numPr>
          <w:ilvl w:val="0"/>
          <w:numId w:val="255"/>
        </w:numPr>
        <w:tabs>
          <w:tab w:leader="none" w:pos="455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80"/>
        <w:sectPr>
          <w:type w:val="continuous"/>
          <w:pgSz w:w="11900" w:h="16840"/>
          <w:pgMar w:top="843" w:left="1366" w:right="1406" w:bottom="931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《甲》2562;《合集》24381。 </w:t>
      </w:r>
    </w:p>
    <w:p>
      <w:pPr>
        <w:pStyle w:val="Style66"/>
        <w:tabs>
          <w:tab w:leader="none" w:pos="455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80"/>
      </w:pPr>
      <w:r>
        <w:rPr>
          <w:rStyle w:val="CharStyle78"/>
        </w:rPr>
        <w:t>往逐兕，小臣协车马”①。不仅捕杀野兽，还将羌人作为袭击和捕 捉对象，如“子效臣田，其获羌”，“今日狩，不其擒艮”“有来执， 自狩”®。艮，指一种俘获的奴隶；执，是俘虏的通称。这说明商 代是完全将田猎和战争结合在一起了。很多卜辞反映田猎和战争 使用同样的词语，如擒、遘、骚、祟、执、兑、陷、振旅等等，充 分显示出在实际活动中田猎和征伐存在相同的方式方法和工 具®。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60"/>
      </w:pPr>
      <w:r>
        <w:rPr>
          <w:rStyle w:val="CharStyle78"/>
        </w:rPr>
        <w:t>通过田猎进行军事教育训练的另一个内容是军事纪律教育。 “春以蒐振旅，秋以珎治兵”®在周代形成一套制度，商代已有了 通过田猎习战阵，必然也有习军纪、军法的内容。商代已建 立了军法制度，卜辞中有“师惠律用”，后来《周易》所谓“师出 以律”正与此一脉相承⑤，意思是军队必须以军纪、军法统一起来， 才能投入战争，发挥战斗力。这种思想还可以追溯到汤伐桀时的 《汤誓》，要求出征军队绝对脤从，表现勇敢忠诚者，将得到奖赏， 不听誓言者，将受到杀戮或降为奴隶的惩罚。在此后数百年间，随 着军事制度的完善，军纪、军法的教育也必然受到重视。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60"/>
      </w:pPr>
      <w:r>
        <w:rPr>
          <w:rStyle w:val="CharStyle78"/>
        </w:rPr>
        <w:t>除了蒐狩以习武事外，商代还有专门的军事训练</w:t>
      </w:r>
      <w:r>
        <w:rPr>
          <w:rStyle w:val="CharStyle78"/>
          <w:lang w:val="en-US" w:eastAsia="en-US" w:bidi="en-US"/>
        </w:rPr>
        <w:t>©</w:t>
      </w:r>
      <w:r>
        <w:rPr>
          <w:rStyle w:val="CharStyle78"/>
        </w:rPr>
        <w:t>，如卜辞有 “王其学众伐于拳方”、“学马”、“教戍”等。古代的教与学是一字， 表明聚众出征前要教练征召来的众人或戍人。对甲士、车马的训 练更为重要，卜辞常见是否令某人“庠射”、“庠三百射”的反复 占卜。庠是占代学校，可见射手要经专门训练，而教练的选择要 经反复占卜，是非常慎重的。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82"/>
        <w:ind w:left="0" w:right="0" w:firstLine="760"/>
      </w:pPr>
      <w:r>
        <w:rPr>
          <w:rStyle w:val="CharStyle78"/>
        </w:rPr>
        <w:t>平事教育和训练是随战争的需要而产生和发展的，它在商代</w:t>
      </w:r>
    </w:p>
    <w:p>
      <w:pPr>
        <w:pStyle w:val="Style307"/>
        <w:numPr>
          <w:ilvl w:val="0"/>
          <w:numId w:val="257"/>
        </w:numPr>
        <w:tabs>
          <w:tab w:leader="none" w:pos="12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《合集》10405、10406。</w:t>
      </w:r>
    </w:p>
    <w:p>
      <w:pPr>
        <w:pStyle w:val="Style307"/>
        <w:numPr>
          <w:ilvl w:val="0"/>
          <w:numId w:val="257"/>
        </w:numPr>
        <w:tabs>
          <w:tab w:leader="none" w:pos="12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38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《合集》194、195、20757、27302。</w:t>
      </w:r>
    </w:p>
    <w:p>
      <w:pPr>
        <w:pStyle w:val="Style66"/>
        <w:numPr>
          <w:ilvl w:val="0"/>
          <w:numId w:val="257"/>
        </w:numPr>
        <w:tabs>
          <w:tab w:leader="none" w:pos="103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 xml:space="preserve">参见寒峰：《甲骨文所见商代军制数则》，《甲骨探史录》，三联书店 </w:t>
      </w:r>
      <w:r>
        <w:rPr>
          <w:rStyle w:val="CharStyle226"/>
        </w:rPr>
        <w:t>1982</w:t>
      </w:r>
      <w:r>
        <w:rPr>
          <w:rStyle w:val="CharStyle157"/>
        </w:rPr>
        <w:t>年版。</w:t>
      </w:r>
    </w:p>
    <w:p>
      <w:pPr>
        <w:pStyle w:val="Style66"/>
        <w:numPr>
          <w:ilvl w:val="0"/>
          <w:numId w:val="257"/>
        </w:numPr>
        <w:tabs>
          <w:tab w:leader="none" w:pos="121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《国语•齐语》。</w:t>
      </w:r>
    </w:p>
    <w:p>
      <w:pPr>
        <w:pStyle w:val="Style66"/>
        <w:numPr>
          <w:ilvl w:val="0"/>
          <w:numId w:val="257"/>
        </w:numPr>
        <w:tabs>
          <w:tab w:leader="none" w:pos="121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参见肖楠：《试论卜辞中的师和旅》，《古文字研究》第6辑。</w:t>
      </w:r>
    </w:p>
    <w:p>
      <w:pPr>
        <w:pStyle w:val="Style66"/>
        <w:numPr>
          <w:ilvl w:val="0"/>
          <w:numId w:val="257"/>
        </w:numPr>
        <w:tabs>
          <w:tab w:leader="none" w:pos="455" w:val="left"/>
        </w:tabs>
        <w:widowControl w:val="0"/>
        <w:keepNext w:val="0"/>
        <w:keepLines w:val="0"/>
        <w:shd w:val="clear" w:color="auto" w:fill="auto"/>
        <w:bidi w:val="0"/>
        <w:spacing w:before="0" w:after="554" w:line="413" w:lineRule="exact"/>
        <w:ind w:left="0" w:right="0" w:firstLine="760"/>
      </w:pPr>
      <w:r>
        <w:rPr>
          <w:rStyle w:val="CharStyle157"/>
        </w:rPr>
        <w:t xml:space="preserve">参见王贵民：《商周制度考信》。 </w:t>
      </w:r>
      <w:r>
        <w:rPr>
          <w:rStyle w:val="CharStyle78"/>
        </w:rPr>
        <w:t>已初具规模，这从一个侧面反映商代的军制较夏代有了很大进 步。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00"/>
        <w:ind w:left="0" w:right="0" w:firstLine="0"/>
      </w:pPr>
      <w:bookmarkStart w:id="48" w:name="bookmark48"/>
      <w:r>
        <w:rPr>
          <w:lang w:val="zh-CN" w:eastAsia="zh-CN" w:bidi="zh-CN"/>
          <w:w w:val="100"/>
          <w:color w:val="000000"/>
          <w:position w:val="0"/>
        </w:rPr>
        <w:t>四、军制中的宗法性质</w:t>
      </w:r>
      <w:bookmarkEnd w:id="48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60"/>
      </w:pPr>
      <w:r>
        <w:rPr>
          <w:rStyle w:val="CharStyle78"/>
        </w:rPr>
        <w:t>商代的军礼有强烈的宗法性质的内容，军事组织及其指挥系 统中宗族势力更为突出。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568" w:line="495" w:lineRule="exact"/>
        <w:ind w:left="0" w:right="0" w:firstLine="760"/>
      </w:pPr>
      <w:r>
        <w:rPr>
          <w:rStyle w:val="CharStyle78"/>
        </w:rPr>
        <w:t>在出征前要告祭祖先。当时认为敌方的侵扰或臣服方国的叛 乱是由于鬼神作祟，战争的胜利也要靠祖先的庇祐。如卜辞中有 “贞舌方出惟黄尹巷”①，意思是问舌方出动侵扰是否为老旧臣黄 尹降下的惩罚。为此要向黄尹及一系列祖神举行告祭，如“于黄 尹告吉方”，“告舌方于上甲”，以及报乙、示壬、唐、太甲、祖乙 等，请求祖神降灾于舌方，如“匄舌方于上甲”②。战争的决策是 在宗庙中作出的，如卜辞有“王伐舌方受有祐”、“乎伐舌方受有 祐”③，是问王亲征或命将征，哪种形式可以受到神灵的保佑，往 往要进行正反两个方面的反复占卜，这就是“庙算”</w:t>
      </w:r>
      <w:r>
        <w:rPr>
          <w:rStyle w:val="CharStyle334"/>
        </w:rPr>
        <w:t>。还有</w:t>
      </w:r>
      <w:r>
        <w:rPr>
          <w:rStyle w:val="CharStyle78"/>
        </w:rPr>
        <w:t>“址戛 爯册#舌方，王比，下上若授我佑”、“舌方还，率伐不，王告于 祖乙其征”④，“爯册”是多与征战之举有关的用语，或认为是出征 前宣布册命；或认为是边将将军情报告的书册上呈殷王⑤。“吉方 还”一辞反映对敌人新动向的对策也需告祭祖先才能行动，这就 是“受命于庙”。此外还要“授兵于大宫”，颁发兵器，这在卜辞</w:t>
      </w:r>
    </w:p>
    <w:p>
      <w:pPr>
        <w:pStyle w:val="Style66"/>
        <w:numPr>
          <w:ilvl w:val="0"/>
          <w:numId w:val="259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spacing w:before="0" w:after="64" w:line="260" w:lineRule="exact"/>
        <w:ind w:left="0" w:right="0" w:firstLine="760"/>
      </w:pPr>
      <w:r>
        <w:rPr>
          <w:rStyle w:val="CharStyle157"/>
        </w:rPr>
        <w:t>《合集》6083。</w:t>
      </w:r>
    </w:p>
    <w:p>
      <w:pPr>
        <w:pStyle w:val="Style66"/>
        <w:numPr>
          <w:ilvl w:val="0"/>
          <w:numId w:val="259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60"/>
      </w:pPr>
      <w:r>
        <w:rPr>
          <w:rStyle w:val="CharStyle157"/>
        </w:rPr>
        <w:t>《合集》6131〜6147;《英国所藏甲骨集》（以下简称《英藏》</w:t>
      </w:r>
      <w:r>
        <w:rPr>
          <w:rStyle w:val="CharStyle157"/>
          <w:lang w:val="en-US" w:eastAsia="en-US" w:bidi="en-US"/>
        </w:rPr>
        <w:t>）</w:t>
      </w:r>
      <w:r>
        <w:rPr>
          <w:rStyle w:val="CharStyle157"/>
        </w:rPr>
        <w:t>558。</w:t>
      </w:r>
    </w:p>
    <w:p>
      <w:pPr>
        <w:pStyle w:val="Style66"/>
        <w:numPr>
          <w:ilvl w:val="0"/>
          <w:numId w:val="259"/>
        </w:numPr>
        <w:tabs>
          <w:tab w:leader="none" w:pos="1201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60"/>
      </w:pPr>
      <w:r>
        <w:rPr>
          <w:rStyle w:val="CharStyle157"/>
        </w:rPr>
        <w:t>《合集》6322〜6325, 6326〜6335。</w:t>
      </w:r>
    </w:p>
    <w:p>
      <w:pPr>
        <w:pStyle w:val="Style66"/>
        <w:numPr>
          <w:ilvl w:val="0"/>
          <w:numId w:val="259"/>
        </w:numPr>
        <w:tabs>
          <w:tab w:leader="none" w:pos="1201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60"/>
      </w:pPr>
      <w:r>
        <w:rPr>
          <w:rStyle w:val="CharStyle157"/>
        </w:rPr>
        <w:t>《合集》6160、6347。又，参见6405补残辞。</w:t>
      </w:r>
    </w:p>
    <w:p>
      <w:pPr>
        <w:pStyle w:val="Style45"/>
        <w:numPr>
          <w:ilvl w:val="0"/>
          <w:numId w:val="259"/>
        </w:numPr>
        <w:tabs>
          <w:tab w:leader="none" w:pos="119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0" w:right="0" w:firstLine="760"/>
        <w:sectPr>
          <w:footerReference w:type="even" r:id="rId152"/>
          <w:footerReference w:type="default" r:id="rId153"/>
          <w:footerReference w:type="first" r:id="rId154"/>
          <w:titlePg/>
          <w:pgSz w:w="11900" w:h="16840"/>
          <w:pgMar w:top="843" w:left="1366" w:right="1406" w:bottom="931" w:header="0" w:footer="3" w:gutter="0"/>
          <w:rtlGutter w:val="0"/>
          <w:cols w:space="720"/>
          <w:noEndnote/>
          <w:docGrid w:linePitch="360"/>
        </w:sectPr>
      </w:pPr>
      <w:r>
        <w:rPr>
          <w:rStyle w:val="CharStyle156"/>
        </w:rPr>
        <w:t>参见钟柏生</w:t>
      </w:r>
      <w:r>
        <w:rPr>
          <w:rStyle w:val="CharStyle156"/>
          <w:vertAlign w:val="subscript"/>
        </w:rPr>
        <w:t>：</w:t>
      </w:r>
      <w:r>
        <w:rPr>
          <w:rStyle w:val="CharStyle156"/>
        </w:rPr>
        <w:t>《卜辞所见殷代军政之一</w:t>
      </w:r>
      <w:r>
        <w:rPr>
          <w:rStyle w:val="CharStyle156"/>
          <w:lang w:val="en-US" w:eastAsia="en-US" w:bidi="en-US"/>
        </w:rPr>
        <w:t>——</w:t>
      </w:r>
      <w:r>
        <w:rPr>
          <w:rStyle w:val="CharStyle156"/>
        </w:rPr>
        <w:t xml:space="preserve">战争启动过程及其准备 </w:t>
      </w:r>
      <w:r>
        <w:rPr>
          <w:rStyle w:val="CharStyle204"/>
        </w:rPr>
        <w:t>工作》</w:t>
      </w:r>
      <w:r>
        <w:rPr>
          <w:rStyle w:val="CharStyle156"/>
        </w:rPr>
        <w:t>，《中国</w:t>
      </w:r>
      <w:r>
        <w:rPr>
          <w:rStyle w:val="CharStyle204"/>
        </w:rPr>
        <w:t>文字》</w:t>
      </w:r>
      <w:r>
        <w:rPr>
          <w:rStyle w:val="CharStyle156"/>
        </w:rPr>
        <w:t>新</w:t>
      </w:r>
      <w:r>
        <w:rPr>
          <w:rStyle w:val="CharStyle204"/>
        </w:rPr>
        <w:t>14</w:t>
      </w:r>
      <w:r>
        <w:rPr>
          <w:rStyle w:val="CharStyle156"/>
        </w:rPr>
        <w:t>期。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78"/>
        </w:rPr>
        <w:t>中称为“出兵”，如“贞出兵，若。”“贞勿出兵，若。”①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78"/>
        </w:rPr>
        <w:t>出师时要奉着祖先的神位“示”，如卜辞有“示弗其若。王勿 苜出示，若。”是关于奉神主出行前的占卜，问袓先神主（示）不 保佑我们吗，郑重地奉出神主，是否会保佑我们。还有“戍辟立 于大乙，[自]之</w:t>
      </w:r>
      <w:r>
        <w:rPr>
          <w:rStyle w:val="CharStyle78"/>
          <w:lang w:val="en-US" w:eastAsia="en-US" w:bidi="en-US"/>
        </w:rPr>
        <w:t>S</w:t>
      </w:r>
      <w:r>
        <w:rPr>
          <w:rStyle w:val="CharStyle78"/>
        </w:rPr>
        <w:t>羌方……”，是问将戍守之阵地布置在太乙神 位处，从那里攻击羌方是否有利②。还有一批“示先入于商”、“示 先羌入”③的卜辞，反映奉神主与军队一起凯旋入都时，常卜问神 主是否要走在俘获的羌人之前。战俘往往成批的杀祭于宗庙之前， 以谢神灵的庇佑，这就是“吿执”的典礼，如“告执于南室”、 “执其用。自大乙用执，王受有佑。自中宗祖乙，王受有佑”④。敌 方首领更要隆重地用于献祭祖先，有的还要把这头骨作成饮器，上 面刻上字，在安阳小屯发现的甲骨中就包括这样的遗存。其渊源 则可上溯到史前时代。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78"/>
        </w:rPr>
        <w:t>商代的军事组织，原则上以族为单位进行编制，同样体现了 宗法统治的等级支配关系，如族长担任各级编制单位长官，督率 族众组成的军队。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80"/>
        <w:ind w:left="0" w:right="0" w:firstLine="740"/>
      </w:pPr>
      <w:r>
        <w:rPr>
          <w:rStyle w:val="CharStyle78"/>
        </w:rPr>
        <w:t>在由族众组成的军队中，族中的贵族和上层平民充任甲士，他 们的战车在战斗中支配下层平民充任的徒卒进退疾徐的行动。在 军事领导系统中的各级首领也是行政系统的首领和宗族的首领， 世代相继，致使甲骨文中一些重要职官和将领不仅往往异代同名， 而且有相近的占卜内容。在军事职官和军事组织的顶端是商王，其 下依次为直系大宗的王族，旁系小宗的多子族。商王是宗族首领， 也拥有最高的行政权与军权，王的法定配偶作为宗族中的重要成 员可代行王的部分军权，其下的各级贵族妇女也各自拥有相应的 权力。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①②《合集》7204〜7205、26895,《英藏》</w:t>
      </w:r>
      <w:r>
        <w:rPr>
          <w:rStyle w:val="CharStyle157"/>
          <w:lang w:val="en-US" w:eastAsia="en-US" w:bidi="en-US"/>
        </w:rPr>
        <w:t>124</w:t>
      </w:r>
      <w:r>
        <w:rPr>
          <w:rStyle w:val="CharStyle187"/>
        </w:rPr>
        <w:t>U</w:t>
      </w:r>
      <w:r>
        <w:rPr>
          <w:rStyle w:val="CharStyle157"/>
        </w:rPr>
        <w:t>参见王贵民：《商周 制度考信》，232、248页。</w:t>
      </w:r>
    </w:p>
    <w:p>
      <w:pPr>
        <w:pStyle w:val="Style66"/>
        <w:numPr>
          <w:ilvl w:val="0"/>
          <w:numId w:val="253"/>
        </w:numPr>
        <w:tabs>
          <w:tab w:leader="none" w:pos="122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《合集》28099、32036。</w:t>
      </w:r>
    </w:p>
    <w:p>
      <w:pPr>
        <w:pStyle w:val="Style66"/>
        <w:numPr>
          <w:ilvl w:val="0"/>
          <w:numId w:val="253"/>
        </w:numPr>
        <w:tabs>
          <w:tab w:leader="none" w:pos="122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《合集》806、26991。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80"/>
      </w:pPr>
      <w:r>
        <w:rPr>
          <w:rStyle w:val="CharStyle78"/>
        </w:rPr>
        <w:t>甲骨文中的妇好是武丁法定配偶妣辛，卜辞有很多妇好代王 征召兵员并统兵作战的记录</w:t>
      </w:r>
      <w:r>
        <w:rPr>
          <w:rStyle w:val="CharStyle325"/>
        </w:rPr>
        <w:t>。在已</w:t>
      </w:r>
      <w:r>
        <w:rPr>
          <w:rStyle w:val="CharStyle78"/>
        </w:rPr>
        <w:t>发掘出的妇好墓葬中，随葬青 铜武器134件，玉质戈、矛、钺等仪仗器62件。在古代社会，钺 是军权的象征，妇好墓中，大型铜钺、小型铜钺、玉钺各2件，两 大型铜钺分别饰虎纹和龙纹，重</w:t>
      </w:r>
      <w:r>
        <w:rPr>
          <w:rStyle w:val="CharStyle78"/>
          <w:lang w:val="en-US" w:eastAsia="en-US" w:bidi="en-US"/>
        </w:rPr>
        <w:t xml:space="preserve">8. </w:t>
      </w:r>
      <w:r>
        <w:rPr>
          <w:rStyle w:val="CharStyle78"/>
        </w:rPr>
        <w:t>5〜9公斤，均铸有“妇好”二 字铭文。两件小铜钺，均铸“亚启”二字，重</w:t>
      </w:r>
      <w:r>
        <w:rPr>
          <w:rStyle w:val="CharStyle78"/>
          <w:lang w:val="en-US" w:eastAsia="en-US" w:bidi="en-US"/>
        </w:rPr>
        <w:t>1.2</w:t>
      </w:r>
      <w:r>
        <w:rPr>
          <w:rStyle w:val="CharStyle78"/>
        </w:rPr>
        <w:t>公斤，饰夔纹 和饕餮纹，可见妇好拥有的军权远大于其他武官。戈与弓箭是甲 士的主要武器，妇好墓中有青铜戈91件，玉援铜内戈2件，玉戈 47件。镞37件又两束（每束10支），弛弓时使用的弓形器（青铜 弓秘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>6件，射箭时套入拇指钩弦用的玉扳指1件、青铜撙形器1 件。这些随葬品说明墓主不仅握有军权，而且参与征战，正与卜 辞相印证。墓中没有车马，但与弓形器、铜戈、铜镞放置在一起 的有百余个小铜泡，排列成笼头形，还有铜镳、大铜泡等马器①， 或许意味着征战中的妇好是有骑乘的。汩好参与征伐并非特例，从 卜辞可知武丁另一个法定配偶妇井（可能就是妣戊）也参与过出 征及与军事训练密七具相关的田猎活动</w:t>
      </w:r>
      <w:r>
        <w:rPr>
          <w:rStyle w:val="CharStyle78"/>
          <w:vertAlign w:val="subscript"/>
        </w:rPr>
        <w:t>#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80"/>
      </w:pPr>
      <w:r>
        <w:rPr>
          <w:rStyle w:val="CharStyle78"/>
        </w:rPr>
        <w:t>不仅商王的王妇要参与武事，王族中其他作为法定配偶的女 性也是一样。小屯丙组基址附近的殷墟早期王族墓地中，有四座 中型墓，中部居于主要地位的</w:t>
      </w:r>
      <w:r>
        <w:rPr>
          <w:rStyle w:val="CharStyle78"/>
          <w:lang w:val="en-US" w:eastAsia="en-US" w:bidi="en-US"/>
        </w:rPr>
        <w:t>M362</w:t>
      </w:r>
      <w:r>
        <w:rPr>
          <w:rStyle w:val="CharStyle78"/>
        </w:rPr>
        <w:t>埋有一主十从，墓主可能系王 族直</w:t>
      </w:r>
      <w:r>
        <w:rPr>
          <w:rStyle w:val="CharStyle325"/>
        </w:rPr>
        <w:t>系成员</w:t>
      </w:r>
      <w:r>
        <w:rPr>
          <w:rStyle w:val="CharStyle78"/>
        </w:rPr>
        <w:t>。旁边与之并排的</w:t>
      </w:r>
      <w:r>
        <w:rPr>
          <w:rStyle w:val="CharStyle78"/>
          <w:lang w:val="en-US" w:eastAsia="en-US" w:bidi="en-US"/>
        </w:rPr>
        <w:t xml:space="preserve">M331 </w:t>
      </w:r>
      <w:r>
        <w:rPr>
          <w:rStyle w:val="CharStyle78"/>
        </w:rPr>
        <w:t>—主五从，墓主随葬大量华贵 的饰物，可能系女性，从墓葬安排看，与</w:t>
      </w:r>
      <w:r>
        <w:rPr>
          <w:rStyle w:val="CharStyle78"/>
          <w:lang w:val="en-US" w:eastAsia="en-US" w:bidi="en-US"/>
        </w:rPr>
        <w:t>M362</w:t>
      </w:r>
      <w:r>
        <w:rPr>
          <w:rStyle w:val="CharStyle78"/>
        </w:rPr>
        <w:t>形成夫妇合葬的格 局，墓中不仅五个殉人各执铜戈，墓主头侧也有一件精美锋利的 玉援铜内戈</w:t>
      </w:r>
      <w:r>
        <w:rPr>
          <w:rStyle w:val="CharStyle325"/>
        </w:rPr>
        <w:t>。二</w:t>
      </w:r>
      <w:r>
        <w:rPr>
          <w:rStyle w:val="CharStyle78"/>
        </w:rPr>
        <w:t>座墓的下方是</w:t>
      </w:r>
      <w:r>
        <w:rPr>
          <w:rStyle w:val="CharStyle78"/>
          <w:lang w:val="en-US" w:eastAsia="en-US" w:bidi="en-US"/>
        </w:rPr>
        <w:t>M333、M388,</w:t>
      </w:r>
      <w:r>
        <w:rPr>
          <w:rStyle w:val="CharStyle325"/>
        </w:rPr>
        <w:t>均一</w:t>
      </w:r>
      <w:r>
        <w:rPr>
          <w:rStyle w:val="CharStyle78"/>
        </w:rPr>
        <w:t>主二从，主</w:t>
      </w:r>
      <w:r>
        <w:rPr>
          <w:rStyle w:val="CharStyle325"/>
        </w:rPr>
        <w:t xml:space="preserve">、从 </w:t>
      </w:r>
      <w:r>
        <w:rPr>
          <w:rStyle w:val="CharStyle78"/>
        </w:rPr>
        <w:t>人骨都较细弱矮小，有女性特征，墓中都有铜戈，或还有玉援铜 戈、石戈、石戚等随葬②。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42"/>
        <w:ind w:left="0" w:right="0" w:firstLine="780"/>
      </w:pPr>
      <w:r>
        <w:rPr>
          <w:rStyle w:val="CharStyle78"/>
        </w:rPr>
        <w:t>多子族是商代军队的骨干，族中的女性也有参加封疆警卫活</w:t>
      </w:r>
    </w:p>
    <w:p>
      <w:pPr>
        <w:pStyle w:val="Style66"/>
        <w:numPr>
          <w:ilvl w:val="0"/>
          <w:numId w:val="261"/>
        </w:numPr>
        <w:tabs>
          <w:tab w:leader="none" w:pos="1273" w:val="left"/>
        </w:tabs>
        <w:widowControl w:val="0"/>
        <w:keepNext w:val="0"/>
        <w:keepLines w:val="0"/>
        <w:shd w:val="clear" w:color="auto" w:fill="auto"/>
        <w:bidi w:val="0"/>
        <w:spacing w:before="0" w:after="56" w:line="260" w:lineRule="exact"/>
        <w:ind w:left="0" w:right="0" w:firstLine="780"/>
      </w:pPr>
      <w:r>
        <w:rPr>
          <w:rStyle w:val="CharStyle157"/>
        </w:rPr>
        <w:t>参见《殷墟妇好墓》，文物出版社1980年版。</w:t>
      </w:r>
    </w:p>
    <w:p>
      <w:pPr>
        <w:pStyle w:val="Style66"/>
        <w:numPr>
          <w:ilvl w:val="0"/>
          <w:numId w:val="261"/>
        </w:numPr>
        <w:tabs>
          <w:tab w:leader="none" w:pos="127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390" w:lineRule="exact"/>
        <w:ind w:left="220" w:right="0" w:firstLine="560"/>
      </w:pPr>
      <w:r>
        <w:rPr>
          <w:rStyle w:val="CharStyle157"/>
        </w:rPr>
        <w:t>石璋如：《殷墟墓葬之五•丙区墓葬》，（中国台湾</w:t>
      </w:r>
      <w:r>
        <w:rPr>
          <w:rStyle w:val="CharStyle157"/>
          <w:lang w:val="en-US" w:eastAsia="en-US" w:bidi="en-US"/>
        </w:rPr>
        <w:t>）</w:t>
      </w:r>
      <w:r>
        <w:rPr>
          <w:rStyle w:val="CharStyle157"/>
        </w:rPr>
        <w:t>历史语言研究所 1980年版。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动的女将，如卜辞有“子嫩告曰：昔甲辰方征于蚁，俘人十又五 人”①，从名号看，其人当为多子族的女性。与此相印证的是小屯 妇好墓旁，有一座随葬“子某母”铭文铜器的墓葬，墓主骨骸有 女性特征，近百件随葬品中，武器占20%，此外也有武装侍卫殉 葬®。参加封疆警卫的不仅有商王同姓贵族中的妇女，有验辞记载 “有来艰自北，蚁妻跗吿曰：土方锓我田十人”③。报告军情者为奴 伯之妻，竹族之女，可见担任</w:t>
      </w:r>
      <w:r>
        <w:rPr>
          <w:rStyle w:val="CharStyle200"/>
        </w:rPr>
        <w:t>封疆警</w:t>
      </w:r>
      <w:r>
        <w:rPr>
          <w:rStyle w:val="CharStyle78"/>
        </w:rPr>
        <w:t>卫的侯伯之妻也是参与武事 的。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34"/>
        <w:ind w:left="0" w:right="0" w:firstLine="700"/>
      </w:pPr>
      <w:r>
        <w:rPr>
          <w:rStyle w:val="CharStyle78"/>
        </w:rPr>
        <w:t>值得注意的是殷墟平民墓地中以武器随葬的女性很少，王陵 区大墓中却多有配备武器的女性殉葬，他们的身份高于一般殉人， 常有青铜礼器、精美饰物、铜戈、玉戈随葬，应属于宫中的“多 妇”，联系“登妇好三千”出征的卜辞④，商代宫中当有一支女性 武装卫队。这与贵族妇女参与武事并掌握一定的军权一起构成商 代军事制度的一个特点，对后世产生过深远影响⑤。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26" w:line="420" w:lineRule="exact"/>
        <w:ind w:left="60" w:right="0" w:firstLine="0"/>
      </w:pPr>
      <w:bookmarkStart w:id="49" w:name="bookmark49"/>
      <w:r>
        <w:rPr>
          <w:rStyle w:val="CharStyle273"/>
        </w:rPr>
        <w:t>第二节武器装备</w:t>
      </w:r>
      <w:bookmarkEnd w:id="49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40"/>
        <w:ind w:left="0" w:right="0" w:firstLine="700"/>
      </w:pPr>
      <w:r>
        <w:rPr>
          <w:rStyle w:val="CharStyle78"/>
        </w:rPr>
        <w:t>商代在较发达的农业、畜养业的基础上，创造了高度发达的 青铜文明。当时的铜料多取自江南，在开采地冶炼、铸成铜锭后 运往殷都。为了保证有足够的铜料供应，商王朝用武力开拓并着 意保卫通往江南矿区的铜路。在王都则有大规模的铸铜作坊，从 各个作坊主要铸造的器类看，彼此间有一定的分工。商代已有了 锡青铜、铅青铜及铜锡铅型的三元合金，根据工具、用具、武器</w:t>
      </w:r>
    </w:p>
    <w:p>
      <w:pPr>
        <w:pStyle w:val="Style66"/>
        <w:numPr>
          <w:ilvl w:val="0"/>
          <w:numId w:val="263"/>
        </w:numPr>
        <w:tabs>
          <w:tab w:leader="none" w:pos="115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《合集》</w:t>
      </w:r>
      <w:r>
        <w:rPr>
          <w:rStyle w:val="CharStyle302"/>
        </w:rPr>
        <w:t>137</w:t>
      </w:r>
      <w:r>
        <w:rPr>
          <w:rStyle w:val="CharStyle157"/>
        </w:rPr>
        <w:t>反。</w:t>
      </w:r>
    </w:p>
    <w:p>
      <w:pPr>
        <w:pStyle w:val="Style66"/>
        <w:numPr>
          <w:ilvl w:val="0"/>
          <w:numId w:val="263"/>
        </w:numPr>
        <w:tabs>
          <w:tab w:leader="none" w:pos="115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《安阳小屯村北的两座殷墓》，《考古学报》</w:t>
      </w:r>
      <w:r>
        <w:rPr>
          <w:rStyle w:val="CharStyle302"/>
        </w:rPr>
        <w:t>1981</w:t>
      </w:r>
      <w:r>
        <w:rPr>
          <w:rStyle w:val="CharStyle157"/>
        </w:rPr>
        <w:t>年</w:t>
      </w:r>
      <w:r>
        <w:rPr>
          <w:rStyle w:val="CharStyle302"/>
        </w:rPr>
        <w:t>4</w:t>
      </w:r>
      <w:r>
        <w:rPr>
          <w:rStyle w:val="CharStyle157"/>
        </w:rPr>
        <w:t>期。</w:t>
      </w:r>
    </w:p>
    <w:p>
      <w:pPr>
        <w:pStyle w:val="Style66"/>
        <w:numPr>
          <w:ilvl w:val="0"/>
          <w:numId w:val="263"/>
        </w:numPr>
        <w:tabs>
          <w:tab w:leader="none" w:pos="115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《合集》6057。</w:t>
      </w:r>
    </w:p>
    <w:p>
      <w:pPr>
        <w:pStyle w:val="Style66"/>
        <w:numPr>
          <w:ilvl w:val="0"/>
          <w:numId w:val="263"/>
        </w:numPr>
        <w:tabs>
          <w:tab w:leader="none" w:pos="115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《英藏》150。</w:t>
      </w:r>
    </w:p>
    <w:p>
      <w:pPr>
        <w:pStyle w:val="Style66"/>
        <w:numPr>
          <w:ilvl w:val="0"/>
          <w:numId w:val="263"/>
        </w:numPr>
        <w:tabs>
          <w:tab w:leader="none" w:pos="1151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00"/>
      </w:pPr>
      <w:r>
        <w:rPr>
          <w:rStyle w:val="CharStyle157"/>
        </w:rPr>
        <w:t>参见罗琨：《孙武吴宫教战新证》，《商鸿逵教授逝世十周年纪念文 集》，北京大学出版社</w:t>
      </w:r>
      <w:r>
        <w:rPr>
          <w:rStyle w:val="CharStyle226"/>
        </w:rPr>
        <w:t>1995</w:t>
      </w:r>
      <w:r>
        <w:rPr>
          <w:rStyle w:val="CharStyle157"/>
        </w:rPr>
        <w:t xml:space="preserve">年版。 </w:t>
      </w:r>
      <w:r>
        <w:rPr>
          <w:rStyle w:val="CharStyle78"/>
        </w:rPr>
        <w:t>的用途不同，使用不同成份的合金。铸造用范铸法，浑铸与分铸 同时并用，戈、刀等武器用合范法或内膜法，已发现的镞范，一 次可铸镞</w:t>
      </w:r>
      <w:r>
        <w:rPr>
          <w:rStyle w:val="CharStyle335"/>
        </w:rPr>
        <w:t>9</w:t>
      </w:r>
      <w:r>
        <w:rPr>
          <w:rStyle w:val="CharStyle78"/>
        </w:rPr>
        <w:t>〜</w:t>
      </w:r>
      <w:r>
        <w:rPr>
          <w:rStyle w:val="CharStyle335"/>
        </w:rPr>
        <w:t>11</w:t>
      </w:r>
      <w:r>
        <w:rPr>
          <w:rStyle w:val="CharStyle78"/>
        </w:rPr>
        <w:t>枚①。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60" w:line="495" w:lineRule="exact"/>
        <w:ind w:left="0" w:right="0" w:firstLine="740"/>
      </w:pPr>
      <w:r>
        <w:rPr>
          <w:rStyle w:val="CharStyle78"/>
        </w:rPr>
        <w:t>在商代，尽管青铜工具还不能取代木、石、蚌制的农业工具， 但统治阶级已用青铜武器武装自己了。商代前期，西自陕西岐山， 东到山东济南，北从河北藁城，南到湖北黄陂、安徽肥西，都发 现了专门制造的青铜武器。商代后期，青铜武器发现的地点更为 广泛密集②，数量也成倍增加。此外还多次出土了铁刃铜钺，对铁 的金属性能开始有了认识，并尝试用于武器的制造③。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6"/>
        <w:ind w:left="0" w:right="0" w:firstLine="0"/>
      </w:pPr>
      <w:bookmarkStart w:id="50" w:name="bookmark50"/>
      <w:r>
        <w:rPr>
          <w:rStyle w:val="CharStyle336"/>
        </w:rPr>
        <w:t>一、</w:t>
      </w:r>
      <w:r>
        <w:rPr>
          <w:lang w:val="zh-CN" w:eastAsia="zh-CN" w:bidi="zh-CN"/>
          <w:w w:val="100"/>
          <w:color w:val="000000"/>
          <w:position w:val="0"/>
        </w:rPr>
        <w:t>青铜兵器的大量使用</w:t>
      </w:r>
      <w:bookmarkEnd w:id="50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78"/>
        </w:rPr>
        <w:t>商代的兵器大量用青铜铸造，兵器制造业为王室、贵族垄断， 由都、邑集中管理、经营。种类主要有戈、矛、镞、刀、戚、钺 等。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54"/>
        <w:ind w:left="0" w:right="0" w:firstLine="740"/>
      </w:pPr>
      <w:r>
        <w:rPr>
          <w:rStyle w:val="CharStyle78"/>
        </w:rPr>
        <w:t>有人说商代兵民合一，从民间征集的士兵，携带日常所用的 木石农具作为武器。但考古发现的商代青铜兵器数量相当大，如 安阳王陵区1004号大墓，经多次盗掘破坏仍存铜盔百余顶，铜戈 370件、铜矛731件。其中新铸成尚未装柄的360件铜矛与铜盔等 集中堆放®，显然不是为墓主本人使用，而是用来武装他的军队 的。在宫殿区，武丁法定配偶妇奸墓中，随葬青铜器</w:t>
      </w:r>
      <w:r>
        <w:rPr>
          <w:rStyle w:val="CharStyle335"/>
        </w:rPr>
        <w:t>468</w:t>
      </w:r>
      <w:r>
        <w:rPr>
          <w:rStyle w:val="CharStyle78"/>
        </w:rPr>
        <w:t>件、重 量达1625千克，其中武器134件，约占铜制品总数的1/3、包括 戈</w:t>
      </w:r>
      <w:r>
        <w:rPr>
          <w:rStyle w:val="CharStyle335"/>
        </w:rPr>
        <w:t>91</w:t>
      </w:r>
      <w:r>
        <w:rPr>
          <w:rStyle w:val="CharStyle78"/>
        </w:rPr>
        <w:t>件⑤，也远远超过一个人使用所需。在殷墟的族墓地中，也</w:t>
      </w:r>
    </w:p>
    <w:p>
      <w:pPr>
        <w:pStyle w:val="Style66"/>
        <w:numPr>
          <w:ilvl w:val="0"/>
          <w:numId w:val="265"/>
        </w:numPr>
        <w:tabs>
          <w:tab w:leader="none" w:pos="118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《殷墟的发现与研究》，</w:t>
      </w:r>
      <w:r>
        <w:rPr>
          <w:rStyle w:val="CharStyle302"/>
        </w:rPr>
        <w:t>255</w:t>
      </w:r>
      <w:r>
        <w:rPr>
          <w:rStyle w:val="CharStyle157"/>
        </w:rPr>
        <w:t>〜</w:t>
      </w:r>
      <w:r>
        <w:rPr>
          <w:rStyle w:val="CharStyle302"/>
        </w:rPr>
        <w:t>321</w:t>
      </w:r>
      <w:r>
        <w:rPr>
          <w:rStyle w:val="CharStyle157"/>
        </w:rPr>
        <w:t>页，科学出版社</w:t>
      </w:r>
      <w:r>
        <w:rPr>
          <w:rStyle w:val="CharStyle302"/>
        </w:rPr>
        <w:t>1994</w:t>
      </w:r>
      <w:r>
        <w:rPr>
          <w:rStyle w:val="CharStyle157"/>
        </w:rPr>
        <w:t>年版</w:t>
      </w:r>
      <w:r>
        <w:rPr>
          <w:rStyle w:val="CharStyle187"/>
          <w:vertAlign w:val="subscript"/>
        </w:rPr>
        <w:t>D</w:t>
      </w:r>
    </w:p>
    <w:p>
      <w:pPr>
        <w:pStyle w:val="Style66"/>
        <w:numPr>
          <w:ilvl w:val="0"/>
          <w:numId w:val="265"/>
        </w:numPr>
        <w:tabs>
          <w:tab w:leader="none" w:pos="118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《殷周考古》，文物出版社1979年版。</w:t>
      </w:r>
    </w:p>
    <w:p>
      <w:pPr>
        <w:pStyle w:val="Style66"/>
        <w:numPr>
          <w:ilvl w:val="0"/>
          <w:numId w:val="265"/>
        </w:numPr>
        <w:tabs>
          <w:tab w:leader="none" w:pos="118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《藁城台西商代遗址》，167〜169页，文物出版社1985年版。</w:t>
      </w:r>
    </w:p>
    <w:p>
      <w:pPr>
        <w:pStyle w:val="Style66"/>
        <w:numPr>
          <w:ilvl w:val="0"/>
          <w:numId w:val="265"/>
        </w:numPr>
        <w:tabs>
          <w:tab w:leader="none" w:pos="11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梁思永、高去寻：《侯家庄第五本</w:t>
      </w:r>
      <w:r>
        <w:rPr>
          <w:rStyle w:val="CharStyle302"/>
          <w:lang w:val="en-US" w:eastAsia="en-US" w:bidi="en-US"/>
        </w:rPr>
        <w:t>•1004</w:t>
      </w:r>
      <w:r>
        <w:rPr>
          <w:rStyle w:val="CharStyle157"/>
        </w:rPr>
        <w:t>大墓》，（中国台湾</w:t>
      </w:r>
      <w:r>
        <w:rPr>
          <w:rStyle w:val="CharStyle157"/>
          <w:lang w:val="en-US" w:eastAsia="en-US" w:bidi="en-US"/>
        </w:rPr>
        <w:t>）</w:t>
      </w:r>
      <w:r>
        <w:rPr>
          <w:rStyle w:val="CharStyle157"/>
        </w:rPr>
        <w:t>历史 语言研究所1970年版。</w:t>
      </w:r>
    </w:p>
    <w:p>
      <w:pPr>
        <w:pStyle w:val="Style66"/>
        <w:numPr>
          <w:ilvl w:val="0"/>
          <w:numId w:val="265"/>
        </w:numPr>
        <w:tabs>
          <w:tab w:leader="none" w:pos="45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  <w:sectPr>
          <w:footerReference w:type="even" r:id="rId155"/>
          <w:footerReference w:type="default" r:id="rId156"/>
          <w:footerReference w:type="first" r:id="rId157"/>
          <w:titlePg/>
          <w:pgSz w:w="11900" w:h="16840"/>
          <w:pgMar w:top="843" w:left="1366" w:right="1406" w:bottom="931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《殷墟妇好墓》，15、105页，文物出版社1980年版。 </w:t>
      </w:r>
    </w:p>
    <w:p>
      <w:pPr>
        <w:pStyle w:val="Style66"/>
        <w:tabs>
          <w:tab w:leader="none" w:pos="45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78"/>
        </w:rPr>
        <w:t>有随葬武器较多的武官，如郭家庄</w:t>
      </w:r>
      <w:r>
        <w:rPr>
          <w:rStyle w:val="CharStyle335"/>
        </w:rPr>
        <w:t>160</w:t>
      </w:r>
      <w:r>
        <w:rPr>
          <w:rStyle w:val="CharStyle78"/>
        </w:rPr>
        <w:t>号墓中有铜戈、矛</w:t>
      </w:r>
      <w:r>
        <w:rPr>
          <w:rStyle w:val="CharStyle335"/>
        </w:rPr>
        <w:t>200</w:t>
      </w:r>
      <w:r>
        <w:rPr>
          <w:rStyle w:val="CharStyle78"/>
        </w:rPr>
        <w:t>多 件，镞</w:t>
      </w:r>
      <w:r>
        <w:rPr>
          <w:rStyle w:val="CharStyle335"/>
        </w:rPr>
        <w:t>900</w:t>
      </w:r>
      <w:r>
        <w:rPr>
          <w:rStyle w:val="CharStyle78"/>
        </w:rPr>
        <w:t>余枚①。殷墟西区</w:t>
      </w:r>
      <w:r>
        <w:rPr>
          <w:rStyle w:val="CharStyle335"/>
        </w:rPr>
        <w:t>1713</w:t>
      </w:r>
      <w:r>
        <w:rPr>
          <w:rStyle w:val="CharStyle78"/>
        </w:rPr>
        <w:t>号墓形制更小，随葬品中有戈、 矛各</w:t>
      </w:r>
      <w:r>
        <w:rPr>
          <w:rStyle w:val="CharStyle335"/>
        </w:rPr>
        <w:t>30</w:t>
      </w:r>
      <w:r>
        <w:rPr>
          <w:rStyle w:val="CharStyle78"/>
        </w:rPr>
        <w:t>件，銎刀一对®。值得注意的是这些墓中都有象征军权的 铜钺，妇好墓</w:t>
      </w:r>
      <w:r>
        <w:rPr>
          <w:rStyle w:val="CharStyle335"/>
        </w:rPr>
        <w:t>4</w:t>
      </w:r>
      <w:r>
        <w:rPr>
          <w:rStyle w:val="CharStyle78"/>
        </w:rPr>
        <w:t>件、</w:t>
      </w:r>
      <w:r>
        <w:rPr>
          <w:rStyle w:val="CharStyle337"/>
        </w:rPr>
        <w:t>M</w:t>
      </w:r>
      <w:r>
        <w:rPr>
          <w:rStyle w:val="CharStyle335"/>
          <w:lang w:val="en-US" w:eastAsia="en-US" w:bidi="en-US"/>
        </w:rPr>
        <w:t>160</w:t>
      </w:r>
      <w:r>
        <w:rPr>
          <w:rStyle w:val="CharStyle78"/>
        </w:rPr>
        <w:t>中</w:t>
      </w:r>
      <w:r>
        <w:rPr>
          <w:rStyle w:val="CharStyle335"/>
        </w:rPr>
        <w:t>3</w:t>
      </w:r>
      <w:r>
        <w:rPr>
          <w:rStyle w:val="CharStyle78"/>
        </w:rPr>
        <w:t>件，</w:t>
      </w:r>
      <w:r>
        <w:rPr>
          <w:rStyle w:val="CharStyle337"/>
        </w:rPr>
        <w:t>M</w:t>
      </w:r>
      <w:r>
        <w:rPr>
          <w:rStyle w:val="CharStyle335"/>
          <w:lang w:val="en-US" w:eastAsia="en-US" w:bidi="en-US"/>
        </w:rPr>
        <w:t>1713</w:t>
      </w:r>
      <w:r>
        <w:rPr>
          <w:rStyle w:val="CharStyle78"/>
        </w:rPr>
        <w:t>中</w:t>
      </w:r>
      <w:r>
        <w:rPr>
          <w:rStyle w:val="CharStyle335"/>
        </w:rPr>
        <w:t>2</w:t>
      </w:r>
      <w:r>
        <w:rPr>
          <w:rStyle w:val="CharStyle78"/>
        </w:rPr>
        <w:t>件，说明他们的军 权递减，随葬武器数量也递减，但都超过一个人使用所需要的武 器，也说明军队征发、编组后，军事首长要颁发武器，器类主要 是青铜戈、矛、镞。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40"/>
      </w:pPr>
      <w:r>
        <w:rPr>
          <w:rStyle w:val="CharStyle78"/>
        </w:rPr>
        <w:t>殷墟王陵和大中型墓中，殉埋的武装侍卫一般都随葬青铜戈， 可见统治阶级的扈从军是用青铜兵器武装的，在贵族和平民的族 墓地中，随葬青铜兵器者也占一定比例，如大司空村墓地的</w:t>
      </w:r>
      <w:r>
        <w:rPr>
          <w:rStyle w:val="CharStyle335"/>
        </w:rPr>
        <w:t>217</w:t>
      </w:r>
      <w:r>
        <w:rPr>
          <w:rStyle w:val="CharStyle78"/>
        </w:rPr>
        <w:t>座 墓中，超过</w:t>
      </w:r>
      <w:r>
        <w:rPr>
          <w:rStyle w:val="CharStyle335"/>
        </w:rPr>
        <w:t>1/4,</w:t>
      </w:r>
      <w:r>
        <w:rPr>
          <w:rStyle w:val="CharStyle78"/>
        </w:rPr>
        <w:t>即</w:t>
      </w:r>
      <w:r>
        <w:rPr>
          <w:rStyle w:val="CharStyle335"/>
        </w:rPr>
        <w:t>57</w:t>
      </w:r>
      <w:r>
        <w:rPr>
          <w:rStyle w:val="CharStyle78"/>
        </w:rPr>
        <w:t>座墓中有铜兵器，包括戈</w:t>
      </w:r>
      <w:r>
        <w:rPr>
          <w:rStyle w:val="CharStyle335"/>
        </w:rPr>
        <w:t>62</w:t>
      </w:r>
      <w:r>
        <w:rPr>
          <w:rStyle w:val="CharStyle78"/>
        </w:rPr>
        <w:t>件、矛</w:t>
      </w:r>
      <w:r>
        <w:rPr>
          <w:rStyle w:val="CharStyle335"/>
        </w:rPr>
        <w:t>30</w:t>
      </w:r>
      <w:r>
        <w:rPr>
          <w:rStyle w:val="CharStyle78"/>
        </w:rPr>
        <w:t>件、 镞</w:t>
      </w:r>
      <w:r>
        <w:rPr>
          <w:rStyle w:val="CharStyle335"/>
        </w:rPr>
        <w:t>22</w:t>
      </w:r>
      <w:r>
        <w:rPr>
          <w:rStyle w:val="CharStyle78"/>
        </w:rPr>
        <w:t>枚，还有石戈</w:t>
      </w:r>
      <w:r>
        <w:rPr>
          <w:rStyle w:val="CharStyle335"/>
        </w:rPr>
        <w:t>17</w:t>
      </w:r>
      <w:r>
        <w:rPr>
          <w:rStyle w:val="CharStyle78"/>
        </w:rPr>
        <w:t>件、骨镞</w:t>
      </w:r>
      <w:r>
        <w:rPr>
          <w:rStyle w:val="CharStyle335"/>
        </w:rPr>
        <w:t>25</w:t>
      </w:r>
      <w:r>
        <w:rPr>
          <w:rStyle w:val="CharStyle78"/>
        </w:rPr>
        <w:t>枚③。殷墟西区的</w:t>
      </w:r>
      <w:r>
        <w:rPr>
          <w:rStyle w:val="CharStyle335"/>
        </w:rPr>
        <w:t>939</w:t>
      </w:r>
      <w:r>
        <w:rPr>
          <w:rStyle w:val="CharStyle78"/>
        </w:rPr>
        <w:t>座墓中， 近</w:t>
      </w:r>
      <w:r>
        <w:rPr>
          <w:rStyle w:val="CharStyle335"/>
        </w:rPr>
        <w:t>1/6,</w:t>
      </w:r>
      <w:r>
        <w:rPr>
          <w:rStyle w:val="CharStyle78"/>
        </w:rPr>
        <w:t>即</w:t>
      </w:r>
      <w:r>
        <w:rPr>
          <w:rStyle w:val="CharStyle335"/>
        </w:rPr>
        <w:t>160</w:t>
      </w:r>
      <w:r>
        <w:rPr>
          <w:rStyle w:val="CharStyle78"/>
        </w:rPr>
        <w:t>座墓中有铜兵器，包括戈</w:t>
      </w:r>
      <w:r>
        <w:rPr>
          <w:rStyle w:val="CharStyle335"/>
        </w:rPr>
        <w:t>240</w:t>
      </w:r>
      <w:r>
        <w:rPr>
          <w:rStyle w:val="CharStyle78"/>
        </w:rPr>
        <w:t>件、矛</w:t>
      </w:r>
      <w:r>
        <w:rPr>
          <w:rStyle w:val="CharStyle335"/>
        </w:rPr>
        <w:t>70</w:t>
      </w:r>
      <w:r>
        <w:rPr>
          <w:rStyle w:val="CharStyle78"/>
        </w:rPr>
        <w:t>件、戳</w:t>
      </w:r>
      <w:r>
        <w:rPr>
          <w:rStyle w:val="CharStyle335"/>
        </w:rPr>
        <w:t xml:space="preserve">6 </w:t>
      </w:r>
      <w:r>
        <w:rPr>
          <w:rStyle w:val="CharStyle78"/>
        </w:rPr>
        <w:t>件，镞</w:t>
      </w:r>
      <w:r>
        <w:rPr>
          <w:rStyle w:val="CharStyle335"/>
        </w:rPr>
        <w:t>483</w:t>
      </w:r>
      <w:r>
        <w:rPr>
          <w:rStyle w:val="CharStyle78"/>
        </w:rPr>
        <w:t>枚。此外还有石戈</w:t>
      </w:r>
      <w:r>
        <w:rPr>
          <w:rStyle w:val="CharStyle335"/>
        </w:rPr>
        <w:t>13</w:t>
      </w:r>
      <w:r>
        <w:rPr>
          <w:rStyle w:val="CharStyle78"/>
        </w:rPr>
        <w:t>件、骨歎</w:t>
      </w:r>
      <w:r>
        <w:rPr>
          <w:rStyle w:val="CharStyle335"/>
        </w:rPr>
        <w:t>32</w:t>
      </w:r>
      <w:r>
        <w:rPr>
          <w:rStyle w:val="CharStyle78"/>
        </w:rPr>
        <w:t>枚、蚌镞</w:t>
      </w:r>
      <w:r>
        <w:rPr>
          <w:rStyle w:val="CharStyle335"/>
        </w:rPr>
        <w:t>1</w:t>
      </w:r>
      <w:r>
        <w:rPr>
          <w:rStyle w:val="CharStyle78"/>
        </w:rPr>
        <w:t>枚④。这 一统计数字中不包括上述的</w:t>
      </w:r>
      <w:r>
        <w:rPr>
          <w:rStyle w:val="CharStyle337"/>
        </w:rPr>
        <w:t>M</w:t>
      </w:r>
      <w:r>
        <w:rPr>
          <w:rStyle w:val="CharStyle335"/>
          <w:lang w:val="en-US" w:eastAsia="en-US" w:bidi="en-US"/>
        </w:rPr>
        <w:t>1713,</w:t>
      </w:r>
      <w:r>
        <w:rPr>
          <w:rStyle w:val="CharStyle78"/>
        </w:rPr>
        <w:t>仍可见青铜兵器占绝对优 势。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00" w:line="495" w:lineRule="exact"/>
        <w:ind w:left="0" w:right="0" w:firstLine="740"/>
      </w:pPr>
      <w:r>
        <w:rPr>
          <w:rStyle w:val="CharStyle78"/>
        </w:rPr>
        <w:t>铜戈是商代主要的进攻性武器。商代前期的戈已较夏代有所 改进，在援、内之间做出了栏，安柄时可起加固作用，不过还不 能有效地防止后陷，使用仍以啄击为主。此后进行了一系列的改 进，如除了安祕的戈外，还出现了以銎受祕的銎内戈，结合的牢 固程度有所改进，进一步完善了作为“啄兵”的功能。商代后期 随着战车部队的发展，对武器提出新的要求，战车有较快的速度， 又在颠簸中行进，刺兵与啄兵都难以准确命中，于是形制全新的</w:t>
      </w:r>
    </w:p>
    <w:p>
      <w:pPr>
        <w:pStyle w:val="Style66"/>
        <w:numPr>
          <w:ilvl w:val="0"/>
          <w:numId w:val="267"/>
        </w:numPr>
        <w:tabs>
          <w:tab w:leader="none" w:pos="121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《安阳郭家庄</w:t>
      </w:r>
      <w:r>
        <w:rPr>
          <w:rStyle w:val="CharStyle302"/>
        </w:rPr>
        <w:t>160</w:t>
      </w:r>
      <w:r>
        <w:rPr>
          <w:rStyle w:val="CharStyle157"/>
        </w:rPr>
        <w:t>号墓》，《考古》</w:t>
      </w:r>
      <w:r>
        <w:rPr>
          <w:rStyle w:val="CharStyle302"/>
        </w:rPr>
        <w:t>1"1</w:t>
      </w:r>
      <w:r>
        <w:rPr>
          <w:rStyle w:val="CharStyle157"/>
        </w:rPr>
        <w:t>年</w:t>
      </w:r>
      <w:r>
        <w:rPr>
          <w:rStyle w:val="CharStyle302"/>
        </w:rPr>
        <w:t>5</w:t>
      </w:r>
      <w:r>
        <w:rPr>
          <w:rStyle w:val="CharStyle157"/>
        </w:rPr>
        <w:t>期。</w:t>
      </w:r>
    </w:p>
    <w:p>
      <w:pPr>
        <w:pStyle w:val="Style66"/>
        <w:numPr>
          <w:ilvl w:val="0"/>
          <w:numId w:val="267"/>
        </w:numPr>
        <w:tabs>
          <w:tab w:leader="none" w:pos="121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《安阳殷墟1713号墓发掘》，《考古》1986年8期。</w:t>
      </w:r>
    </w:p>
    <w:p>
      <w:pPr>
        <w:pStyle w:val="Style66"/>
        <w:numPr>
          <w:ilvl w:val="0"/>
          <w:numId w:val="267"/>
        </w:numPr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马得志等：《1953年安阳大司空村发掘报告》，《考古学报》1955年 第九册41958年春河南安阳大司空村殷代墓葬发掘简报》，《考古通讯》1958 年10期。</w:t>
      </w:r>
    </w:p>
    <w:p>
      <w:pPr>
        <w:pStyle w:val="Style66"/>
        <w:numPr>
          <w:ilvl w:val="0"/>
          <w:numId w:val="267"/>
        </w:numPr>
        <w:tabs>
          <w:tab w:leader="none" w:pos="470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302"/>
        </w:rPr>
        <w:t>&lt;1969</w:t>
      </w:r>
      <w:r>
        <w:rPr>
          <w:rStyle w:val="CharStyle157"/>
        </w:rPr>
        <w:t>〜</w:t>
      </w:r>
      <w:r>
        <w:rPr>
          <w:rStyle w:val="CharStyle302"/>
        </w:rPr>
        <w:t>1977</w:t>
      </w:r>
      <w:r>
        <w:rPr>
          <w:rStyle w:val="CharStyle157"/>
        </w:rPr>
        <w:t>年殷墟西区墓葬发掘报告》，《考古学报》</w:t>
      </w:r>
      <w:r>
        <w:rPr>
          <w:rStyle w:val="CharStyle302"/>
        </w:rPr>
        <w:t>1979</w:t>
      </w:r>
      <w:r>
        <w:rPr>
          <w:rStyle w:val="CharStyle157"/>
        </w:rPr>
        <w:t>年</w:t>
      </w:r>
      <w:r>
        <w:rPr>
          <w:rStyle w:val="CharStyle302"/>
        </w:rPr>
        <w:t>1</w:t>
      </w:r>
      <w:r>
        <w:rPr>
          <w:rStyle w:val="CharStyle157"/>
        </w:rPr>
        <w:t xml:space="preserve">期。 </w:t>
      </w:r>
      <w:r>
        <w:rPr>
          <w:rStyle w:val="CharStyle78"/>
        </w:rPr>
        <w:t>有胡有穿戈应运而生。这种戈是按勾兵要求制作的，第一，它的 援部上仰，与栏成钝角相交，能减小下刃受到的阻力，加大切入 深度。第二，下刃以较大的弧度过渡为胡，援、胡联为一体，砍 伐、勾割功能空前增强。第三，安祕方法突出克服倾斜，杜绝脱 祕现象。它以直内和榫孔式戈秘相容，而且设胡加穿，应用了杠 杆原理，以结合点下移增强戈体抗倾斜能力，同时增加了结合体 的数量，使戈体和戈祕牢固结合，能满足勾兵的要求①。殷墟后期 墓葬和车马坑都出土过长胡四穿戈，这一时期戈祕长约1米上下。 所以这种适宜用下刃勾杀的武器，能在颠簸的战车中，利用车错 毂的短暂时间有效地命中敌人，给以严重杀伤，提髙了车兵和战 车在战斗中的作用。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60"/>
      </w:pPr>
      <w:r>
        <w:rPr>
          <w:rStyle w:val="CharStyle78"/>
        </w:rPr>
        <w:t>已发现的商代兵器中，有大量的铜戈，此外也有铅戈和玉石 戈。铅戈主要用于随葬，不是实用器。玉戈主要作为礼器，如玉 援铜内戈制作精致、锋利，用作仪仗，是身份地位的象征。石戈 有的也作实用器，但不装备主要作战人员，如殷墟发掘出的战车 中，曾见以石戈或短刀作为御者护身武器，其余甲士则配备铜戈 和弓矢②。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60"/>
      </w:pPr>
      <w:r>
        <w:rPr>
          <w:rStyle w:val="CharStyle78"/>
        </w:rPr>
        <w:t>商代还有一种援部呈三角形的戈，称戳或戣。它的援部较短， 正面宽大，呈宽三角形或舌形，适于用上下侧刃与前锋结合，用 于劈、啄，可能因杀伤力不及戈，始终没有得到发展，数量不多③。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882"/>
        <w:ind w:left="0" w:right="0" w:firstLine="760"/>
      </w:pPr>
      <w:r>
        <w:rPr>
          <w:rStyle w:val="CharStyle78"/>
        </w:rPr>
        <w:t>作为刺兵的矛是步卒的主要武器之一。在商王朝的边远地区 有石矛出土，而在中心地区大量的是铜矛。常见的形制主要有两 种：凹腰尖叶形矛，多出于殷墟中小型墓；三角叶形矛则成批出 于西北岗大墓中。从考古发现的实物朽痕看，柄长约在140厘米 上下。此外在河北藁城台西遗址的商代墓葬中，出土有用木祕联</w:t>
      </w:r>
    </w:p>
    <w:p>
      <w:pPr>
        <w:pStyle w:val="Style66"/>
        <w:numPr>
          <w:ilvl w:val="0"/>
          <w:numId w:val="269"/>
        </w:numPr>
        <w:widowControl w:val="0"/>
        <w:keepNext w:val="0"/>
        <w:keepLines w:val="0"/>
        <w:shd w:val="clear" w:color="auto" w:fill="auto"/>
        <w:bidi w:val="0"/>
        <w:spacing w:before="0" w:after="30" w:line="260" w:lineRule="exact"/>
        <w:ind w:left="0" w:right="0" w:firstLine="760"/>
      </w:pPr>
      <w:r>
        <w:rPr>
          <w:rStyle w:val="CharStyle157"/>
        </w:rPr>
        <w:t>参见沈融：《论早期青铜戈的使用法》，《考古》1992年1期。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398" w:lineRule="exact"/>
        <w:ind w:left="0" w:right="0" w:firstLine="760"/>
      </w:pPr>
      <w:r>
        <w:rPr>
          <w:rStyle w:val="CharStyle157"/>
        </w:rPr>
        <w:t>@参见石璋如：《小屯第一本■北组墓葬》，（中国台湾</w:t>
      </w:r>
      <w:r>
        <w:rPr>
          <w:rStyle w:val="CharStyle157"/>
          <w:lang w:val="en-US" w:eastAsia="en-US" w:bidi="en-US"/>
        </w:rPr>
        <w:t>）</w:t>
      </w:r>
      <w:r>
        <w:rPr>
          <w:rStyle w:val="CharStyle157"/>
        </w:rPr>
        <w:t>历史语言研究 所1970年版。</w:t>
      </w:r>
    </w:p>
    <w:p>
      <w:pPr>
        <w:pStyle w:val="Style66"/>
        <w:numPr>
          <w:ilvl w:val="0"/>
          <w:numId w:val="261"/>
        </w:numPr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</w:pPr>
      <w:r>
        <w:rPr>
          <w:rStyle w:val="CharStyle157"/>
        </w:rPr>
        <w:t xml:space="preserve">参见《殷墟的发现与研究》，310页，科学出版社1994年版。 </w:t>
      </w:r>
      <w:r>
        <w:rPr>
          <w:rStyle w:val="CharStyle78"/>
        </w:rPr>
        <w:t>装的戈矛合体①，既可用于直刺、又可用于啄击，这应是出于增强 兵器效能的一种尝试，亦即后来青铜戟的锥形。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60"/>
      </w:pPr>
      <w:r>
        <w:rPr>
          <w:rStyle w:val="CharStyle78"/>
        </w:rPr>
        <w:t>商代的砍劈兵器为斧钺，还有戚。已发现的实用器基本上也 是青铜的，玉石钺、戚多为仪仗器。砍劈兵器在实战中使用不多， 往往作军权的象征或刑杀的武器。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28" w:line="495" w:lineRule="exact"/>
        <w:ind w:left="0" w:right="0" w:firstLine="760"/>
      </w:pPr>
      <w:r>
        <w:rPr>
          <w:rStyle w:val="CharStyle78"/>
        </w:rPr>
        <w:t xml:space="preserve">弓矢作为远射程的抛射兵器在商代起了很大作用并获得重大 发展。商代的弓较前有了很大的改进，这时普遍使用铜弓祕（弓 形器），表明这时的弓体是用多片木或竹材，重叠制成的复合弓， </w:t>
      </w:r>
      <w:r>
        <w:rPr>
          <w:rStyle w:val="CharStyle200"/>
        </w:rPr>
        <w:t>有</w:t>
      </w:r>
      <w:r>
        <w:rPr>
          <w:rStyle w:val="CharStyle78"/>
        </w:rPr>
        <w:t>着良好的弹性。铜弓秘就是为了保持其良好弹性，在弛弓时缚 于弓体内侧的部件®，所以它的使用标志着弓体制作和使用达到 一个新水平。据殷墟车马坑中弛弓的遗迹，推测当时的弓差不多 与人等高，约160厘米。这样的弓张力大，弹力强，有相当远的 射程。单骑或步卒的弓要稍小一些。作为消耗性武器，商代的镞 有相当一部分为骨、石制作的。如王陵1001大墓出骨镞6583枚， 1003大墓出土骨镞达5621枚③，形制多种多样，如凸棱形、三棱 形、圆柱形短铤、双</w:t>
      </w:r>
      <w:r>
        <w:rPr>
          <w:rStyle w:val="CharStyle200"/>
        </w:rPr>
        <w:t>翼有</w:t>
      </w:r>
      <w:r>
        <w:rPr>
          <w:rStyle w:val="CharStyle78"/>
        </w:rPr>
        <w:t>铤形等。骨镞数量大，不仅因为当时制 骨手工业发达，加工较容易，而且原料充足，除兽骨外，还大量 使用人骨④</w:t>
      </w:r>
      <w:r>
        <w:rPr>
          <w:rStyle w:val="CharStyle306"/>
        </w:rPr>
        <w:t>。在战</w:t>
      </w:r>
      <w:r>
        <w:rPr>
          <w:rStyle w:val="CharStyle78"/>
        </w:rPr>
        <w:t>场上铜镞和骨、石镞是配合使用的，如小屯北组 墓葬的车墓</w:t>
      </w:r>
      <w:r>
        <w:rPr>
          <w:rStyle w:val="CharStyle78"/>
          <w:lang w:val="en-US" w:eastAsia="en-US" w:bidi="en-US"/>
        </w:rPr>
        <w:t>M20</w:t>
      </w:r>
      <w:r>
        <w:rPr>
          <w:rStyle w:val="CharStyle78"/>
        </w:rPr>
        <w:t>有石镞一束10枚、铜镞两束20枚。</w:t>
      </w:r>
      <w:r>
        <w:rPr>
          <w:rStyle w:val="CharStyle78"/>
          <w:lang w:val="en-US" w:eastAsia="en-US" w:bidi="en-US"/>
        </w:rPr>
        <w:t>M40</w:t>
      </w:r>
      <w:r>
        <w:rPr>
          <w:rStyle w:val="CharStyle78"/>
        </w:rPr>
        <w:t>有骨镞 一束10枚、铜镞两束20枚。妇好墓随葬铜镞、骨镞各两束外，还 有铜镞37枚、骨镞9枚。可见至少在王族军队中铜镞的使用不少 于骨镞。商代的镞不仅大量使用铜制，而且形体上有了很大改进， 主要表现为两翼夹角逐渐增大，翼末倒刺日趋尖锐，沿着两翼的 侧刃呈现出明显的血槽。这样的镞</w:t>
      </w:r>
      <w:r>
        <w:rPr>
          <w:rStyle w:val="CharStyle200"/>
        </w:rPr>
        <w:t>射入人</w:t>
      </w:r>
      <w:r>
        <w:rPr>
          <w:rStyle w:val="CharStyle78"/>
        </w:rPr>
        <w:t>体不仅能扩大受创面，而</w:t>
      </w:r>
    </w:p>
    <w:p>
      <w:pPr>
        <w:pStyle w:val="Style66"/>
        <w:numPr>
          <w:ilvl w:val="0"/>
          <w:numId w:val="271"/>
        </w:numPr>
        <w:tabs>
          <w:tab w:leader="none" w:pos="1240" w:val="left"/>
        </w:tabs>
        <w:widowControl w:val="0"/>
        <w:keepNext w:val="0"/>
        <w:keepLines w:val="0"/>
        <w:shd w:val="clear" w:color="auto" w:fill="auto"/>
        <w:bidi w:val="0"/>
        <w:spacing w:before="0" w:after="6" w:line="260" w:lineRule="exact"/>
        <w:ind w:left="0" w:right="0" w:firstLine="760"/>
      </w:pPr>
      <w:r>
        <w:rPr>
          <w:rStyle w:val="CharStyle157"/>
        </w:rPr>
        <w:t>《藁城台西商代遗址》，文物出版社1985年版。</w:t>
      </w:r>
    </w:p>
    <w:p>
      <w:pPr>
        <w:pStyle w:val="Style66"/>
        <w:numPr>
          <w:ilvl w:val="0"/>
          <w:numId w:val="271"/>
        </w:numPr>
        <w:tabs>
          <w:tab w:leader="none" w:pos="1240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60"/>
      </w:pPr>
      <w:r>
        <w:rPr>
          <w:rStyle w:val="CharStyle157"/>
        </w:rPr>
        <w:t>唐兰：《弓形器（铜弓秘）用途考》，《考古》</w:t>
      </w:r>
      <w:r>
        <w:rPr>
          <w:rStyle w:val="CharStyle226"/>
        </w:rPr>
        <w:t>1973</w:t>
      </w:r>
      <w:r>
        <w:rPr>
          <w:rStyle w:val="CharStyle157"/>
        </w:rPr>
        <w:t>年</w:t>
      </w:r>
      <w:r>
        <w:rPr>
          <w:rStyle w:val="CharStyle226"/>
        </w:rPr>
        <w:t>3</w:t>
      </w:r>
      <w:r>
        <w:rPr>
          <w:rStyle w:val="CharStyle157"/>
        </w:rPr>
        <w:t>期.</w:t>
      </w:r>
    </w:p>
    <w:p>
      <w:pPr>
        <w:pStyle w:val="Style66"/>
        <w:numPr>
          <w:ilvl w:val="0"/>
          <w:numId w:val="271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60"/>
      </w:pPr>
      <w:r>
        <w:rPr>
          <w:rStyle w:val="CharStyle157"/>
        </w:rPr>
        <w:t>梁思永、高去寻：《侯家庄第二本</w:t>
      </w:r>
      <w:r>
        <w:rPr>
          <w:rStyle w:val="CharStyle157"/>
          <w:lang w:val="en-US" w:eastAsia="en-US" w:bidi="en-US"/>
        </w:rPr>
        <w:t>*1001</w:t>
      </w:r>
      <w:r>
        <w:rPr>
          <w:rStyle w:val="CharStyle157"/>
        </w:rPr>
        <w:t>大墓》，《侯家庄第四本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302"/>
        </w:rPr>
        <w:t>1003</w:t>
      </w:r>
      <w:r>
        <w:rPr>
          <w:rStyle w:val="CharStyle157"/>
        </w:rPr>
        <w:t>大墓》，（中国台湾</w:t>
      </w:r>
      <w:r>
        <w:rPr>
          <w:rStyle w:val="CharStyle157"/>
          <w:lang w:val="en-US" w:eastAsia="en-US" w:bidi="en-US"/>
        </w:rPr>
        <w:t>）</w:t>
      </w:r>
      <w:r>
        <w:rPr>
          <w:rStyle w:val="CharStyle157"/>
        </w:rPr>
        <w:t>历史语言研究所1%2、</w:t>
      </w:r>
      <w:r>
        <w:rPr>
          <w:rStyle w:val="CharStyle302"/>
        </w:rPr>
        <w:t>1967</w:t>
      </w:r>
      <w:r>
        <w:rPr>
          <w:rStyle w:val="CharStyle157"/>
        </w:rPr>
        <w:t>年版。</w:t>
      </w:r>
    </w:p>
    <w:p>
      <w:pPr>
        <w:pStyle w:val="Style66"/>
        <w:numPr>
          <w:ilvl w:val="0"/>
          <w:numId w:val="271"/>
        </w:numPr>
        <w:tabs>
          <w:tab w:leader="none" w:pos="1240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</w:pPr>
      <w:r>
        <w:rPr>
          <w:rStyle w:val="CharStyle157"/>
        </w:rPr>
        <w:t>《郑州商代遗址的发掘》，《考古学报》</w:t>
      </w:r>
      <w:r>
        <w:rPr>
          <w:rStyle w:val="CharStyle226"/>
        </w:rPr>
        <w:t>1957</w:t>
      </w:r>
      <w:r>
        <w:rPr>
          <w:rStyle w:val="CharStyle157"/>
        </w:rPr>
        <w:t>年</w:t>
      </w:r>
      <w:r>
        <w:rPr>
          <w:rStyle w:val="CharStyle226"/>
        </w:rPr>
        <w:t>1</w:t>
      </w:r>
      <w:r>
        <w:rPr>
          <w:rStyle w:val="CharStyle157"/>
        </w:rPr>
        <w:t>期。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78"/>
        </w:rPr>
        <w:t>且难于拔出，从而增大了杀伤力。这时最常见的铜镞有长脊双翼 式，长</w:t>
      </w:r>
      <w:r>
        <w:rPr>
          <w:rStyle w:val="CharStyle78"/>
          <w:lang w:val="en-US" w:eastAsia="en-US" w:bidi="en-US"/>
        </w:rPr>
        <w:t xml:space="preserve">6. </w:t>
      </w:r>
      <w:r>
        <w:rPr>
          <w:rStyle w:val="CharStyle78"/>
        </w:rPr>
        <w:t>5厘米上下，•短脊双翼式，长5厘米上下①。镞的铤部插 入木杆中，战车上的箭长约</w:t>
      </w:r>
      <w:r>
        <w:rPr>
          <w:rStyle w:val="CharStyle326"/>
        </w:rPr>
        <w:t>87</w:t>
      </w:r>
      <w:r>
        <w:rPr>
          <w:rStyle w:val="CharStyle78"/>
        </w:rPr>
        <w:t>厘米，单骑用的箭长约</w:t>
      </w:r>
      <w:r>
        <w:rPr>
          <w:rStyle w:val="CharStyle326"/>
        </w:rPr>
        <w:t>80</w:t>
      </w:r>
      <w:r>
        <w:rPr>
          <w:rStyle w:val="CharStyle78"/>
        </w:rPr>
        <w:t>厘米 出行时十枚一组放在竹木或革制的矢菔中。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60"/>
      </w:pPr>
      <w:r>
        <w:rPr>
          <w:rStyle w:val="CharStyle78"/>
        </w:rPr>
        <w:t>青铜兵器还有大型卷头刀，在墓葬中成对出土。刀背近首处 有一个套管、中部及下部有管形鎏以安祕，长</w:t>
      </w:r>
      <w:r>
        <w:rPr>
          <w:rStyle w:val="CharStyle326"/>
        </w:rPr>
        <w:t>30</w:t>
      </w:r>
      <w:r>
        <w:rPr>
          <w:rStyle w:val="CharStyle78"/>
        </w:rPr>
        <w:t>厘米以上，宜于 实战，类似的大刀还见于西北岗大墓，伴出的有被斩首的人骨架 多具③。此外还有鹿首、羊首、环首短刀，为甲士护身之用。也偶 见短剑，通长近</w:t>
      </w:r>
      <w:r>
        <w:rPr>
          <w:rStyle w:val="CharStyle326"/>
        </w:rPr>
        <w:t>30</w:t>
      </w:r>
      <w:r>
        <w:rPr>
          <w:rStyle w:val="CharStyle78"/>
        </w:rPr>
        <w:t>厘米，刃锋利，有脊，两侧有血槽④。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60"/>
      </w:pPr>
      <w:r>
        <w:rPr>
          <w:rStyle w:val="CharStyle78"/>
        </w:rPr>
        <w:t>考古发现表明，以上的青铜兵器往往是成奢的装备军队，步兵 多用戈或矛，或戈、镞，矛、镞相配成套。车兵多用戈和弓矢，有的还 配有刀，作护身用。步兵以戈为主，配备的器械重量较轻</w:t>
      </w:r>
      <w:r>
        <w:rPr>
          <w:rStyle w:val="CharStyle78"/>
          <w:vertAlign w:val="subscript"/>
        </w:rPr>
        <w:t>;</w:t>
      </w:r>
      <w:r>
        <w:rPr>
          <w:rStyle w:val="CharStyle78"/>
        </w:rPr>
        <w:t>车兵的装 备中，弓矢占更重要的地位，所用器械较厚重。一般士兵只装备武 器，军官或高级士兵还有护身的头盔、皮甲、皮盾，兵器制作精良， 形制纷繁。总之，青铜武器已装备于主要战斗人员了。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960"/>
        <w:ind w:left="0" w:right="0" w:firstLine="760"/>
      </w:pPr>
      <w:r>
        <w:rPr>
          <w:rStyle w:val="CharStyle78"/>
        </w:rPr>
        <w:t>此外，文献记载的古代兵器中还有殳，“弓矢御、</w:t>
      </w:r>
      <w:r>
        <w:rPr>
          <w:rStyle w:val="CharStyle78"/>
          <w:lang w:val="en-US" w:eastAsia="en-US" w:bidi="en-US"/>
        </w:rPr>
        <w:t>S：</w:t>
      </w:r>
      <w:r>
        <w:rPr>
          <w:rStyle w:val="CharStyle78"/>
        </w:rPr>
        <w:t>矛守、戈 戟助”，“伯也执殳，为王前驱”⑤，知殳是一种用于格斗的短兵器。 有人认为这是前端有棱的长木棍，为商代步卒的主要武器，但未 能得到考古学证明。近年西周铜殳的发现和研究成果表明，殳是 由史前“多头石斧”、“环形石器”演化成的一种球形多齿锤状器， 中有圆鎏贯通，是周文化的要素之一®，商代是否使用这种武器， 尚不得而知。</w:t>
      </w:r>
    </w:p>
    <w:p>
      <w:pPr>
        <w:pStyle w:val="Style66"/>
        <w:numPr>
          <w:ilvl w:val="0"/>
          <w:numId w:val="273"/>
        </w:numPr>
        <w:tabs>
          <w:tab w:leader="none" w:pos="120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参见杨泓：《弓和弩》，《中国古兵器论丛》，文物出版社1980年版。</w:t>
      </w:r>
    </w:p>
    <w:p>
      <w:pPr>
        <w:pStyle w:val="Style66"/>
        <w:numPr>
          <w:ilvl w:val="0"/>
          <w:numId w:val="273"/>
        </w:numPr>
        <w:tabs>
          <w:tab w:leader="none" w:pos="120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石璋如：《中组墓葬》，（中国台湾</w:t>
      </w:r>
      <w:r>
        <w:rPr>
          <w:rStyle w:val="CharStyle157"/>
          <w:lang w:val="en-US" w:eastAsia="en-US" w:bidi="en-US"/>
        </w:rPr>
        <w:t>）</w:t>
      </w:r>
      <w:r>
        <w:rPr>
          <w:rStyle w:val="CharStyle157"/>
        </w:rPr>
        <w:t>历史语言研究所</w:t>
      </w:r>
      <w:r>
        <w:rPr>
          <w:rStyle w:val="CharStyle302"/>
        </w:rPr>
        <w:t>1972</w:t>
      </w:r>
      <w:r>
        <w:rPr>
          <w:rStyle w:val="CharStyle157"/>
        </w:rPr>
        <w:t>年版。</w:t>
      </w:r>
    </w:p>
    <w:p>
      <w:pPr>
        <w:pStyle w:val="Style66"/>
        <w:numPr>
          <w:ilvl w:val="0"/>
          <w:numId w:val="273"/>
        </w:numPr>
        <w:tabs>
          <w:tab w:leader="none" w:pos="120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陈志达《殷墟武器概述》，《庆祝苏秉琦考古五十五年论文集》，文物 出版社1989年版。</w:t>
      </w:r>
    </w:p>
    <w:p>
      <w:pPr>
        <w:pStyle w:val="Style66"/>
        <w:numPr>
          <w:ilvl w:val="0"/>
          <w:numId w:val="273"/>
        </w:numPr>
        <w:tabs>
          <w:tab w:leader="none" w:pos="120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马玺伦等：《山东沂水发现商代青铜器》，《文物》1989年11期。</w:t>
      </w:r>
    </w:p>
    <w:p>
      <w:pPr>
        <w:pStyle w:val="Style66"/>
        <w:numPr>
          <w:ilvl w:val="0"/>
          <w:numId w:val="273"/>
        </w:numPr>
        <w:tabs>
          <w:tab w:leader="none" w:pos="1206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60"/>
      </w:pPr>
      <w:r>
        <w:rPr>
          <w:rStyle w:val="CharStyle157"/>
        </w:rPr>
        <w:t>《司马法•定爵》；《诗经•魏风•伯兮》。</w:t>
      </w:r>
    </w:p>
    <w:p>
      <w:pPr>
        <w:pStyle w:val="Style66"/>
        <w:numPr>
          <w:ilvl w:val="0"/>
          <w:numId w:val="273"/>
        </w:numPr>
        <w:tabs>
          <w:tab w:leader="none" w:pos="1206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</w:pPr>
      <w:r>
        <w:rPr>
          <w:rStyle w:val="CharStyle157"/>
        </w:rPr>
        <w:t>参见沈融：《中国古代的殳》，《文物》1990年2期。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486"/>
        <w:ind w:left="40" w:right="0" w:firstLine="0"/>
      </w:pPr>
      <w:bookmarkStart w:id="51" w:name="bookmark51"/>
      <w:r>
        <w:rPr>
          <w:lang w:val="zh-CN" w:eastAsia="zh-CN" w:bidi="zh-CN"/>
          <w:w w:val="100"/>
          <w:color w:val="000000"/>
          <w:position w:val="0"/>
        </w:rPr>
        <w:t>二、防护装具与战车</w:t>
      </w:r>
      <w:bookmarkEnd w:id="51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78"/>
        </w:rPr>
        <w:t>商代军队精良的装备还反映在甲胄及皮盾等防护装具上。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78"/>
        </w:rPr>
        <w:t>皮甲的遗痕曾见于殷墟西北岗1004号大墓，在墓道的最下一 层，有重叠的一堆皮甲，至少两件以上，上饰黑、红、白、黄四 色相间的卷须纹、菱带纹，皮甲最大直径40厘米左右，是一种整 片的皮甲，为已知最早的皮甲实物。这种皮甲穿用不便，更难以 护卫肩臂及腰腹等经常活动的部位，为了增强防护效能逐渐进行 了两项改革，一是皮甲的部分部位是用缀连起的革片制成，便于 活动，二是用多层皮革制甲，表面髹漆，使之更为坚固，研究者 认为这两项改革在殷墟前期已经完成①。此外河北藁城台西商代 遗址的墓葬中，与铁刃铜钺及铜戈、矛同出一墓的有直径10厘米 甲泡12件，上有对称的穿，置于墓主身侧，报告认为可能是用绳 贯穿在一起附在皮甲外作护身用的。北京平谷商代墓葬中也有类 似铜泡出土②，可能当时皮甲的使用已较普遍。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00"/>
        <w:ind w:left="0" w:right="0" w:firstLine="720"/>
      </w:pPr>
      <w:r>
        <w:rPr>
          <w:rStyle w:val="CharStyle78"/>
        </w:rPr>
        <w:t xml:space="preserve">胄在王陵中也曾集中出土，如1004大墓中发现141件，全形 似今日头盔，正面下方开一长方形缺口，以露出面部。中部有高 起的脊棱，顶上有插羽缨的细铜管，前额部位有威武的兽面纹，如 牛角兽面、卷角兽面。两旁及后壁下延以护住颈项，也铸有圆葵 纹及蟠兽，有的相当精致。头盔上分别铸有一字或一个符号，其 中不乏见于殷墟卜辞的族氏名。据复原的实物测定，全高26厘 </w:t>
      </w:r>
      <w:r>
        <w:rPr>
          <w:rStyle w:val="CharStyle60"/>
        </w:rPr>
        <w:t>米，宽</w:t>
      </w:r>
      <w:r>
        <w:rPr>
          <w:rStyle w:val="CharStyle60"/>
          <w:lang w:val="en-US" w:eastAsia="en-US" w:bidi="en-US"/>
        </w:rPr>
        <w:t>20.6</w:t>
      </w:r>
      <w:r>
        <w:rPr>
          <w:rStyle w:val="CharStyle60"/>
        </w:rPr>
        <w:t>厘米，残重2620克③，虽然笨重却有较强的防护 力。</w:t>
      </w:r>
    </w:p>
    <w:p>
      <w:pPr>
        <w:pStyle w:val="Style66"/>
        <w:numPr>
          <w:ilvl w:val="0"/>
          <w:numId w:val="275"/>
        </w:numPr>
        <w:tabs>
          <w:tab w:leader="none" w:pos="110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参见《侯家庄第五本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1004大墓》；杨泓：《中国古代甲胄的新发现 和有关问题》，《中国古兵器论丛》。</w:t>
      </w:r>
    </w:p>
    <w:p>
      <w:pPr>
        <w:pStyle w:val="Style66"/>
        <w:numPr>
          <w:ilvl w:val="0"/>
          <w:numId w:val="275"/>
        </w:numPr>
        <w:tabs>
          <w:tab w:leader="none" w:pos="110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《藁城台西商代遗址》，134页，文物出版社1985年版。</w:t>
      </w:r>
    </w:p>
    <w:p>
      <w:pPr>
        <w:pStyle w:val="Style66"/>
        <w:numPr>
          <w:ilvl w:val="0"/>
          <w:numId w:val="275"/>
        </w:numPr>
        <w:tabs>
          <w:tab w:leader="none" w:pos="110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陈志达：《殷墟武器概述》，《庆祝苏秉琦考古五十五年论文集》，文 物出版社</w:t>
      </w:r>
      <w:r>
        <w:rPr>
          <w:rStyle w:val="CharStyle302"/>
        </w:rPr>
        <w:t>1989</w:t>
      </w:r>
      <w:r>
        <w:rPr>
          <w:rStyle w:val="CharStyle157"/>
        </w:rPr>
        <w:t>年版。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60"/>
      </w:pPr>
      <w:r>
        <w:rPr>
          <w:rStyle w:val="CharStyle78"/>
        </w:rPr>
        <w:t>皮盾在王陵区</w:t>
      </w:r>
      <w:r>
        <w:rPr>
          <w:rStyle w:val="CharStyle326"/>
        </w:rPr>
        <w:t>1002、1003、1004</w:t>
      </w:r>
      <w:r>
        <w:rPr>
          <w:rStyle w:val="CharStyle78"/>
        </w:rPr>
        <w:t xml:space="preserve">号大墓中都有发现，原物已 </w:t>
      </w:r>
      <w:r>
        <w:rPr>
          <w:rStyle w:val="CharStyle326"/>
        </w:rPr>
        <w:t>朽</w:t>
      </w:r>
      <w:r>
        <w:rPr>
          <w:rStyle w:val="CharStyle78"/>
        </w:rPr>
        <w:t>，仅留痕迹</w:t>
      </w:r>
      <w:r>
        <w:rPr>
          <w:rStyle w:val="CharStyle326"/>
        </w:rPr>
        <w:t>，最</w:t>
      </w:r>
      <w:r>
        <w:rPr>
          <w:rStyle w:val="CharStyle78"/>
        </w:rPr>
        <w:t>大的一</w:t>
      </w:r>
      <w:r>
        <w:rPr>
          <w:rStyle w:val="CharStyle326"/>
        </w:rPr>
        <w:t>堆范围</w:t>
      </w:r>
      <w:r>
        <w:rPr>
          <w:rStyle w:val="CharStyle78"/>
        </w:rPr>
        <w:t>南北长</w:t>
      </w:r>
      <w:r>
        <w:rPr>
          <w:rStyle w:val="CharStyle326"/>
          <w:lang w:val="en-US" w:eastAsia="en-US" w:bidi="en-US"/>
        </w:rPr>
        <w:t xml:space="preserve">11. </w:t>
      </w:r>
      <w:r>
        <w:rPr>
          <w:rStyle w:val="CharStyle326"/>
        </w:rPr>
        <w:t>7</w:t>
      </w:r>
      <w:r>
        <w:rPr>
          <w:rStyle w:val="CharStyle78"/>
        </w:rPr>
        <w:t>米、东西宽</w:t>
      </w:r>
      <w:r>
        <w:rPr>
          <w:rStyle w:val="CharStyle326"/>
        </w:rPr>
        <w:t>1</w:t>
      </w:r>
      <w:r>
        <w:rPr>
          <w:rStyle w:val="CharStyle78"/>
        </w:rPr>
        <w:t>〜</w:t>
      </w:r>
      <w:r>
        <w:rPr>
          <w:rStyle w:val="CharStyle326"/>
          <w:lang w:val="en-US" w:eastAsia="en-US" w:bidi="en-US"/>
        </w:rPr>
        <w:t xml:space="preserve">4. </w:t>
      </w:r>
      <w:r>
        <w:rPr>
          <w:rStyle w:val="CharStyle326"/>
        </w:rPr>
        <w:t>5</w:t>
      </w:r>
      <w:r>
        <w:rPr>
          <w:rStyle w:val="CharStyle78"/>
        </w:rPr>
        <w:t>米， 放置不整齐，据可辨认的部分，有的重叠至三层。盾作梯形，盾 架由三根竖木、两根横木构成，上蒙皮革或用木板作盾面，绘两 只相背侧立的虎。盾的大小成套，大的高</w:t>
      </w:r>
      <w:r>
        <w:rPr>
          <w:rStyle w:val="CharStyle326"/>
        </w:rPr>
        <w:t>98</w:t>
      </w:r>
      <w:r>
        <w:rPr>
          <w:rStyle w:val="CharStyle78"/>
        </w:rPr>
        <w:t>厘米、上宽</w:t>
      </w:r>
      <w:r>
        <w:rPr>
          <w:rStyle w:val="CharStyle326"/>
          <w:lang w:val="en-US" w:eastAsia="en-US" w:bidi="en-US"/>
        </w:rPr>
        <w:t xml:space="preserve">74. </w:t>
      </w:r>
      <w:r>
        <w:rPr>
          <w:rStyle w:val="CharStyle326"/>
        </w:rPr>
        <w:t>5</w:t>
      </w:r>
      <w:r>
        <w:rPr>
          <w:rStyle w:val="CharStyle78"/>
        </w:rPr>
        <w:t xml:space="preserve">厘 </w:t>
      </w:r>
      <w:r>
        <w:rPr>
          <w:rStyle w:val="CharStyle326"/>
        </w:rPr>
        <w:t>米；</w:t>
      </w:r>
      <w:r>
        <w:rPr>
          <w:rStyle w:val="CharStyle78"/>
        </w:rPr>
        <w:t>小的高</w:t>
      </w:r>
      <w:r>
        <w:rPr>
          <w:rStyle w:val="CharStyle326"/>
        </w:rPr>
        <w:t>68</w:t>
      </w:r>
      <w:r>
        <w:rPr>
          <w:rStyle w:val="CharStyle78"/>
        </w:rPr>
        <w:t>厘米，上宽</w:t>
      </w:r>
      <w:r>
        <w:rPr>
          <w:rStyle w:val="CharStyle326"/>
        </w:rPr>
        <w:t>59</w:t>
      </w:r>
      <w:r>
        <w:rPr>
          <w:rStyle w:val="CharStyle78"/>
        </w:rPr>
        <w:t>厘米；一般高</w:t>
      </w:r>
      <w:r>
        <w:rPr>
          <w:rStyle w:val="CharStyle326"/>
        </w:rPr>
        <w:t>84</w:t>
      </w:r>
      <w:r>
        <w:rPr>
          <w:rStyle w:val="CharStyle78"/>
        </w:rPr>
        <w:t>厘米、上宽</w:t>
      </w:r>
      <w:r>
        <w:rPr>
          <w:rStyle w:val="CharStyle326"/>
          <w:vertAlign w:val="superscript"/>
        </w:rPr>
        <w:t>7</w:t>
      </w:r>
      <w:r>
        <w:rPr>
          <w:rStyle w:val="CharStyle326"/>
        </w:rPr>
        <w:t>2</w:t>
      </w:r>
      <w:r>
        <w:rPr>
          <w:rStyle w:val="CharStyle78"/>
        </w:rPr>
        <w:t xml:space="preserve">厘 </w:t>
      </w:r>
      <w:r>
        <w:rPr>
          <w:rStyle w:val="CharStyle326"/>
        </w:rPr>
        <w:t>米①。</w:t>
      </w:r>
      <w:r>
        <w:rPr>
          <w:rStyle w:val="CharStyle78"/>
        </w:rPr>
        <w:t>同样形制盾的残迹还见于小屯宫殿</w:t>
      </w:r>
      <w:r>
        <w:rPr>
          <w:rStyle w:val="CharStyle326"/>
        </w:rPr>
        <w:t>、宗</w:t>
      </w:r>
      <w:r>
        <w:rPr>
          <w:rStyle w:val="CharStyle78"/>
        </w:rPr>
        <w:t>庙基址安门仪式时举 行人祭的奠基坑中。其形正与甲骨金文的盾字相合</w:t>
      </w:r>
      <w:r>
        <w:rPr>
          <w:rStyle w:val="CharStyle78"/>
          <w:lang w:val="en-US" w:eastAsia="en-US" w:bidi="en-US"/>
        </w:rPr>
        <w:t>©</w:t>
      </w:r>
      <w:r>
        <w:rPr>
          <w:rStyle w:val="CharStyle78"/>
        </w:rPr>
        <w:t>。金文的族氏 徽号中还有人手握戈、盾的图像，可知盾是与戈配合使用的。商 代的盾大小不同应是分别装备步卒与战车上的甲士。形体较小的 属于步盾，用于步卒；形制较大的装备战车。殷墟车马坑中发现 的戈、盾是放在一起的，经复原戈祕通长</w:t>
      </w:r>
      <w:r>
        <w:rPr>
          <w:rStyle w:val="CharStyle326"/>
          <w:lang w:val="en-US" w:eastAsia="en-US" w:bidi="en-US"/>
        </w:rPr>
        <w:t>98.5</w:t>
      </w:r>
      <w:r>
        <w:rPr>
          <w:rStyle w:val="CharStyle78"/>
        </w:rPr>
        <w:t>厘米，盾高</w:t>
      </w:r>
      <w:r>
        <w:rPr>
          <w:rStyle w:val="CharStyle326"/>
        </w:rPr>
        <w:t>80</w:t>
      </w:r>
      <w:r>
        <w:rPr>
          <w:rStyle w:val="CharStyle78"/>
        </w:rPr>
        <w:t>厘 米、上宽</w:t>
      </w:r>
      <w:r>
        <w:rPr>
          <w:rStyle w:val="CharStyle326"/>
        </w:rPr>
        <w:t>65</w:t>
      </w:r>
      <w:r>
        <w:rPr>
          <w:rStyle w:val="CharStyle78"/>
        </w:rPr>
        <w:t>厘米、下宽</w:t>
      </w:r>
      <w:r>
        <w:rPr>
          <w:rStyle w:val="CharStyle326"/>
        </w:rPr>
        <w:t>70</w:t>
      </w:r>
      <w:r>
        <w:rPr>
          <w:rStyle w:val="CharStyle78"/>
        </w:rPr>
        <w:t>厘米，棍径为</w:t>
      </w:r>
      <w:r>
        <w:rPr>
          <w:rStyle w:val="CharStyle326"/>
        </w:rPr>
        <w:t>3</w:t>
      </w:r>
      <w:r>
        <w:rPr>
          <w:rStyle w:val="CharStyle78"/>
        </w:rPr>
        <w:t>厘米，研究者认为古 代车战，甲士一般需双手操执长柄兵器或远射兵器作战，因此盾 是放置在战车上，主要防护下半身，古代战车的舆，进深在</w:t>
      </w:r>
      <w:r>
        <w:rPr>
          <w:rStyle w:val="CharStyle326"/>
        </w:rPr>
        <w:t>74</w:t>
      </w:r>
      <w:r>
        <w:rPr>
          <w:rStyle w:val="CharStyle78"/>
        </w:rPr>
        <w:t xml:space="preserve">〜 </w:t>
      </w:r>
      <w:r>
        <w:rPr>
          <w:rStyle w:val="CharStyle326"/>
        </w:rPr>
        <w:t>83</w:t>
      </w:r>
      <w:r>
        <w:rPr>
          <w:rStyle w:val="CharStyle78"/>
        </w:rPr>
        <w:t>厘米之间，与盾的宽度相访，将盾插在车舆两侧，甲士在舆中 活动作战，下半身始终可以得到有效的保护。同时为了加强防护 效能，除了在皮革上髹漆外，约从商末开始在盾面上嵌缀青铜饰 件，或为甲泡，或为人面、兽面，这一改进在周代获得很大发展®。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72"/>
        <w:ind w:left="0" w:right="0" w:firstLine="760"/>
      </w:pPr>
      <w:r>
        <w:rPr>
          <w:rStyle w:val="CharStyle78"/>
        </w:rPr>
        <w:t>商代防护装具的迅速发展是与青铜兵器成为军队主要装备相 联系的，随着武器的改进，抗御更为锋利的铜兵器的防护设备性 能也不断改进，除加强了人体防护外，还萌芽了对战马的防护。如 河南安阳郭家庄商代族墓地中，附葬的马坑里，马头上有用铜泡 等组成的络头，其眉带、鼻带、颌带由小铜泡缀成，马额中部有 一个作当卢用的大铜泡，两颞及嘴边各有一件小兽面形铜饰片，鼻</w:t>
      </w:r>
    </w:p>
    <w:p>
      <w:pPr>
        <w:pStyle w:val="Style66"/>
        <w:numPr>
          <w:ilvl w:val="0"/>
          <w:numId w:val="277"/>
        </w:numPr>
        <w:tabs>
          <w:tab w:leader="none" w:pos="1149" w:val="left"/>
        </w:tabs>
        <w:widowControl w:val="0"/>
        <w:keepNext w:val="0"/>
        <w:keepLines w:val="0"/>
        <w:shd w:val="clear" w:color="auto" w:fill="auto"/>
        <w:bidi w:val="0"/>
        <w:spacing w:before="0" w:after="170" w:line="398" w:lineRule="exact"/>
        <w:ind w:left="0" w:right="0" w:firstLine="760"/>
      </w:pPr>
      <w:r>
        <w:rPr>
          <w:rStyle w:val="CharStyle157"/>
        </w:rPr>
        <w:t>陈志达:《殷墟武器概述》，《庆祝苏秉琦考古五十五年论文集》，文 物出版社1989年版。</w:t>
      </w:r>
    </w:p>
    <w:p>
      <w:pPr>
        <w:pStyle w:val="Style66"/>
        <w:numPr>
          <w:ilvl w:val="0"/>
          <w:numId w:val="277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60"/>
      </w:pPr>
      <w:r>
        <w:rPr>
          <w:rStyle w:val="CharStyle157"/>
        </w:rPr>
        <w:t>于省吾：《释盾》，《古文字研究》第3辑，1980年。</w:t>
      </w:r>
    </w:p>
    <w:p>
      <w:pPr>
        <w:pStyle w:val="Style66"/>
        <w:numPr>
          <w:ilvl w:val="0"/>
          <w:numId w:val="277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</w:pPr>
      <w:r>
        <w:rPr>
          <w:rStyle w:val="CharStyle157"/>
        </w:rPr>
        <w:t xml:space="preserve">参见成东：《先秦时期的盾》，《考古》1989年1期。 </w:t>
      </w:r>
      <w:r>
        <w:rPr>
          <w:rStyle w:val="CharStyle78"/>
        </w:rPr>
        <w:t>梁上有长兽面形铜片①。在殷墟</w:t>
      </w:r>
      <w:r>
        <w:rPr>
          <w:rStyle w:val="CharStyle51"/>
        </w:rPr>
        <w:t>西区的</w:t>
      </w:r>
      <w:r>
        <w:rPr>
          <w:rStyle w:val="CharStyle78"/>
        </w:rPr>
        <w:t>殷墓中，也常见类似的马 饰，如</w:t>
      </w:r>
      <w:r>
        <w:rPr>
          <w:rStyle w:val="CharStyle78"/>
          <w:lang w:val="en-US" w:eastAsia="en-US" w:bidi="en-US"/>
        </w:rPr>
        <w:t>M689,</w:t>
      </w:r>
      <w:r>
        <w:rPr>
          <w:rStyle w:val="CharStyle78"/>
        </w:rPr>
        <w:t>墓道中有车马坑一座，殉坑一车二马一人，马的骨 架上遍布大小铜泡，排列有序。又</w:t>
      </w:r>
      <w:r>
        <w:rPr>
          <w:rStyle w:val="CharStyle78"/>
          <w:lang w:val="en-US" w:eastAsia="en-US" w:bidi="en-US"/>
        </w:rPr>
        <w:t>M216</w:t>
      </w:r>
      <w:r>
        <w:rPr>
          <w:rStyle w:val="CharStyle78"/>
        </w:rPr>
        <w:t>墓主随葬青铜礼器和武 器，应是一名武官，二层台上殉埋一人一马，墓中还出了御马器： 镳、衔及马身上的铜制兽面饰、方形饰、长方形饰、鼻形饰、小 兽面饰、牛头形饰、方形穿鼻器等，共80件，铜泡108个②。这 些马身上的铜饰，并不仅仅是为了装饰，而是实用的防护器具。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00"/>
      </w:pPr>
      <w:r>
        <w:rPr>
          <w:rStyle w:val="CharStyle78"/>
        </w:rPr>
        <w:t>在安阳殷墟，数处族墓地都有附葬的车马坑，王陵中一次殉 葬成组的战车达25辆，一次祭祖献车典礼埋下的车马少则两辆、 多则五辆，可见当时车马的数量不少。从发掘出的车马坑随葬品 看，这时有战车和乘车两种③，就车的形制结构而言，没有明显区 别。但战车中一般配备有三组武器，包括远射武器弓矢、格斗武 器戈、护身的兽首或环首刀、御马的策及砺石、铜锛、凿、锤等 磨打武器或修理车子的工具。乘车则不配备武器。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34"/>
        <w:ind w:left="0" w:right="0" w:firstLine="700"/>
      </w:pPr>
      <w:r>
        <w:rPr>
          <w:rStyle w:val="CharStyle78"/>
        </w:rPr>
        <w:t>殷代的车主要部分都是木制的，独辕、双轮、方舆（车箱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>置 于两轮之间。轮径约140厘米，辐条多数为18根，辐长约55厘 米。时代愈晚的车，辐条数目愈多，轮径减小，这样就增强了轮 子承重的牢固性，又减小了运行中的颠簸。车毂的形状略似枣核 形，中空承轴，木制，晚期的毂开始在两端套上铜制的套管</w:t>
      </w:r>
      <w:r>
        <w:rPr>
          <w:rStyle w:val="CharStyle78"/>
          <w:lang w:val="en-US" w:eastAsia="en-US" w:bidi="en-US"/>
        </w:rPr>
        <w:t xml:space="preserve">—— </w:t>
      </w:r>
      <w:r>
        <w:rPr>
          <w:rStyle w:val="CharStyle78"/>
        </w:rPr>
        <w:t>辂，起加固作用。车轴长约300厘米，插入毂中，中间较粗，两 端渐细，套有铜吿。辕长270厘米上下，后端与轴相交于舆底，挖 槽嵌合，车辕出舆后逐渐上曲，前端高约115〜130厘米左右，多 加铜饰。衡在辕上，有两种形式，一为直衡，一为曲衡。过去认 为周代才有曲衡的车，但是不仅商代铜器铭文中有曲衡车的图像， 近年郭家庄车马坑的发掘更为商代的曲衡车提供了实物例证。衡 长约110厘米，上有辄，木质，外表部分裹以铜饰。舆为长方形</w:t>
      </w:r>
    </w:p>
    <w:p>
      <w:pPr>
        <w:pStyle w:val="Style66"/>
        <w:numPr>
          <w:ilvl w:val="0"/>
          <w:numId w:val="279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《安阳郭家庄西南的殷代车马坑》，《考古》1988年10期。</w:t>
      </w:r>
    </w:p>
    <w:p>
      <w:pPr>
        <w:pStyle w:val="Style66"/>
        <w:numPr>
          <w:ilvl w:val="0"/>
          <w:numId w:val="279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《1969〜1977年殷墟</w:t>
      </w:r>
      <w:r>
        <w:rPr>
          <w:rStyle w:val="CharStyle338"/>
        </w:rPr>
        <w:t>西区墓</w:t>
      </w:r>
      <w:r>
        <w:rPr>
          <w:rStyle w:val="CharStyle157"/>
        </w:rPr>
        <w:t>葬发掘报告》，《考古学报》1979年1期。</w:t>
      </w:r>
    </w:p>
    <w:p>
      <w:pPr>
        <w:pStyle w:val="Style66"/>
        <w:numPr>
          <w:ilvl w:val="0"/>
          <w:numId w:val="279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  <w:sectPr>
          <w:footerReference w:type="even" r:id="rId158"/>
          <w:footerReference w:type="default" r:id="rId159"/>
          <w:footerReference w:type="first" r:id="rId160"/>
          <w:titlePg/>
          <w:pgSz w:w="11900" w:h="16840"/>
          <w:pgMar w:top="843" w:left="1366" w:right="1406" w:bottom="931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《殷墟的发现与研究》，144页，科学出版社1994年版。 </w:t>
      </w:r>
    </w:p>
    <w:p>
      <w:pPr>
        <w:pStyle w:val="Style66"/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78"/>
        </w:rPr>
        <w:t>圆角，周围有立柱，柱间有横栏，车门在后部中央。舆广约130厘 米，深约80厘米①。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54"/>
        <w:ind w:left="0" w:right="0" w:firstLine="740"/>
      </w:pPr>
      <w:r>
        <w:rPr>
          <w:rStyle w:val="CharStyle78"/>
        </w:rPr>
        <w:t>关于车马的起源，国外学者多认为殷周的车马是由西亚传入 的。近年来随着我国越来越多的考古发现及研究进展，一些国内 学者提出，中国古代车马有自己的起源和发展道路②，因为商周的 车从形制、系驾方法、马具组合等方面与古代美索不达米亚的车 有很多不同之处，不可能属于同一系统。商代以前或更早的车，很 少用金属构件，因而难于保存，以后随着青铜铸造和木作技术的 发展，不断完善马车制作技术，也为车兵的发展创造了条件。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46" w:line="420" w:lineRule="exact"/>
        <w:ind w:left="0" w:right="40" w:firstLine="0"/>
      </w:pPr>
      <w:bookmarkStart w:id="52" w:name="bookmark52"/>
      <w:r>
        <w:rPr>
          <w:rStyle w:val="CharStyle300"/>
        </w:rPr>
        <w:t>第三节国防与军事后勤</w:t>
      </w:r>
      <w:bookmarkEnd w:id="52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42"/>
        <w:ind w:left="0" w:right="0" w:firstLine="740"/>
      </w:pPr>
      <w:r>
        <w:rPr>
          <w:rStyle w:val="CharStyle78"/>
        </w:rPr>
        <w:t>在商代，中原王朝的势力范围远远超过了夏王朝时期。殷墟 卜辞中常见有关东、西、南、北四方四土的内容</w:t>
      </w:r>
      <w:r>
        <w:rPr>
          <w:rStyle w:val="CharStyle339"/>
        </w:rPr>
        <w:t>。一</w:t>
      </w:r>
      <w:r>
        <w:rPr>
          <w:rStyle w:val="CharStyle78"/>
        </w:rPr>
        <w:t>般认为王都 及其周围大片地区是商王直辖的政治中心，四外的东土、西土、南 土、北土是怍为商王朝统治支柱的侯伯辖区，属于商王朝的势力 范围。更远的四方则是那些或友好、或敌对、或时服时叛的方国 部落的活动地区，为商王朝影响所及的范围。联系考古发现和研 究成果，商王朝势力所及大约西到今陕西西部；东到今山东西部; 北达今河北北部；南达长江岸边。在这广大地域中当然还有商王 朝势力达不到的地点，但在交通要冲和有战略意义的地方，已修 建了一些城堡，初步建立了封疆警卫系统，能够比较及时地获得 四方、四土的军情报告，并派出军队镇压反叛或抗御侵袭，从而 对维系商王朝统治和对外用兵起了重要作用</w:t>
      </w:r>
      <w:r>
        <w:rPr>
          <w:rStyle w:val="CharStyle340"/>
        </w:rPr>
        <w:t>。商王</w:t>
      </w:r>
      <w:r>
        <w:rPr>
          <w:rStyle w:val="CharStyle78"/>
        </w:rPr>
        <w:t>朝也有了一定 的军事后勤保障系统，使得王师能远涉汉水、淮河'，深入险阻之 地征讨荆楚、夷方。</w:t>
      </w:r>
    </w:p>
    <w:p>
      <w:pPr>
        <w:pStyle w:val="Style66"/>
        <w:numPr>
          <w:ilvl w:val="0"/>
          <w:numId w:val="281"/>
        </w:numPr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157"/>
        </w:rPr>
        <w:t>张长寿：《殷周车制略说》，《中国考古学研究》，文物出版社1986年</w:t>
      </w:r>
    </w:p>
    <w:p>
      <w:pPr>
        <w:framePr w:h="263" w:wrap="notBeside" w:vAnchor="text" w:hAnchor="text" w:y="1"/>
        <w:widowControl w:val="0"/>
        <w:jc w:val="left"/>
        <w:rPr>
          <w:sz w:val="2"/>
          <w:szCs w:val="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60" type="#_x0000_t75" style="width:18pt;height:13pt;">
            <v:imagedata r:id="rId161" r:href="rId162"/>
          </v:shape>
        </w:pict>
      </w:r>
    </w:p>
    <w:p>
      <w:pPr>
        <w:widowControl w:val="0"/>
        <w:rPr>
          <w:sz w:val="2"/>
          <w:szCs w:val="2"/>
        </w:rPr>
      </w:pPr>
    </w:p>
    <w:p>
      <w:pPr>
        <w:pStyle w:val="Style66"/>
        <w:numPr>
          <w:ilvl w:val="0"/>
          <w:numId w:val="281"/>
        </w:numPr>
        <w:widowControl w:val="0"/>
        <w:keepNext w:val="0"/>
        <w:keepLines w:val="0"/>
        <w:shd w:val="clear" w:color="auto" w:fill="auto"/>
        <w:bidi w:val="0"/>
        <w:spacing w:before="212" w:after="148" w:line="260" w:lineRule="exact"/>
        <w:ind w:left="0" w:right="0" w:firstLine="740"/>
      </w:pPr>
      <w:r>
        <w:rPr>
          <w:rStyle w:val="CharStyle157"/>
        </w:rPr>
        <w:t>翟德芳：《商周时期马车起源初探》，《华夏考古》1988年1期。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right"/>
        <w:spacing w:before="0" w:after="0" w:line="300" w:lineRule="exact"/>
        <w:ind w:left="0" w:right="400" w:firstLine="0"/>
        <w:sectPr>
          <w:footerReference w:type="even" r:id="rId163"/>
          <w:footerReference w:type="default" r:id="rId164"/>
          <w:footerReference w:type="first" r:id="rId165"/>
          <w:pgSz w:w="11900" w:h="16840"/>
          <w:pgMar w:top="843" w:left="1366" w:right="1406" w:bottom="931" w:header="0" w:footer="3" w:gutter="0"/>
          <w:rtlGutter w:val="0"/>
          <w:cols w:space="720"/>
          <w:pgNumType w:start="171"/>
          <w:noEndnote/>
          <w:docGrid w:linePitch="360"/>
        </w:sectPr>
      </w:pPr>
      <w:r>
        <w:rPr>
          <w:rStyle w:val="CharStyle340"/>
          <w:lang w:val="en-US" w:eastAsia="en-US" w:bidi="en-US"/>
        </w:rPr>
        <w:t>—</w:t>
      </w:r>
      <w:r>
        <w:rPr>
          <w:rStyle w:val="CharStyle340"/>
        </w:rPr>
        <w:t xml:space="preserve">151 </w:t>
      </w:r>
      <w:r>
        <w:rPr>
          <w:rStyle w:val="CharStyle340"/>
          <w:lang w:val="en-US" w:eastAsia="en-US" w:bidi="en-US"/>
        </w:rPr>
        <w:t>—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66"/>
        <w:ind w:left="20" w:right="0" w:firstLine="0"/>
      </w:pPr>
      <w:bookmarkStart w:id="53" w:name="bookmark53"/>
      <w:r>
        <w:rPr>
          <w:rStyle w:val="CharStyle341"/>
        </w:rPr>
        <w:t>一、</w:t>
      </w:r>
      <w:r>
        <w:rPr>
          <w:rStyle w:val="CharStyle242"/>
        </w:rPr>
        <w:t>封疆譬卫制度</w:t>
      </w:r>
      <w:bookmarkEnd w:id="53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00"/>
      </w:pPr>
      <w:r>
        <w:rPr>
          <w:rStyle w:val="CharStyle78"/>
        </w:rPr>
        <w:t>周初典籍《酒诰》反映商代的制度有“越在外服，侯、甸、男、 卫、邦伯，越在内服，百僚、庶尹、惟亚、惟服、宗工……”，这 种“内服”、“外服”之称流行于周代，而商代的官僚体系已逐渐 形成了雏形的内外两大类。其主要职能之一就是构成守卫系统，包 括王宫守卫、王畿守卫和封疆警卫。如前所述，作为商王的守卫 武装主要有多射卫、多马卫、多犬卫，分别属于射手组织、战车 组织和田猎组织，卫队直接听命于商王，进行各种与军事有关的 活动①。属于封疆警卫系统的则有侯、甸、男、卫、邦伯。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454"/>
        <w:ind w:left="0" w:right="0" w:firstLine="700"/>
      </w:pPr>
      <w:r>
        <w:rPr>
          <w:rStyle w:val="CharStyle78"/>
        </w:rPr>
        <w:t>这些所谓“外服”的诸侯，是由商王朝的职官经历一定发展 演化而成的。商王朝建立后，为了加强统治，不断派出贵族奴隶 主带领其族众进驻新被征脤的地区，或四土的某些有战略意义的 地点，通过作邑、垦田或驻守，建立星罗棋布的统治据点。被派 出者均有一定官职，如侯，本是“为王斥候”，保卫王畿的武官； 甸，就是田，本是为王室“治田入谷”，管理农业生产的官吏；男， 又称任，职责是“任土”，作贡赋；卫，职责是“为王捍卫”；牧 是从事畜牧的官。他们被派出后，则不仅要为商王垦田放牧，更 重要的是承担封疆警卫职责，在这过程中发展起了自己的势力，成 为有一定独立性的诸侯</w:t>
      </w:r>
      <w:r>
        <w:rPr>
          <w:rStyle w:val="CharStyle51"/>
        </w:rPr>
        <w:t>。中央</w:t>
      </w:r>
      <w:r>
        <w:rPr>
          <w:rStyle w:val="CharStyle78"/>
        </w:rPr>
        <w:t>王朝在承认了这种由职官发展而成 的诸侯以后，进而用侯、甸、男、卫的称号封建诸侯，并授予一 些臣服方国的君主②，逐渐形成了所谓内服、外服两套官僚</w:t>
      </w:r>
      <w:r>
        <w:rPr>
          <w:rStyle w:val="CharStyle51"/>
        </w:rPr>
        <w:t>体系。</w:t>
      </w:r>
    </w:p>
    <w:p>
      <w:pPr>
        <w:pStyle w:val="Style66"/>
        <w:numPr>
          <w:ilvl w:val="0"/>
          <w:numId w:val="283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参见王贵民：《“卫服”的起源和古代社会的守卫制度》，《中华文史 论丛》1982年第3辑。</w:t>
      </w:r>
    </w:p>
    <w:p>
      <w:pPr>
        <w:pStyle w:val="Style66"/>
        <w:numPr>
          <w:ilvl w:val="0"/>
          <w:numId w:val="283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参见裘锡圭：《甲骨卜辞所见“田”、“牧”、“卫”等职官的研究》， 《文史》第19辑。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60"/>
      </w:pPr>
      <w:r>
        <w:rPr>
          <w:rStyle w:val="CharStyle78"/>
        </w:rPr>
        <w:t>殷墟甲骨文中，有侯名40余①，其爵位世代相承，因而往往 异世同名。他们各有自己的领地，如“令曼田于先侯”②，是派人 到先侯的领地垦田。又如有犬侯、亚侯，商王不仅指令他们参与 征伐等政事，还见卜辞中有“犬受年”、“亚受年”的内容，关心 他们土地的收成，这是因为“多侯”有贡赋的义务。但卜辞反映 最多的是要他们提供兵力，受王命出征，如：</w:t>
      </w:r>
    </w:p>
    <w:p>
      <w:pPr>
        <w:pStyle w:val="Style232"/>
        <w:tabs>
          <w:tab w:leader="none" w:pos="7468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[王]比蒙侯虎伐举方</w:t>
        <w:tab/>
        <w:t>《合集》</w:t>
      </w:r>
      <w:r>
        <w:rPr>
          <w:lang w:val="zh-CN" w:eastAsia="zh-CN" w:bidi="zh-CN"/>
          <w:vertAlign w:val="superscript"/>
          <w:w w:val="100"/>
          <w:color w:val="000000"/>
          <w:position w:val="0"/>
        </w:rPr>
        <w:t>6553</w:t>
      </w:r>
    </w:p>
    <w:p>
      <w:pPr>
        <w:pStyle w:val="Style232"/>
        <w:tabs>
          <w:tab w:leader="none" w:pos="7468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令妇好比侯告伐夷</w:t>
        <w:tab/>
        <w:t>《合集》</w:t>
      </w:r>
      <w:r>
        <w:rPr>
          <w:rStyle w:val="CharStyle237"/>
          <w:b w:val="0"/>
          <w:bCs w:val="0"/>
        </w:rPr>
        <w:t>6480</w:t>
      </w:r>
    </w:p>
    <w:p>
      <w:pPr>
        <w:pStyle w:val="Style232"/>
        <w:tabs>
          <w:tab w:leader="none" w:pos="7468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令多子族比犬候寇周</w:t>
        <w:tab/>
        <w:t>《合集》</w:t>
      </w:r>
      <w:r>
        <w:rPr>
          <w:rStyle w:val="CharStyle237"/>
          <w:b w:val="0"/>
          <w:bCs w:val="0"/>
        </w:rPr>
        <w:t>6812</w:t>
      </w:r>
    </w:p>
    <w:p>
      <w:pPr>
        <w:pStyle w:val="Style232"/>
        <w:tabs>
          <w:tab w:leader="none" w:pos="63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余步比侯喜征夷方</w:t>
        <w:tab/>
        <w:t>《合集》</w:t>
      </w:r>
      <w:r>
        <w:rPr>
          <w:rStyle w:val="CharStyle237"/>
          <w:b w:val="0"/>
          <w:bCs w:val="0"/>
        </w:rPr>
        <w:t>36482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78"/>
        </w:rPr>
        <w:t>与侯地位相近的是方伯。卜辞中出现的方伯名号近40个，相当数 量是敌对方国的首领，但也有一部分是以武力捍卫王室的。如武 丁时有一名大将址戛，同期卜辞又有址方、伯戛③，可见大将扯戛 是址方的伯长，私名为戛。有败伯④，还有向商王报告边境敌情的 奴妻跗，已见前述。</w:t>
      </w:r>
    </w:p>
    <w:p>
      <w:pPr>
        <w:pStyle w:val="Style48"/>
        <w:tabs>
          <w:tab w:leader="none" w:pos="7468" w:val="righ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95" w:lineRule="exact"/>
        <w:ind w:left="0" w:right="0" w:firstLine="760"/>
      </w:pPr>
      <w:r>
        <w:rPr>
          <w:rStyle w:val="CharStyle78"/>
        </w:rPr>
        <w:t>在商代后期，多田</w:t>
      </w:r>
      <w:r>
        <w:rPr>
          <w:rStyle w:val="CharStyle342"/>
        </w:rPr>
        <w:t>B</w:t>
      </w:r>
      <w:r>
        <w:rPr>
          <w:rStyle w:val="CharStyle78"/>
        </w:rPr>
        <w:t>成为商王对外征伐的主要力量。如帝乙、 帝辛卜辞中，屡见王师协同侯田、多田、多田与多伯大军出征四 邦方或盂方的占卜⑤。卜辞中还有“在某（地名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 xml:space="preserve">田”之称，如: </w:t>
      </w:r>
      <w:r>
        <w:rPr>
          <w:rStyle w:val="CharStyle325"/>
        </w:rPr>
        <w:t>在攸田武其来告</w:t>
        <w:tab/>
        <w:t>《己》</w:t>
      </w:r>
      <w:r>
        <w:rPr>
          <w:rStyle w:val="CharStyle78"/>
        </w:rPr>
        <w:t>7746</w:t>
      </w:r>
    </w:p>
    <w:p>
      <w:pPr>
        <w:pStyle w:val="Style232"/>
        <w:tabs>
          <w:tab w:leader="none" w:pos="7468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在狨田□其以右人禹</w:t>
        <w:tab/>
        <w:t>《甲》</w:t>
      </w:r>
      <w:r>
        <w:rPr>
          <w:rStyle w:val="CharStyle237"/>
          <w:b w:val="0"/>
          <w:bCs w:val="0"/>
        </w:rPr>
        <w:t>2562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14" w:line="495" w:lineRule="exact"/>
        <w:ind w:left="0" w:right="0" w:firstLine="0"/>
      </w:pPr>
      <w:r>
        <w:rPr>
          <w:rStyle w:val="CharStyle78"/>
        </w:rPr>
        <w:t>“来告”，在卜辞中一般均为传报军情，“以右人亩”，是带领右部 军队进行攻击。研究者指出，“在某田”，是“田（甸</w:t>
      </w:r>
      <w:r>
        <w:rPr>
          <w:rStyle w:val="CharStyle78"/>
          <w:lang w:val="en-US" w:eastAsia="en-US" w:bidi="en-US"/>
        </w:rPr>
        <w:t>)”</w:t>
      </w:r>
      <w:r>
        <w:rPr>
          <w:rStyle w:val="CharStyle78"/>
        </w:rPr>
        <w:t>的一种习 惯称谓，“田”不仅从事农垦，还承担封疆警卫的职责。而且由于</w:t>
      </w:r>
    </w:p>
    <w:p>
      <w:pPr>
        <w:pStyle w:val="Style66"/>
        <w:numPr>
          <w:ilvl w:val="0"/>
          <w:numId w:val="285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60"/>
      </w:pPr>
      <w:r>
        <w:rPr>
          <w:rStyle w:val="CharStyle157"/>
        </w:rPr>
        <w:t>张秉权：《卜辞所见殷商政治统一的力量及其达到的范围》，《历史语 言研究所集刊》五十本一分册。</w:t>
      </w:r>
    </w:p>
    <w:p>
      <w:pPr>
        <w:pStyle w:val="Style66"/>
        <w:numPr>
          <w:ilvl w:val="0"/>
          <w:numId w:val="285"/>
        </w:numPr>
        <w:tabs>
          <w:tab w:leader="none" w:pos="122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《合集》10923。</w:t>
      </w:r>
    </w:p>
    <w:p>
      <w:pPr>
        <w:pStyle w:val="Style66"/>
        <w:numPr>
          <w:ilvl w:val="0"/>
          <w:numId w:val="285"/>
        </w:numPr>
        <w:tabs>
          <w:tab w:leader="none" w:pos="122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《屯南》4090;《合集》5945。</w:t>
      </w:r>
    </w:p>
    <w:p>
      <w:pPr>
        <w:pStyle w:val="Style66"/>
        <w:numPr>
          <w:ilvl w:val="0"/>
          <w:numId w:val="285"/>
        </w:numPr>
        <w:tabs>
          <w:tab w:leader="none" w:pos="122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《合集》20078、20079。</w:t>
      </w:r>
    </w:p>
    <w:p>
      <w:pPr>
        <w:pStyle w:val="Style66"/>
        <w:numPr>
          <w:ilvl w:val="0"/>
          <w:numId w:val="285"/>
        </w:numPr>
        <w:tabs>
          <w:tab w:leader="none" w:pos="122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  <w:sectPr>
          <w:footerReference w:type="even" r:id="rId166"/>
          <w:footerReference w:type="default" r:id="rId167"/>
          <w:footerReference w:type="first" r:id="rId168"/>
          <w:titlePg/>
          <w:pgSz w:w="11900" w:h="16840"/>
          <w:pgMar w:top="843" w:left="1366" w:right="1406" w:bottom="931" w:header="0" w:footer="3" w:gutter="0"/>
          <w:rtlGutter w:val="0"/>
          <w:cols w:space="720"/>
          <w:pgNumType w:start="152"/>
          <w:noEndnote/>
          <w:docGrid w:linePitch="360"/>
        </w:sectPr>
      </w:pPr>
      <w:r>
        <w:rPr>
          <w:rStyle w:val="CharStyle157"/>
        </w:rPr>
        <w:t xml:space="preserve">《合集》36528 </w:t>
      </w:r>
      <w:r>
        <w:rPr>
          <w:rStyle w:val="CharStyle157"/>
          <w:lang w:val="en-US" w:eastAsia="en-US" w:bidi="en-US"/>
        </w:rPr>
        <w:t>(</w:t>
      </w:r>
      <w:r>
        <w:rPr>
          <w:rStyle w:val="CharStyle157"/>
        </w:rPr>
        <w:t>反）、36181、36511。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rStyle w:val="CharStyle78"/>
        </w:rPr>
        <w:t>长期固定在一个地方垦田，拥有族众和武装的“田”很容易发展 成为类似诸侯的地方势力①。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40"/>
      </w:pPr>
      <w:r>
        <w:rPr>
          <w:rStyle w:val="CharStyle78"/>
        </w:rPr>
        <w:t>与“田”情况相近的是“牧”。在卜辞中也常称作“在某（地 名）牧”，是被派到四土侯伯封域内带领族众从事畜牧业的，虽然 与“田”从事的生产活动不同，但职责是一样的，如：</w:t>
      </w:r>
    </w:p>
    <w:p>
      <w:pPr>
        <w:pStyle w:val="Style232"/>
        <w:tabs>
          <w:tab w:leader="none" w:pos="65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在#牧获羌。</w:t>
        <w:tab/>
        <w:t>《珠》758</w:t>
      </w:r>
    </w:p>
    <w:p>
      <w:pPr>
        <w:pStyle w:val="Style232"/>
        <w:tabs>
          <w:tab w:leader="none" w:pos="65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在万牧来告辰卫其比史。</w:t>
        <w:tab/>
        <w:t>《合集》32616</w:t>
      </w:r>
    </w:p>
    <w:p>
      <w:pPr>
        <w:pStyle w:val="Style232"/>
        <w:tabs>
          <w:tab w:leader="dot" w:pos="2923" w:val="left"/>
          <w:tab w:leader="none" w:pos="65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在爿牧征糌</w:t>
      </w:r>
      <w:r>
        <w:rPr>
          <w:lang w:val="en-US" w:eastAsia="en-US" w:bidi="en-US"/>
          <w:w w:val="100"/>
          <w:color w:val="000000"/>
          <w:position w:val="0"/>
        </w:rPr>
        <w:tab/>
        <w:tab/>
      </w:r>
      <w:r>
        <w:rPr>
          <w:lang w:val="zh-CN" w:eastAsia="zh-CN" w:bidi="zh-CN"/>
          <w:w w:val="100"/>
          <w:color w:val="000000"/>
          <w:position w:val="0"/>
        </w:rPr>
        <w:t>《乜南》2320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rStyle w:val="CharStyle78"/>
        </w:rPr>
        <w:t>可见其职责也是传报军情，受命出征，掳掠羌人奴隶等，他们也 有自己的武装，被派出有屯戍的性质。第二辞“卫其比史”中的 “史”，是商王派出的武官，属于内脤，经常要向中央王朝述职。卫 的性质同于田、牧，也作“在某卫”之称，以区别于“多射卫”、 “多马卫”等商王的卫队。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40"/>
      </w:pPr>
      <w:r>
        <w:rPr>
          <w:rStyle w:val="CharStyle78"/>
        </w:rPr>
        <w:t>以上的侯、伯、田、牧、卫等构成了商王朝的封疆聱卫系统， 他们的职责是为王提供军事防御的人力、物力，并及时传拫周围 方国的动态或敌情，这在卜辞中有很多反映，如：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癸未卜，殽，贸[旬亡祸]。王占曰：有祟，其有来艰。乞至 九日辛卯，允有来艰自北，扠妻鉗告曰：土方骎我田十人。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癸巳卜，殽，员旬亡祸。玉占曰：有祟，其有来艰。乞至五 日丁酉，允有来艰自西，让戛告曰：土方征于我糸鄙，气二邑，舌 方亦複我西鄙田。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[癸亥卜，□，贞旬亡]禍。五月。王占曰：有祟，其有来艰。 乞至七日己已允有来艰自西，长友角告曰：舌方出檨我示錄田七 十五人。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5960" w:right="0" w:firstLine="0"/>
      </w:pPr>
      <w:r>
        <w:rPr>
          <w:lang w:val="zh-CN" w:eastAsia="zh-CN" w:bidi="zh-CN"/>
          <w:w w:val="100"/>
          <w:color w:val="000000"/>
          <w:position w:val="0"/>
        </w:rPr>
        <w:t>《合集》6057正反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00" w:line="495" w:lineRule="exact"/>
        <w:ind w:left="0" w:right="0" w:firstLine="0"/>
      </w:pPr>
      <w:r>
        <w:rPr>
          <w:rStyle w:val="CharStyle78"/>
        </w:rPr>
        <w:t>这是一块牛肩胛骨正反两面刻辞的一部分，在连续五旬进行是否 会有祸祟的占卜后，验辞中记录下辛卯、丁酉、己已三次得到了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①参见裘锡圭：《甲骨卜辞所见“田”、“牧”、“卫”等职官的研究》， 《文史》第“辑^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left"/>
        <w:spacing w:before="0" w:after="0" w:line="300" w:lineRule="exact"/>
        <w:ind w:left="480" w:right="0" w:firstLine="0"/>
        <w:sectPr>
          <w:footerReference w:type="even" r:id="rId169"/>
          <w:footerReference w:type="default" r:id="rId170"/>
          <w:footerReference w:type="first" r:id="rId171"/>
          <w:pgSz w:w="11900" w:h="16840"/>
          <w:pgMar w:top="1270" w:left="1596" w:right="1221" w:bottom="512" w:header="0" w:footer="3" w:gutter="0"/>
          <w:rtlGutter w:val="0"/>
          <w:cols w:space="720"/>
          <w:pgNumType w:start="174"/>
          <w:noEndnote/>
          <w:docGrid w:linePitch="360"/>
        </w:sectPr>
      </w:pPr>
      <w:r>
        <w:rPr>
          <w:lang w:val="en-US" w:eastAsia="en-US" w:bidi="en-US"/>
          <w:w w:val="100"/>
          <w:color w:val="000000"/>
          <w:position w:val="0"/>
        </w:rPr>
        <w:t>——</w:t>
      </w:r>
      <w:r>
        <w:rPr>
          <w:lang w:val="zh-CN" w:eastAsia="zh-CN" w:bidi="zh-CN"/>
          <w:w w:val="100"/>
          <w:color w:val="000000"/>
          <w:position w:val="0"/>
        </w:rPr>
        <w:t xml:space="preserve">154 </w:t>
      </w:r>
      <w:r>
        <w:rPr>
          <w:lang w:val="en-US" w:eastAsia="en-US" w:bidi="en-US"/>
          <w:w w:val="100"/>
          <w:color w:val="000000"/>
          <w:position w:val="0"/>
        </w:rPr>
        <w:t>—</w:t>
      </w:r>
    </w:p>
    <w:p>
      <w:pPr>
        <w:widowControl w:val="0"/>
        <w:spacing w:line="141" w:lineRule="exact"/>
        <w:rPr>
          <w:sz w:val="11"/>
          <w:szCs w:val="11"/>
        </w:rPr>
      </w:pPr>
    </w:p>
    <w:p>
      <w:pPr>
        <w:widowControl w:val="0"/>
        <w:rPr>
          <w:sz w:val="2"/>
          <w:szCs w:val="2"/>
        </w:rPr>
        <w:sectPr>
          <w:footerReference w:type="even" r:id="rId172"/>
          <w:footerReference w:type="default" r:id="rId173"/>
          <w:pgSz w:w="11900" w:h="16840"/>
          <w:pgMar w:top="775" w:left="0" w:right="0" w:bottom="978" w:header="0" w:footer="3" w:gutter="0"/>
          <w:rtlGutter w:val="0"/>
          <w:cols w:space="720"/>
          <w:pgNumType w:start="155"/>
          <w:noEndnote/>
          <w:docGrid w:linePitch="360"/>
        </w:sectPr>
      </w:pP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蚁妻始、扯戛、长友角关于舌方、土方侵扰边境、攻入邑落，掳 掠粮食人口的报告。这种“来告”不仅有敌方入侵，还包括奴隶 逃亡的消息，而且从时间看也比较迅速、及时，如：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癸卯卜，争，贞旬亡祸？甲辰大驟风，之日夕皿</w:t>
      </w:r>
      <w:r>
        <w:rPr>
          <w:rStyle w:val="CharStyle356"/>
          <w:b w:val="0"/>
          <w:bCs w:val="0"/>
        </w:rPr>
        <w:t>G</w:t>
      </w:r>
      <w:r>
        <w:rPr>
          <w:lang w:val="zh-CN" w:eastAsia="zh-CN" w:bidi="zh-CN"/>
          <w:w w:val="100"/>
          <w:color w:val="000000"/>
          <w:position w:val="0"/>
        </w:rPr>
        <w:t>已，亡</w:t>
      </w:r>
      <w:r>
        <w:rPr>
          <w:lang w:val="en-US" w:eastAsia="en-US" w:bidi="en-US"/>
          <w:w w:val="100"/>
          <w:color w:val="000000"/>
          <w:position w:val="0"/>
        </w:rPr>
        <w:t xml:space="preserve">□ </w:t>
      </w:r>
      <w:r>
        <w:rPr>
          <w:lang w:val="zh-CN" w:eastAsia="zh-CN" w:bidi="zh-CN"/>
          <w:w w:val="100"/>
          <w:color w:val="000000"/>
          <w:position w:val="0"/>
        </w:rPr>
        <w:t>五人。五月，在敦。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癸丑卜</w:t>
      </w:r>
      <w:r>
        <w:rPr>
          <w:rStyle w:val="CharStyle237"/>
          <w:b w:val="0"/>
          <w:bCs w:val="0"/>
        </w:rPr>
        <w:t>，争</w:t>
      </w:r>
      <w:r>
        <w:rPr>
          <w:lang w:val="zh-CN" w:eastAsia="zh-CN" w:bidi="zh-CN"/>
          <w:w w:val="100"/>
          <w:color w:val="000000"/>
          <w:position w:val="0"/>
        </w:rPr>
        <w:t>，贞旬亡禍。王占曰：有祟有梦。甲寅允有来艰， 左告曰：有亡刍自益，十人又二。四日庚申亦有来艰自北，子娣 告曰：昔甲辰方征于扠，俘人十又五人。五日戊申方亦征，俘人 +又六人。六月，在口。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left"/>
        <w:spacing w:before="0" w:after="70" w:line="300" w:lineRule="exact"/>
        <w:ind w:left="6080" w:right="0" w:firstLine="0"/>
      </w:pPr>
      <w:r>
        <w:rPr>
          <w:lang w:val="zh-CN" w:eastAsia="zh-CN" w:bidi="zh-CN"/>
          <w:w w:val="100"/>
          <w:color w:val="000000"/>
          <w:position w:val="0"/>
        </w:rPr>
        <w:t>《合集》</w:t>
      </w:r>
      <w:r>
        <w:rPr>
          <w:rStyle w:val="CharStyle324"/>
          <w:b w:val="0"/>
          <w:bCs w:val="0"/>
        </w:rPr>
        <w:t>137</w:t>
      </w:r>
      <w:r>
        <w:rPr>
          <w:lang w:val="zh-CN" w:eastAsia="zh-CN" w:bidi="zh-CN"/>
          <w:w w:val="100"/>
          <w:color w:val="000000"/>
          <w:position w:val="0"/>
        </w:rPr>
        <w:t>正反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这也是契刻在一版牛胛骨上的卜辞和验辞，第一辞是癸卯卜有祸， 次日大骤风，第三日五名奴隶逃亡。第二辞是在占卜有祸的第二 天得到12名畜牧奴隶逃亡的报告，又第八日得到北方的军事情 报，说十六天前，方征蚁伯领地，掳去15人，十二天前方再次出 动侵扰，掳走16人。蚁屡受土方侵掠，在商王朝的北部边陲，这 种掳走十余人的小侵扰，也能在十数日内将消息传递到中央王朝， 可见当时从外至内有一个比较完善的军情传递系统。值得注意的 是如前所述，蚁地遭掳掠，即有“蚁妻鲋告曰”，又有“子嫋告 曰”，前者系蚁伯之妻，属于所谓“外服”侯伯警卫系统；后者系 多子族中的贵族妇女，属于中央王朝的官吏，联系商王在四土设 武官</w:t>
      </w:r>
      <w:r>
        <w:rPr>
          <w:rStyle w:val="CharStyle78"/>
          <w:lang w:val="en-US" w:eastAsia="en-US" w:bidi="en-US"/>
        </w:rPr>
        <w:t>——</w:t>
      </w:r>
      <w:r>
        <w:rPr>
          <w:rStyle w:val="CharStyle78"/>
        </w:rPr>
        <w:t>立史、立大史，可知商王朝十分重视军情传报，不仅要 求侯伯及时报告，还派官吏驻外，观察、收集、传报军情。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62"/>
        <w:ind w:left="0" w:right="0" w:firstLine="760"/>
      </w:pPr>
      <w:r>
        <w:rPr>
          <w:rStyle w:val="CharStyle78"/>
        </w:rPr>
        <w:t>为保证军情的迅速传递，除了传报系统外，还要有传信设施， 商代的交通工具有车、步辇、舟船，而传递军情的特殊交通工具 则是阳传，即乘骑或传车传信①。卜辞有“亚施其陟，邊入”，“王 其田，遢往”②，就是说亚某将乘阳传入商都，商王田猎宜乘阳传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128" w:line="260" w:lineRule="exact"/>
        <w:ind w:left="0" w:right="0" w:firstLine="760"/>
      </w:pPr>
      <w:r>
        <w:rPr>
          <w:rStyle w:val="CharStyle157"/>
        </w:rPr>
        <w:t>①于省吾：《殷代交通工具和驵传制度》，《东北人大人文科学学报》 1955年2期。</w:t>
      </w:r>
    </w:p>
    <w:p>
      <w:pPr>
        <w:pStyle w:val="Style66"/>
        <w:numPr>
          <w:ilvl w:val="0"/>
          <w:numId w:val="287"/>
        </w:numPr>
        <w:widowControl w:val="0"/>
        <w:keepNext w:val="0"/>
        <w:keepLines w:val="0"/>
        <w:shd w:val="clear" w:color="auto" w:fill="auto"/>
        <w:bidi w:val="0"/>
        <w:spacing w:before="0" w:after="0" w:line="300" w:lineRule="exact"/>
        <w:ind w:left="0" w:right="0" w:firstLine="760"/>
        <w:sectPr>
          <w:type w:val="continuous"/>
          <w:pgSz w:w="11900" w:h="16840"/>
          <w:pgMar w:top="775" w:left="1295" w:right="1335" w:bottom="978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《合集》28011，29084。 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300" w:lineRule="exact"/>
        <w:ind w:left="0" w:right="0" w:firstLine="760"/>
      </w:pPr>
      <w:r>
        <w:rPr>
          <w:rStyle w:val="CharStyle78"/>
        </w:rPr>
        <w:t>而往。可见当时阳传制度已相当发达，而且商代已有了驿站，甲 骨文有“羁”字，表示地点，前面往往冠以二、三、四、五等顺 序词，表示第一、第二、第三……个驿站①，这保证了阳传制度的 推行，使得边境军情警报能利用骑乘迅速传到商都。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60"/>
      </w:pPr>
      <w:r>
        <w:rPr>
          <w:rStyle w:val="CharStyle78"/>
        </w:rPr>
        <w:t>商代晚期封疆警卫制度有了进一步发展，出现了 “戍”。派出 戍守的主要是精锐的族军，王族的族众往往也出动配合，如卜辞 有：</w:t>
      </w:r>
    </w:p>
    <w:p>
      <w:pPr>
        <w:pStyle w:val="Style232"/>
        <w:tabs>
          <w:tab w:leader="none" w:pos="631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五族戍弗雄王众</w:t>
        <w:tab/>
        <w:t>《合集》26880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是问派五族出戍，是否要王众配合，从卜'辞可知，此五族是指 “戍尹</w:t>
      </w:r>
      <w:r>
        <w:rPr>
          <w:rStyle w:val="CharStyle325"/>
        </w:rPr>
        <w:t>”、“</w:t>
      </w:r>
      <w:r>
        <w:rPr>
          <w:rStyle w:val="CharStyle78"/>
        </w:rPr>
        <w:t>戍骨”</w:t>
      </w:r>
      <w:r>
        <w:rPr>
          <w:rStyle w:val="CharStyle325"/>
        </w:rPr>
        <w:t>、“戍邋”、</w:t>
      </w:r>
      <w:r>
        <w:rPr>
          <w:rStyle w:val="CharStyle78"/>
        </w:rPr>
        <w:t>“戍逐”、“戍何”②，其中的何族曾有人 在王朝中担任贞人，频繁地出现在卜辞中，是一个和商王朝统治 核心关系密切的强宗大族。戍的职能不仅是戍守，也承担作战任 务，也有军行的编制和右中左的配合，如：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60" w:right="6800" w:firstLine="0"/>
      </w:pPr>
      <w:r>
        <w:rPr>
          <w:lang w:val="zh-CN" w:eastAsia="zh-CN" w:bidi="zh-CN"/>
          <w:w w:val="100"/>
          <w:color w:val="000000"/>
          <w:position w:val="0"/>
        </w:rPr>
        <w:t>右戍不雉众 中戍不碓众 左戍不雉众 中戍有灾</w:t>
      </w:r>
    </w:p>
    <w:p>
      <w:pPr>
        <w:pStyle w:val="Style232"/>
        <w:tabs>
          <w:tab w:leader="none" w:pos="631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左戍有灾</w:t>
        <w:tab/>
        <w:t>《乜南》2320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54"/>
        <w:ind w:left="0" w:right="0" w:firstLine="0"/>
      </w:pPr>
      <w:r>
        <w:rPr>
          <w:rStyle w:val="CharStyle78"/>
        </w:rPr>
        <w:t>廪辛、康丁以后有关戍守占卜的大量出现，反映了国防力量的增 强，也透露出对新征服地区加强了直接控制。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6"/>
        <w:ind w:left="40" w:right="0" w:firstLine="0"/>
      </w:pPr>
      <w:bookmarkStart w:id="54" w:name="bookmark54"/>
      <w:r>
        <w:rPr>
          <w:rStyle w:val="CharStyle225"/>
        </w:rPr>
        <w:t>二、城防设施</w:t>
      </w:r>
      <w:bookmarkEnd w:id="54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02"/>
        <w:ind w:left="0" w:right="0" w:firstLine="760"/>
      </w:pPr>
      <w:r>
        <w:rPr>
          <w:rStyle w:val="CharStyle78"/>
        </w:rPr>
        <w:t>商代城垣的修建仍然是以军事目的为主，设防的城堡是军事 防御的重要手段，也是镇抚一方的军事基地。因此，商王朝势力 边缘地区的军事重地，都设有城垣，商代晚期的都城却没有城垣。</w:t>
      </w:r>
    </w:p>
    <w:p>
      <w:pPr>
        <w:pStyle w:val="Style66"/>
        <w:numPr>
          <w:ilvl w:val="0"/>
          <w:numId w:val="289"/>
        </w:numPr>
        <w:tabs>
          <w:tab w:leader="none" w:pos="1255" w:val="left"/>
        </w:tabs>
        <w:widowControl w:val="0"/>
        <w:keepNext w:val="0"/>
        <w:keepLines w:val="0"/>
        <w:shd w:val="clear" w:color="auto" w:fill="auto"/>
        <w:bidi w:val="0"/>
        <w:spacing w:before="0" w:after="168" w:line="260" w:lineRule="exact"/>
        <w:ind w:left="0" w:right="0" w:firstLine="760"/>
      </w:pPr>
      <w:r>
        <w:rPr>
          <w:rStyle w:val="CharStyle157"/>
        </w:rPr>
        <w:t>参见齐文心：《释羁</w:t>
      </w:r>
      <w:r>
        <w:rPr>
          <w:rStyle w:val="CharStyle157"/>
          <w:lang w:val="en-US" w:eastAsia="en-US" w:bidi="en-US"/>
        </w:rPr>
        <w:t>——</w:t>
      </w:r>
      <w:r>
        <w:rPr>
          <w:rStyle w:val="CharStyle157"/>
        </w:rPr>
        <w:t>对商代驿站的探讨》，《中原文物》1990年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3期。</w:t>
      </w:r>
    </w:p>
    <w:p>
      <w:pPr>
        <w:pStyle w:val="Style66"/>
        <w:numPr>
          <w:ilvl w:val="0"/>
          <w:numId w:val="289"/>
        </w:numPr>
        <w:tabs>
          <w:tab w:leader="none" w:pos="1255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</w:pPr>
      <w:r>
        <w:rPr>
          <w:rStyle w:val="CharStyle157"/>
        </w:rPr>
        <w:t>《合集》26879。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78"/>
        </w:rPr>
        <w:t>据今所知，殷墟宫殿区周围只有一个大围沟，北端达洹水南 岸，东端与洹水西岸相接。南北总长1100米，东西长约650米， 宽</w:t>
      </w:r>
      <w:r>
        <w:rPr>
          <w:rStyle w:val="CharStyle335"/>
        </w:rPr>
        <w:t>10〜20</w:t>
      </w:r>
      <w:r>
        <w:rPr>
          <w:rStyle w:val="CharStyle78"/>
        </w:rPr>
        <w:t>米以上，深约</w:t>
      </w:r>
      <w:r>
        <w:rPr>
          <w:rStyle w:val="CharStyle335"/>
        </w:rPr>
        <w:t>5</w:t>
      </w:r>
      <w:r>
        <w:rPr>
          <w:rStyle w:val="CharStyle78"/>
        </w:rPr>
        <w:t>米</w:t>
      </w:r>
      <w:r>
        <w:rPr>
          <w:rStyle w:val="CharStyle78"/>
          <w:vertAlign w:val="subscript"/>
        </w:rPr>
        <w:t>&amp;</w:t>
      </w:r>
      <w:r>
        <w:rPr>
          <w:rStyle w:val="CharStyle78"/>
        </w:rPr>
        <w:t>始建于殷墟早期，应是盘庚迁殷以 后开始修建的①。因为这里处于商王朝的中心地区，商代晚期已有 一套比较完备的王宫、王都守卫和封疆警卫制度，所以尽管是王 都，也没有城垣。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78"/>
        </w:rPr>
        <w:t>商代前期的都城</w:t>
      </w:r>
      <w:r>
        <w:rPr>
          <w:rStyle w:val="CharStyle78"/>
          <w:lang w:val="en-US" w:eastAsia="en-US" w:bidi="en-US"/>
        </w:rPr>
        <w:t>——</w:t>
      </w:r>
      <w:r>
        <w:rPr>
          <w:rStyle w:val="CharStyle78"/>
        </w:rPr>
        <w:t>郑亳，由于是成汤灭夏的基地，处于接 近夏王朝统治中心的地区，因而有高大坚固的城垣。它的周长近 7公里，城墙底宽20米，原高约10米，顶宽约5米，用版筑法分 层分段夯筑。为了加固城墙，除平夯外，墙体内外各增加一层倾 斜的夯土，据估算仅夯土量就达87万立方米。城内分布宫殿区、 一般贵族与平民居住区，推测还有很多空地，进行农业种植，还 有一些大规模的制骨、铸铜、制陶手工业作坊分布在城墙外®。可 见初建城垣时，要保护的不仅有商王及其统治机构，还有从事农 业生产、构成武装力量中坚的统治阶层的族众。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936" w:line="480" w:lineRule="exact"/>
        <w:ind w:left="0" w:right="0" w:firstLine="740"/>
      </w:pPr>
      <w:r>
        <w:rPr>
          <w:rStyle w:val="CharStyle78"/>
        </w:rPr>
        <w:t>灭夏以后，在夏都附近建造的偃师商城，在夏桀统治后方晋 西南建造的夏县东下冯商城和垣曲商城，都体现了浓厚的军事色 彩。如偃师商城有宫城、内城、外城三重城垣，宽厚的城垣，配 以狭窄的城门，内城还有近似马面的结构®，体现出这时在军事重 镇的建筑结构与布局上，都积累了丰富的经验。东下冯商城则说 明这时筑城技术的迅速提高，它的城墙底宽8米，剖面梯形，用 红色土搀紫褐色土、料姜石碎块夯筑而成，中下部墙体分筑，上 部一次筑成，夯土质量相当高，土质坚硬，夯层整齐平直、夯窝 密集、清晰。城墙基部两侧，增加了用黄土搀料姜石碎块筑夯的</w:t>
      </w:r>
    </w:p>
    <w:p>
      <w:pPr>
        <w:pStyle w:val="Style286"/>
        <w:numPr>
          <w:ilvl w:val="0"/>
          <w:numId w:val="291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38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《殷墟的发现与研究》77〜78页，科学出版社1994年版。</w:t>
      </w:r>
    </w:p>
    <w:p>
      <w:pPr>
        <w:pStyle w:val="Style286"/>
        <w:numPr>
          <w:ilvl w:val="0"/>
          <w:numId w:val="291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杨育彬：《河南考古》94〜95页，中州古籍出版社1985年版。</w:t>
      </w:r>
    </w:p>
    <w:p>
      <w:pPr>
        <w:pStyle w:val="Style286"/>
        <w:numPr>
          <w:ilvl w:val="0"/>
          <w:numId w:val="291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赵芝荃等:《偃师尸乡沟商代早期城址》，《中国考古学会第五次年会 论文集》，文物出版社1988年版。《偃师商城考古再获新突破》，《中国文物 报》1998年1月11日。 </w:t>
      </w:r>
      <w:r>
        <w:rPr>
          <w:rStyle w:val="CharStyle78"/>
        </w:rPr>
        <w:t>斜坡，内侧斜坡表面铺一层料姜石，外侧斜坡基本与城壕相连。城 壕口宽</w:t>
      </w:r>
      <w:r>
        <w:rPr>
          <w:rStyle w:val="CharStyle357"/>
          <w:lang w:val="en-US" w:eastAsia="en-US" w:bidi="en-US"/>
        </w:rPr>
        <w:t xml:space="preserve">5. </w:t>
      </w:r>
      <w:r>
        <w:rPr>
          <w:rStyle w:val="CharStyle357"/>
        </w:rPr>
        <w:t>5</w:t>
      </w:r>
      <w:r>
        <w:rPr>
          <w:rStyle w:val="CharStyle78"/>
        </w:rPr>
        <w:t>米、底宽</w:t>
      </w:r>
      <w:r>
        <w:rPr>
          <w:rStyle w:val="CharStyle357"/>
        </w:rPr>
        <w:t>4</w:t>
      </w:r>
      <w:r>
        <w:rPr>
          <w:rStyle w:val="CharStyle78"/>
        </w:rPr>
        <w:t>米、深</w:t>
      </w:r>
      <w:r>
        <w:rPr>
          <w:rStyle w:val="CharStyle357"/>
        </w:rPr>
        <w:t>7</w:t>
      </w:r>
      <w:r>
        <w:rPr>
          <w:rStyle w:val="CharStyle78"/>
        </w:rPr>
        <w:t>米①。垣曲商城则筑</w:t>
      </w:r>
      <w:r>
        <w:rPr>
          <w:rStyle w:val="CharStyle358"/>
        </w:rPr>
        <w:t>b</w:t>
      </w:r>
      <w:r>
        <w:rPr>
          <w:rStyle w:val="CharStyle78"/>
        </w:rPr>
        <w:t>双道城垣的 夹墙，更是大大增强了防卫性能。郑州、偃师、垣曲、东下冯四 座商城一字排列在夏代晚期的统治中心地区，每两座相邻的城之 间直线距离约为</w:t>
      </w:r>
      <w:r>
        <w:rPr>
          <w:rStyle w:val="CharStyle78"/>
          <w:vertAlign w:val="superscript"/>
        </w:rPr>
        <w:t>6</w:t>
      </w:r>
      <w:r>
        <w:rPr>
          <w:rStyle w:val="CharStyle78"/>
        </w:rPr>
        <w:t>〇〜</w:t>
      </w:r>
      <w:r>
        <w:rPr>
          <w:rStyle w:val="CharStyle357"/>
        </w:rPr>
        <w:t>90</w:t>
      </w:r>
      <w:r>
        <w:rPr>
          <w:rStyle w:val="CharStyle78"/>
        </w:rPr>
        <w:t>公里，时代均为商代早期②。它表明商王 朝建立以后，为了镇抚夏民和加强对“有夏之居”的统治，大大 发展和充分利用了城防设施。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40"/>
      </w:pPr>
      <w:r>
        <w:rPr>
          <w:rStyle w:val="CharStyle78"/>
        </w:rPr>
        <w:t>商城不仅修建在靠近统治中心的地区，也修建在商的四土。如 在今湖北黄陂的盘龙城®，始建于商代前期之末，也正是商王朝将 自己势力伸向长江岸边的时候。盘龙城地处其南土边缘、与荆楚 的接触地带，也是通向江南的交通要冲，而长江中游地区是商王 朝铸铜原料的产地，所以盘龙城应与镇守一方的军事据点有关。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40"/>
      </w:pPr>
      <w:r>
        <w:rPr>
          <w:rStyle w:val="CharStyle78"/>
        </w:rPr>
        <w:t>殷墟卜辞中常见“作邑”、“作大邑”、“作堡”、“作郭”。郭是 城郭，塑是城塞④，如“王其堡于旅邑”⑤，说明商王朝的一些邑 落有城塞一类的军事防御设施。这类军事防御设施不仅王朝兴建， 方国也兴建。如武丁卜辞载：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/>
      </w:pPr>
      <w:r>
        <w:rPr>
          <w:rStyle w:val="CharStyle266"/>
          <w:b/>
          <w:bCs/>
        </w:rPr>
        <w:t>已酉卜，内，负子商气基方。四月。</w:t>
      </w:r>
    </w:p>
    <w:p>
      <w:pPr>
        <w:pStyle w:val="Style232"/>
        <w:tabs>
          <w:tab w:leader="none" w:pos="65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/>
      </w:pPr>
      <w:r>
        <w:rPr>
          <w:rStyle w:val="CharStyle266"/>
          <w:b/>
          <w:bCs/>
        </w:rPr>
        <w:t>丙戌卜，内，我乍基方封。</w:t>
        <w:tab/>
        <w:t>《合集》</w:t>
      </w:r>
      <w:r>
        <w:rPr>
          <w:rStyle w:val="CharStyle359"/>
          <w:b w:val="0"/>
          <w:bCs w:val="0"/>
        </w:rPr>
        <w:t>6570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/>
      </w:pPr>
      <w:r>
        <w:rPr>
          <w:rStyle w:val="CharStyle266"/>
          <w:b/>
          <w:bCs/>
        </w:rPr>
        <w:t>辛卯卜</w:t>
      </w:r>
      <w:r>
        <w:rPr>
          <w:rStyle w:val="CharStyle360"/>
          <w:b w:val="0"/>
          <w:bCs w:val="0"/>
        </w:rPr>
        <w:t>，殽，贸勿</w:t>
      </w:r>
      <w:r>
        <w:rPr>
          <w:rStyle w:val="CharStyle266"/>
          <w:b/>
          <w:bCs/>
        </w:rPr>
        <w:t>盔基方缶作郭，子商残。四月。</w:t>
      </w:r>
    </w:p>
    <w:p>
      <w:pPr>
        <w:pStyle w:val="Style286"/>
        <w:widowControl w:val="0"/>
        <w:keepNext w:val="0"/>
        <w:keepLines w:val="0"/>
        <w:shd w:val="clear" w:color="auto" w:fill="auto"/>
        <w:bidi w:val="0"/>
        <w:jc w:val="right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《合</w:t>
      </w:r>
      <w:r>
        <w:rPr>
          <w:rStyle w:val="CharStyle361"/>
        </w:rPr>
        <w:t>集》</w:t>
      </w:r>
      <w:r>
        <w:rPr>
          <w:lang w:val="zh-CN" w:eastAsia="zh-CN" w:bidi="zh-CN"/>
          <w:w w:val="100"/>
          <w:spacing w:val="0"/>
          <w:color w:val="000000"/>
          <w:position w:val="0"/>
        </w:rPr>
        <w:t>13514</w:t>
      </w:r>
      <w:r>
        <w:rPr>
          <w:rStyle w:val="CharStyle361"/>
        </w:rPr>
        <w:t>正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006" w:line="503" w:lineRule="exact"/>
        <w:ind w:left="0" w:right="0" w:firstLine="0"/>
      </w:pPr>
      <w:r>
        <w:rPr>
          <w:rStyle w:val="CharStyle78"/>
        </w:rPr>
        <w:t>这是七日内留下的三次占卜遗存，反映基方起兵反商，而且修建 了城郭作为防御，商王派子商率军讨伐，很关心子商是否能摧毁 基方的城防设施，达到出征的预期目的，而且考虑灭基方后是否</w:t>
      </w:r>
    </w:p>
    <w:p>
      <w:pPr>
        <w:pStyle w:val="Style286"/>
        <w:numPr>
          <w:ilvl w:val="0"/>
          <w:numId w:val="293"/>
        </w:numPr>
        <w:tabs>
          <w:tab w:leader="none" w:pos="120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《夏县东下冯》，148〜149页，文物出版社1988年版。</w:t>
      </w:r>
    </w:p>
    <w:p>
      <w:pPr>
        <w:pStyle w:val="Style286"/>
        <w:numPr>
          <w:ilvl w:val="0"/>
          <w:numId w:val="293"/>
        </w:numPr>
        <w:tabs>
          <w:tab w:leader="none" w:pos="120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《垣曲商城》，274〜275页，科学出版社1996年版。</w:t>
      </w:r>
    </w:p>
    <w:p>
      <w:pPr>
        <w:pStyle w:val="Style286"/>
        <w:numPr>
          <w:ilvl w:val="0"/>
          <w:numId w:val="293"/>
        </w:numPr>
        <w:tabs>
          <w:tab w:leader="none" w:pos="120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《1973年湖北黄陂盘龙城商代遗址的发掘》，《文物》1976年1期。</w:t>
      </w:r>
    </w:p>
    <w:p>
      <w:pPr>
        <w:pStyle w:val="Style286"/>
        <w:numPr>
          <w:ilvl w:val="0"/>
          <w:numId w:val="293"/>
        </w:numPr>
        <w:tabs>
          <w:tab w:leader="none" w:pos="120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参见郭沫若：《卜辞通纂》（以下简称《通纂》）新18片考释。</w:t>
      </w:r>
    </w:p>
    <w:p>
      <w:pPr>
        <w:pStyle w:val="Style286"/>
        <w:numPr>
          <w:ilvl w:val="0"/>
          <w:numId w:val="293"/>
        </w:numPr>
        <w:tabs>
          <w:tab w:leader="none" w:pos="120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  <w:sectPr>
          <w:footerReference w:type="even" r:id="rId174"/>
          <w:footerReference w:type="default" r:id="rId175"/>
          <w:footerReference w:type="first" r:id="rId176"/>
          <w:titlePg/>
          <w:pgSz w:w="11900" w:h="16840"/>
          <w:pgMar w:top="775" w:left="1295" w:right="1335" w:bottom="97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《合集》30267。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78"/>
        </w:rPr>
        <w:t>要修复缮完其城郭，作为自己统治的军事据</w:t>
      </w:r>
      <w:r>
        <w:rPr>
          <w:rStyle w:val="CharStyle200"/>
        </w:rPr>
        <w:t>点①。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78"/>
        </w:rPr>
        <w:t>方国的古城遗址，近年也有考古发现，如陕西清涧李家崖古城 就是商代西北民族的遗存②，这座遗址三面环水，古城依地形而建， 平面呈不规则长方形，东西长近500米，南北宽约200米。东、西 两面筑有城墙，南、北两面利用深至百米的无定河河道悬崖为防御 屏障。城墙为土石结构，分段筑起，主体城墙为内外相依的两层，外 层是一层石块一层土，层层筑起。垫土为红褐色花土，夯打得坚实， 石块砌筑得坚固，外侧平齐，内侧有凹凸。外层筑起后，紧依其内 壁挖基夯筑内层墙体，筑好后，也用石块和夯土砌一层包壁。城垣 外侧有土石结构的护城坡。主体城墙下宽3米上下，加上护城坡和 内层墙基础达8米上下。在城建好使用一段时间以后，又在城墙外 侧加修了加固城墙，先将呈斜坡状的地面修垫平整，有的地段还支 垫木杠，以保持城墙对地面压力的平衡，防止墙体向外倒塌，可见 当时人们在筑城技术方面已积累了相当丰富的经验。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54"/>
        <w:ind w:left="0" w:right="0" w:firstLine="740"/>
      </w:pPr>
      <w:r>
        <w:rPr>
          <w:rStyle w:val="CharStyle78"/>
        </w:rPr>
        <w:t>古城修建使用年代约当武丁时期，这也是商王朝与舌方、土 方频繁交战之际，李家崖古城的发现表明当时在敌对政治势力接 触地带，修建和不断完善城防设施是比较普遍的现象，商王朝周 围的方国筑城技术也达到了一定水平。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52"/>
        <w:ind w:left="0" w:right="0" w:firstLine="0"/>
      </w:pPr>
      <w:bookmarkStart w:id="55" w:name="bookmark55"/>
      <w:r>
        <w:rPr>
          <w:rStyle w:val="CharStyle362"/>
        </w:rPr>
        <w:t>三、军事后勤</w:t>
      </w:r>
      <w:bookmarkEnd w:id="55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40"/>
      </w:pPr>
      <w:r>
        <w:rPr>
          <w:rStyle w:val="CharStyle78"/>
        </w:rPr>
        <w:t>商代已开始形成军事后勤保障体制，这为动员征发数以万计 的军队进行长距离的远征奠定了基础。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482" w:line="480" w:lineRule="exact"/>
        <w:ind w:left="0" w:right="0" w:firstLine="740"/>
      </w:pPr>
      <w:r>
        <w:rPr>
          <w:rStyle w:val="CharStyle78"/>
        </w:rPr>
        <w:t>首先是食物的补给。臣服的方伯对王朝有固定的职供，被派 出的侯、田、牧建立军事据点本身就带有屯戍的性质，也要向王 朝提供农、牧业产品，维持国家机器的运转。卜辞有：“共牛多</w:t>
      </w:r>
    </w:p>
    <w:p>
      <w:pPr>
        <w:pStyle w:val="Style286"/>
        <w:numPr>
          <w:ilvl w:val="0"/>
          <w:numId w:val="295"/>
        </w:numPr>
        <w:tabs>
          <w:tab w:leader="none" w:pos="11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参见郭沫若：《通纂》562片考释。</w:t>
      </w:r>
    </w:p>
    <w:p>
      <w:pPr>
        <w:pStyle w:val="Style286"/>
        <w:numPr>
          <w:ilvl w:val="0"/>
          <w:numId w:val="295"/>
        </w:numPr>
        <w:tabs>
          <w:tab w:leader="none" w:pos="113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张映文等：《陕西清涧李家崖古城址发掘简报》，《考古与文物》1988 年1期。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140" w:firstLine="0"/>
      </w:pPr>
      <w:r>
        <w:rPr>
          <w:rStyle w:val="CharStyle78"/>
        </w:rPr>
        <w:t>奠”、“共百豕羊”</w:t>
      </w:r>
      <w:r>
        <w:rPr>
          <w:rStyle w:val="CharStyle51"/>
        </w:rPr>
        <w:t>、“雀</w:t>
      </w:r>
      <w:r>
        <w:rPr>
          <w:rStyle w:val="CharStyle78"/>
        </w:rPr>
        <w:t>以象”</w:t>
      </w:r>
      <w:r>
        <w:rPr>
          <w:rStyle w:val="CharStyle51"/>
        </w:rPr>
        <w:t>、“</w:t>
      </w:r>
      <w:r>
        <w:rPr>
          <w:rStyle w:val="CharStyle78"/>
        </w:rPr>
        <w:t>共马乎戤”、“登马……以御方”①， 后两条</w:t>
      </w:r>
      <w:r>
        <w:rPr>
          <w:rStyle w:val="CharStyle51"/>
        </w:rPr>
        <w:t>明显是</w:t>
      </w:r>
      <w:r>
        <w:rPr>
          <w:rStyle w:val="CharStyle78"/>
        </w:rPr>
        <w:t>征集马匹参与征伐；前三条征集牛、羊、豕、象没 有说明用途，但不排除用于军事活动的可能，如文献记载“商人 服象，为虐东夷”②，商代的象是参与战事的。卜辞还有“缶其啬 我旅”，“啬”字的解释各家不同，有人认为这条卜辞的意思是卜 问缶是否提供谷物给王师，由此可推测王师巡行或出征在外，可 以向臣服的伯长征粮③。不过，从殷墟卜辞看，长距离的远征往往 和沿途田猎相结合④，其目的之一就是猎取野兽，补充军需，以减 轻长途跋涉运送补给之负担。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140" w:firstLine="760"/>
      </w:pPr>
      <w:r>
        <w:rPr>
          <w:rStyle w:val="CharStyle78"/>
        </w:rPr>
        <w:t>其次运输与车战都需要畜力，尤其是马，商代有发达的畜牧 业，尤其重视养马，马的名目很多⑤，有白马、赤马、妈马（铜色 的马）、糊马</w:t>
      </w:r>
      <w:r>
        <w:rPr>
          <w:rStyle w:val="CharStyle51"/>
        </w:rPr>
        <w:t>（探黑</w:t>
      </w:r>
      <w:r>
        <w:rPr>
          <w:rStyle w:val="CharStyle78"/>
        </w:rPr>
        <w:t>色的马）、翻马（黑色黄脊马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>等以毛色命名 的马。还有以动物命名的马；如艄，可能表示这种马如鹿般的俊 逸温顺、机敏善奔；如犸，可能像野猪般的凶悍、善于奔突。也 有用马外形命名的：如鹳，可能是“骄”字的或体，表示一种躯 体健壮雄伟的马。此外还有近十种马的专名，尚不知其涵义，如 此多的名目，是商代其他家畜无法相比的，如卜辞有：</w:t>
      </w:r>
    </w:p>
    <w:p>
      <w:pPr>
        <w:pStyle w:val="Style36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戊午卜，在潢，贞王其裒大見，惟</w:t>
      </w:r>
      <w:r>
        <w:rPr>
          <w:rStyle w:val="CharStyle365"/>
        </w:rPr>
        <w:t>PS</w:t>
      </w:r>
      <w:r>
        <w:rPr>
          <w:lang w:val="zh-CN" w:eastAsia="zh-CN" w:bidi="zh-CN"/>
          <w:w w:val="100"/>
          <w:color w:val="000000"/>
          <w:position w:val="0"/>
        </w:rPr>
        <w:t>鹡，亡灾。</w:t>
      </w:r>
    </w:p>
    <w:p>
      <w:pPr>
        <w:pStyle w:val="Style363"/>
        <w:tabs>
          <w:tab w:leader="none" w:pos="448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惟裉</w:t>
      </w:r>
      <w:r>
        <w:rPr>
          <w:rStyle w:val="CharStyle365"/>
        </w:rPr>
        <w:t>S</w:t>
      </w:r>
      <w:r>
        <w:rPr>
          <w:lang w:val="zh-CN" w:eastAsia="zh-CN" w:bidi="zh-CN"/>
          <w:w w:val="100"/>
          <w:color w:val="000000"/>
          <w:position w:val="0"/>
        </w:rPr>
        <w:t>驽子，亡灾。</w:t>
        <w:tab/>
        <w:t>‘</w:t>
      </w:r>
    </w:p>
    <w:p>
      <w:pPr>
        <w:pStyle w:val="Style36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惟左马</w:t>
      </w:r>
      <w:r>
        <w:rPr>
          <w:rStyle w:val="CharStyle365"/>
        </w:rPr>
        <w:t>S</w:t>
      </w:r>
      <w:r>
        <w:rPr>
          <w:lang w:val="zh-CN" w:eastAsia="zh-CN" w:bidi="zh-CN"/>
          <w:w w:val="100"/>
          <w:color w:val="000000"/>
          <w:position w:val="0"/>
        </w:rPr>
        <w:t>乌，亡灾。</w:t>
      </w:r>
    </w:p>
    <w:p>
      <w:pPr>
        <w:pStyle w:val="Style36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惟辤</w:t>
      </w:r>
      <w:r>
        <w:rPr>
          <w:rStyle w:val="CharStyle365"/>
        </w:rPr>
        <w:t>S</w:t>
      </w:r>
      <w:r>
        <w:rPr>
          <w:lang w:val="zh-CN" w:eastAsia="zh-CN" w:bidi="zh-CN"/>
          <w:w w:val="100"/>
          <w:color w:val="000000"/>
          <w:position w:val="0"/>
        </w:rPr>
        <w:t>小鹡，亡灾。</w:t>
      </w:r>
    </w:p>
    <w:p>
      <w:pPr>
        <w:pStyle w:val="Style363"/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惟鹋眾鹊，亡灾。</w:t>
      </w:r>
    </w:p>
    <w:p>
      <w:pPr>
        <w:pStyle w:val="Style363"/>
        <w:tabs>
          <w:tab w:leader="none" w:pos="68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96" w:line="300" w:lineRule="exact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惟并轺，亡灾。</w:t>
        <w:tab/>
        <w:t>《通</w:t>
      </w:r>
      <w:r>
        <w:rPr>
          <w:rStyle w:val="CharStyle366"/>
        </w:rPr>
        <w:t>棊》</w:t>
      </w:r>
      <w:r>
        <w:rPr>
          <w:lang w:val="zh-CN" w:eastAsia="zh-CN" w:bidi="zh-CN"/>
          <w:w w:val="100"/>
          <w:color w:val="000000"/>
          <w:position w:val="0"/>
        </w:rPr>
        <w:t>730</w:t>
      </w:r>
    </w:p>
    <w:p>
      <w:pPr>
        <w:pStyle w:val="Style286"/>
        <w:numPr>
          <w:ilvl w:val="0"/>
          <w:numId w:val="297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8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《殷契佚存》158;《合集》</w:t>
      </w:r>
      <w:r>
        <w:rPr>
          <w:rStyle w:val="CharStyle367"/>
        </w:rPr>
        <w:t>S</w:t>
      </w:r>
      <w:r>
        <w:rPr>
          <w:lang w:val="en-US" w:eastAsia="en-US" w:bidi="en-US"/>
          <w:w w:val="100"/>
          <w:spacing w:val="0"/>
          <w:color w:val="000000"/>
          <w:position w:val="0"/>
        </w:rPr>
        <w:t>938、</w:t>
      </w:r>
      <w:r>
        <w:rPr>
          <w:lang w:val="zh-CN" w:eastAsia="zh-CN" w:bidi="zh-CN"/>
          <w:w w:val="100"/>
          <w:spacing w:val="0"/>
          <w:color w:val="000000"/>
          <w:position w:val="0"/>
        </w:rPr>
        <w:t>8884、7350、6759。</w:t>
      </w:r>
    </w:p>
    <w:p>
      <w:pPr>
        <w:pStyle w:val="Style45"/>
        <w:numPr>
          <w:ilvl w:val="0"/>
          <w:numId w:val="297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rStyle w:val="CharStyle156"/>
        </w:rPr>
        <w:t>《吕氏春秋•古乐》。</w:t>
      </w:r>
    </w:p>
    <w:p>
      <w:pPr>
        <w:pStyle w:val="Style45"/>
        <w:numPr>
          <w:ilvl w:val="0"/>
          <w:numId w:val="297"/>
        </w:numPr>
        <w:tabs>
          <w:tab w:leader="none" w:pos="1245" w:val="left"/>
          <w:tab w:leader="hyphen" w:pos="60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rStyle w:val="CharStyle156"/>
        </w:rPr>
        <w:t>钟柏生：《卜辞所见殷代的军政之</w:t>
      </w:r>
      <w:r>
        <w:rPr>
          <w:rStyle w:val="CharStyle156"/>
          <w:lang w:val="en-US" w:eastAsia="en-US" w:bidi="en-US"/>
        </w:rPr>
        <w:tab/>
      </w:r>
      <w:r>
        <w:rPr>
          <w:rStyle w:val="CharStyle156"/>
        </w:rPr>
        <w:t>战争启动的过程及其准备</w:t>
      </w:r>
    </w:p>
    <w:p>
      <w:pPr>
        <w:pStyle w:val="Style286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工作》，《中国文字》新14期。</w:t>
      </w:r>
    </w:p>
    <w:p>
      <w:pPr>
        <w:pStyle w:val="Style45"/>
        <w:numPr>
          <w:ilvl w:val="0"/>
          <w:numId w:val="297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rStyle w:val="CharStyle156"/>
        </w:rPr>
        <w:t>参见董作宾：《殷历谱》。</w:t>
      </w:r>
    </w:p>
    <w:p>
      <w:pPr>
        <w:pStyle w:val="Style286"/>
        <w:numPr>
          <w:ilvl w:val="0"/>
          <w:numId w:val="297"/>
        </w:numPr>
        <w:tabs>
          <w:tab w:leader="none" w:pos="48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参见王宇信：《商代的马和养马业》，《中国史研究》1980年1期。 </w:t>
      </w:r>
      <w:r>
        <w:rPr>
          <w:rStyle w:val="CharStyle78"/>
        </w:rPr>
        <w:t>这是一组关于出猎犀牛用什么马驾车可保无灾的卜辞，连续列出 六组九种名称的马，可见养马业的繁荣。研究者认为，马皆两两 相并，足证殷末王者之车仅驾二马，即所谓的骈，至于骖驷之制 是以后才有的①。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60"/>
      </w:pPr>
      <w:r>
        <w:rPr>
          <w:rStyle w:val="CharStyle78"/>
        </w:rPr>
        <w:t>在商代，陆路作战运输用车马，不仅中央王朝如此，周围方 国也使用车马。如小臣墙从王出征的记事刻辞曾记载某次战争，商 王朝俘获危方车马若干的史实②。可见当时车马的使用是相当普 遍的。用畜力驾的车是当时重要运载工具，安阳西北岗1003号大 墓南墓道有一件鲸鱼右肩胛骨搭在一车舆后，还有一组是鲸鱼肋 骨与一车舆，这意味着鲸鱼骨是用两乘车拖到墓中的③。为满足战 车部队和运输的需要，商代应有相当规模的专门造车的手工业。当 时，水上的运载工具主要是舟，有研究者认为商代已有担任渡送 军队、物资及为王牵舟的舟兵，有造浮桥的“舟桥兵”④，这些构 成了后勤保障系统的重要部分。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434"/>
        <w:ind w:left="0" w:right="0" w:firstLine="760"/>
      </w:pPr>
      <w:r>
        <w:rPr>
          <w:rStyle w:val="CharStyle78"/>
        </w:rPr>
        <w:t>此外，要武装一支庞大的军队，需要大量的青铜武器及甲胄、 干盾等装备，这就要有发达的手工业的支持。与这些武器装备制 作相关的木作、铸铜、制革、制骨角蚌器、纺织编织、髹漆等手 工业部门在中原大地有长期发展的历史，到了商代，规模更大、分 工更细了。商朝灭亡后，周王分殷民六族给鲁，殷民七族给卫，其 中如索氏、陶氏、施氏、繁氏等都是因世代长于绳工、陶工、旗 工、马缨工等不同手工业种类而得名的⑤。考古发现也表明，主要 的大宗兵工产品出自国家或王室手工业作坊，如郑州商城有两处 大型铸铜遗址，除铸造礼器外，一处多镞范、镬范，一处多刀范、</w:t>
      </w:r>
    </w:p>
    <w:p>
      <w:pPr>
        <w:pStyle w:val="Style286"/>
        <w:numPr>
          <w:ilvl w:val="0"/>
          <w:numId w:val="299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参见郭沫若：《通纂》730片考释。</w:t>
      </w:r>
    </w:p>
    <w:p>
      <w:pPr>
        <w:pStyle w:val="Style286"/>
        <w:numPr>
          <w:ilvl w:val="0"/>
          <w:numId w:val="299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参见《合集》36481。</w:t>
      </w:r>
    </w:p>
    <w:p>
      <w:pPr>
        <w:pStyle w:val="Style286"/>
        <w:numPr>
          <w:ilvl w:val="0"/>
          <w:numId w:val="299"/>
        </w:numPr>
        <w:tabs>
          <w:tab w:leader="none" w:pos="10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梁思永、高去寻：《侯家庄第四本</w:t>
      </w:r>
      <w:r>
        <w:rPr>
          <w:lang w:val="en-US" w:eastAsia="en-US" w:bidi="en-US"/>
          <w:w w:val="100"/>
          <w:spacing w:val="0"/>
          <w:color w:val="000000"/>
          <w:position w:val="0"/>
        </w:rPr>
        <w:t>*1003</w:t>
      </w:r>
      <w:r>
        <w:rPr>
          <w:lang w:val="zh-CN" w:eastAsia="zh-CN" w:bidi="zh-CN"/>
          <w:w w:val="100"/>
          <w:spacing w:val="0"/>
          <w:color w:val="000000"/>
          <w:position w:val="0"/>
        </w:rPr>
        <w:t>大墓》，（中国台湾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历史 语言研究所1%7年版。</w:t>
      </w:r>
    </w:p>
    <w:p>
      <w:pPr>
        <w:pStyle w:val="Style286"/>
        <w:numPr>
          <w:ilvl w:val="0"/>
          <w:numId w:val="299"/>
        </w:numPr>
        <w:tabs>
          <w:tab w:leader="none" w:pos="10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孟世凯：《夏商时代军事后勤探讨《先秦军亊研究》，金盾出版社 1990年版。</w:t>
      </w:r>
    </w:p>
    <w:p>
      <w:pPr>
        <w:pStyle w:val="Style286"/>
        <w:numPr>
          <w:ilvl w:val="0"/>
          <w:numId w:val="299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范文澜：《中国通史简编》，人民出版社1964年版。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140" w:firstLine="0"/>
      </w:pPr>
      <w:r>
        <w:rPr>
          <w:rStyle w:val="CharStyle78"/>
        </w:rPr>
        <w:t>戈范，显示出青铜铸造业内部有了一定的分工。还有一处骨器作 坊大量生产骨镞①。殷墟的手工业作坊也有类似的现象，而规模更 大。有这样的基础，一旦战争需要，便可以迅速生产出大量武器 及其他军需品。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662"/>
        <w:ind w:left="0" w:right="140" w:firstLine="740"/>
      </w:pPr>
      <w:r>
        <w:rPr>
          <w:rStyle w:val="CharStyle78"/>
        </w:rPr>
        <w:t>殷墟王陵经多次破坏、盗掘，仍留下数以百、千计的镞、矛、 盔、盾，有的不仅成批、成束，还有新铸出尚未装柄的半成品，联 系战前“授兵”的记载，可知除了贵族或高级武官有自己的青铜 兵器甚至车马外，一般徒卒的武器由国家制造、保管，因此商代 还有一批军事后勤管理人员。在小屯宫殿宗庙的乙7基址前的北 组墓中，拱卫在五座车坑四周的，有五组特殊的祭祀坑</w:t>
      </w:r>
      <w:r>
        <w:rPr>
          <w:rStyle w:val="CharStyle78"/>
          <w:lang w:val="en-US" w:eastAsia="en-US" w:bidi="en-US"/>
        </w:rPr>
        <w:t>..</w:t>
      </w:r>
      <w:r>
        <w:rPr>
          <w:rStyle w:val="CharStyle78"/>
        </w:rPr>
        <w:t>第一组 在</w:t>
      </w:r>
      <w:r>
        <w:rPr>
          <w:rStyle w:val="CharStyle78"/>
          <w:lang w:val="en-US" w:eastAsia="en-US" w:bidi="en-US"/>
        </w:rPr>
        <w:t>M45</w:t>
      </w:r>
      <w:r>
        <w:rPr>
          <w:rStyle w:val="CharStyle78"/>
        </w:rPr>
        <w:t>车坑南北两端各一“跪墓”，墓（坑）中各有一具面南而跪 的人骨，研究者认为可能是军中喂马人员，相当于后世的“厩 养”；第二组在作为“前拒”的五人墓正中之北，是一座“跪负铜 器墓”，两具跪着的人骨背负一套青铜器，包括食器、酒器共八件， 推测此二人与负责饮食有关；第三组为童墓二，内有15具童骸和 一组约300块绿松石，似衣服上的饰物，因而推测坑中所埋的人 骨代表服装管理人员；第四组为器墓二，两坑共12人，还有一批 铜器，其中包括较戈更为坚实厚重的戳，可能供采樵之用，一套 弓矢，可能供射猎之用，铜罐、铜壶，可能供汲水之用，二方彝， 可能为量粮之用，还有一套酒器。推测其中人骨代表管理采樵、射 猎、粮秣、醴酒人员，相当后世军中的“樵汲”；第五组是殉狗墓， 是单人埋葬，墓中腰坑殉狗1，随葬石璧、石戈、陶壶。此墓后方 还有一个羊坑，推测是军中管理祭祀的人②。在祭祖进献战车、甲 士、徒兵的献祭场上，还布局上这样一批非武装人员，有研究者 认为他们代表了军中后勤管理人员之说是有一定道理的。</w:t>
      </w:r>
    </w:p>
    <w:p>
      <w:pPr>
        <w:pStyle w:val="Style66"/>
        <w:numPr>
          <w:ilvl w:val="0"/>
          <w:numId w:val="301"/>
        </w:numPr>
        <w:tabs>
          <w:tab w:leader="none" w:pos="1224" w:val="left"/>
        </w:tabs>
        <w:widowControl w:val="0"/>
        <w:keepNext w:val="0"/>
        <w:keepLines w:val="0"/>
        <w:shd w:val="clear" w:color="auto" w:fill="auto"/>
        <w:bidi w:val="0"/>
        <w:spacing w:before="0" w:after="79" w:line="260" w:lineRule="exact"/>
        <w:ind w:left="0" w:right="0" w:firstLine="740"/>
      </w:pPr>
      <w:r>
        <w:rPr>
          <w:rStyle w:val="CharStyle157"/>
        </w:rPr>
        <w:t>杨育彬：《河南考古》，1〇〇、104页，中州古籍出版社1阳5年版</w:t>
      </w:r>
      <w:r>
        <w:rPr>
          <w:rStyle w:val="CharStyle157"/>
          <w:vertAlign w:val="subscript"/>
        </w:rPr>
        <w:t>6</w:t>
      </w:r>
    </w:p>
    <w:p>
      <w:pPr>
        <w:pStyle w:val="Style66"/>
        <w:numPr>
          <w:ilvl w:val="0"/>
          <w:numId w:val="301"/>
        </w:numPr>
        <w:tabs>
          <w:tab w:leader="none" w:pos="1224" w:val="left"/>
        </w:tabs>
        <w:widowControl w:val="0"/>
        <w:keepNext w:val="0"/>
        <w:keepLines w:val="0"/>
        <w:shd w:val="clear" w:color="auto" w:fill="auto"/>
        <w:bidi w:val="0"/>
        <w:spacing w:before="0" w:after="0" w:line="386" w:lineRule="exact"/>
        <w:ind w:left="0" w:right="0" w:firstLine="740"/>
      </w:pPr>
      <w:r>
        <w:rPr>
          <w:rStyle w:val="CharStyle157"/>
        </w:rPr>
        <w:t>石璋如：《小屯</w:t>
      </w:r>
      <w:r>
        <w:rPr>
          <w:rStyle w:val="CharStyle187"/>
        </w:rPr>
        <w:t>C</w:t>
      </w:r>
      <w:r>
        <w:rPr>
          <w:rStyle w:val="CharStyle157"/>
        </w:rPr>
        <w:t>区的墓葬群》，《历史语言研究所集刊》第</w:t>
      </w:r>
      <w:r>
        <w:rPr>
          <w:rStyle w:val="CharStyle157"/>
          <w:vertAlign w:val="superscript"/>
        </w:rPr>
        <w:t>23</w:t>
      </w:r>
      <w:r>
        <w:rPr>
          <w:rStyle w:val="CharStyle157"/>
        </w:rPr>
        <w:t>本下。</w:t>
      </w:r>
    </w:p>
    <w:p>
      <w:pPr>
        <w:pStyle w:val="Style93"/>
        <w:widowControl w:val="0"/>
        <w:keepNext/>
        <w:keepLines/>
        <w:shd w:val="clear" w:color="auto" w:fill="auto"/>
        <w:bidi w:val="0"/>
        <w:spacing w:before="0" w:after="514"/>
        <w:ind w:left="0" w:right="0" w:firstLine="0"/>
      </w:pPr>
      <w:bookmarkStart w:id="56" w:name="bookmark56"/>
      <w:r>
        <w:rPr>
          <w:rStyle w:val="CharStyle181"/>
        </w:rPr>
        <w:t>第五章商代后期的对外战争</w:t>
      </w:r>
      <w:bookmarkEnd w:id="56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40"/>
        <w:ind w:left="0" w:right="0" w:firstLine="720"/>
      </w:pPr>
      <w:r>
        <w:rPr>
          <w:rStyle w:val="CharStyle78"/>
        </w:rPr>
        <w:t>盘庚迁殷以后，厉行汤政，从《尚书•盘庚》三篇可见盘庚 反复劝导、告诫以至用严刑相威胁，要求臣下与自己同心同德，振 兴商王朝的统治，因而盘庚时政治比较稳定，经济获得恢复发展， 为武丁中兴奠定了基础。武丁时四处用兵，扩大了商王朝的影响， 巩固了王朝的统治。武丁以后，祖庚、祖甲相继而立，社会安定， 大抵处于和平发展时期。至縻辛、康丁，西北之敌重又崛起，战 争增多。商末，武乙、文丁、帝乙、帝辛更连续对外用兵，终于 削弱了国力，并激化了各种矛盾，导致殷纣身死国亡。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0" w:line="1088" w:lineRule="exact"/>
        <w:ind w:left="0" w:right="0" w:firstLine="0"/>
      </w:pPr>
      <w:bookmarkStart w:id="57" w:name="bookmark57"/>
      <w:r>
        <w:rPr>
          <w:rStyle w:val="CharStyle273"/>
        </w:rPr>
        <w:t>第一节武丁中兴</w:t>
      </w:r>
      <w:bookmarkEnd w:id="57"/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0" w:line="1088" w:lineRule="exact"/>
        <w:ind w:left="0" w:right="0" w:firstLine="0"/>
      </w:pPr>
      <w:bookmarkStart w:id="58" w:name="bookmark58"/>
      <w:r>
        <w:rPr>
          <w:lang w:val="zh-CN" w:eastAsia="zh-CN" w:bidi="zh-CN"/>
          <w:w w:val="100"/>
          <w:color w:val="000000"/>
          <w:position w:val="0"/>
        </w:rPr>
        <w:t>一、社会经济的发展</w:t>
      </w:r>
      <w:bookmarkEnd w:id="58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074"/>
        <w:ind w:left="0" w:right="0" w:firstLine="720"/>
      </w:pPr>
      <w:r>
        <w:rPr>
          <w:rStyle w:val="CharStyle78"/>
        </w:rPr>
        <w:t>武丁是盘庚之弟小乙之子，也是</w:t>
      </w:r>
      <w:r>
        <w:rPr>
          <w:rStyle w:val="CharStyle78"/>
          <w:lang w:val="en-US" w:eastAsia="en-US" w:bidi="en-US"/>
        </w:rPr>
        <w:t>一</w:t>
      </w:r>
      <w:r>
        <w:rPr>
          <w:rStyle w:val="CharStyle78"/>
        </w:rPr>
        <w:t>代名王，商人的先王中，仅 少数有尊号，如大乙汤被尊为高祖，还有一位高宗则为武丁。文献 记载他继位前“旧劳于外，爰暨小人”①。生活在民间，了解民众的 疾苦。又有在民间以甘盘为师之说②，商代后期卜辞中，常见大将 师般的事迹，或即甘盘族人。相传武丁继位后曾“亮阴，三年不 言”③，后梦得圣人，命人访求，得傅说，举为相，励精图治。傅说原 为奴隶，“居北海之洲，* 土之上，衣褐带索，庸筑于傅岩之城。武丁</w:t>
      </w:r>
    </w:p>
    <w:p>
      <w:pPr>
        <w:pStyle w:val="Style219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20" w:right="5740" w:firstLine="0"/>
      </w:pPr>
      <w:r>
        <w:rPr>
          <w:rStyle w:val="CharStyle261"/>
        </w:rPr>
        <w:t>①③</w:t>
      </w:r>
      <w:r>
        <w:rPr>
          <w:rStyle w:val="CharStyle368"/>
        </w:rPr>
        <w:t>《尚书•无</w:t>
      </w:r>
      <w:r>
        <w:rPr>
          <w:rStyle w:val="CharStyle261"/>
        </w:rPr>
        <w:t xml:space="preserve">逸》。 </w:t>
      </w:r>
      <w:r>
        <w:rPr>
          <w:rStyle w:val="CharStyle368"/>
        </w:rPr>
        <w:t>②今本《竹书纪年》。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78"/>
        </w:rPr>
        <w:t>得而举之，立为三公，使之接天下之政，而治天下之民”①。武丁能 举用奴隶，可能与他在民间生活的那段经历有关，而“一个统治 阶级越是能把被统治阶级中的优秀分子吸收进来，它的统治就会 越是巩固”②，武丁重用傅说，见于不少典籍，流传很广，而且已 成为一条重要的统治经验。如春秋时楚灵王暴虐，而且不听谏诫， 大夫子张引述武丁使傅说朝夕规诲箴谏的史事劝诫他，说武丁曰 “若金，用女作砺；若津水，用女作舟；若天旱，用女作霖雨；启 乃心，沃朕心；若药，不瞑眩，厥疾不瘳；若跣，不视地，厥足 用伤”③。这种记述可能有夸张成分，但武丁中兴无疑与他能任用 贤臣，虚心听取意见有关。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68" w:line="495" w:lineRule="exact"/>
        <w:ind w:left="0" w:right="0" w:firstLine="760"/>
      </w:pPr>
      <w:r>
        <w:rPr>
          <w:rStyle w:val="CharStyle78"/>
        </w:rPr>
        <w:t>商代后期的都城在河南安阳小屯，通过多年的安阳发掘和研 究，可知这时社会经济较商代前期有了很大进步④，这固然与殷墟 位于太行山东南端的山前平地，又在洹水岸边，依山临河，地理 条件比较优越有关，但更与武丁的励精图治分不开。殷墟所在地 为黄色冲积土，土层很厚，肥沃而疏松，宜于农耕，武丁也非常 重视作为经济基础的农业生产。这一时期卜辞中有大量关于农业 生产的内容，如“王大令众人曰协田，其受年”、“王往以众黍”、 “惠小臣令众黍”⑤。“以众”有带领众人的意思，“黍”表示种黍。 此外还有很多祈年、祈雨、问商都及四方是否“受年”，即有好收 成的卜辞，可见武丁对国家的组织生产的职能十分重视。这时还 有关于垦田的卜辞，如“令众人□入洋方乃裒田”⑥，反映出随着 对外征伐、开疆拓土，组织统治族的族众到归顺的侯伯或新征服 的土地去开垦荒地，不但加强了国防，也扩大</w:t>
      </w:r>
      <w:r>
        <w:rPr>
          <w:rStyle w:val="CharStyle78"/>
          <w:lang w:val="en-US" w:eastAsia="en-US" w:bidi="en-US"/>
        </w:rPr>
        <w:t>r</w:t>
      </w:r>
      <w:r>
        <w:rPr>
          <w:rStyle w:val="CharStyle78"/>
        </w:rPr>
        <w:t>生产。在殷墟发</w:t>
      </w:r>
    </w:p>
    <w:p>
      <w:pPr>
        <w:pStyle w:val="Style286"/>
        <w:numPr>
          <w:ilvl w:val="0"/>
          <w:numId w:val="303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20" w:line="26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《墨子■尚贤下》。</w:t>
      </w:r>
    </w:p>
    <w:p>
      <w:pPr>
        <w:pStyle w:val="Style286"/>
        <w:numPr>
          <w:ilvl w:val="0"/>
          <w:numId w:val="303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 w:line="26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马克思：《资本论》第2卷704页，人民出版社1966年版。</w:t>
      </w:r>
    </w:p>
    <w:p>
      <w:pPr>
        <w:pStyle w:val="Style286"/>
        <w:numPr>
          <w:ilvl w:val="0"/>
          <w:numId w:val="303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《国语•楚语上》。</w:t>
      </w:r>
    </w:p>
    <w:p>
      <w:pPr>
        <w:pStyle w:val="Style286"/>
        <w:numPr>
          <w:ilvl w:val="0"/>
          <w:numId w:val="303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参见《殷墟的发现与研究》，科学出版社1994年版。</w:t>
      </w:r>
    </w:p>
    <w:p>
      <w:pPr>
        <w:pStyle w:val="Style286"/>
        <w:numPr>
          <w:ilvl w:val="0"/>
          <w:numId w:val="303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《合集》1、10、.12。</w:t>
      </w:r>
    </w:p>
    <w:p>
      <w:pPr>
        <w:pStyle w:val="Style286"/>
        <w:numPr>
          <w:ilvl w:val="0"/>
          <w:numId w:val="303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/>
        <w:sectPr>
          <w:footerReference w:type="even" r:id="rId177"/>
          <w:footerReference w:type="default" r:id="rId178"/>
          <w:footerReference w:type="first" r:id="rId179"/>
          <w:titlePg/>
          <w:pgSz w:w="11900" w:h="16840"/>
          <w:pgMar w:top="775" w:left="1295" w:right="1335" w:bottom="97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《合集》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掘中，常见粮食窖穴，深达六七米或七八米。卜辞中还常见商王 派人巡视仓縻的内容。此外商人嗜酒，还大量用酒祭祀祖先，一 次所用可达二十</w:t>
      </w:r>
      <w:r>
        <w:rPr>
          <w:rStyle w:val="CharStyle78"/>
          <w:lang w:val="en-US" w:eastAsia="en-US" w:bidi="en-US"/>
        </w:rPr>
        <w:t>B、</w:t>
      </w:r>
      <w:r>
        <w:rPr>
          <w:rStyle w:val="CharStyle78"/>
        </w:rPr>
        <w:t>三十</w:t>
      </w:r>
      <w:r>
        <w:rPr>
          <w:rStyle w:val="CharStyle78"/>
          <w:lang w:val="en-US" w:eastAsia="en-US" w:bidi="en-US"/>
        </w:rPr>
        <w:t>ffi</w:t>
      </w:r>
      <w:r>
        <w:rPr>
          <w:rStyle w:val="CharStyle78"/>
        </w:rPr>
        <w:t>以至百®，这些都说明商代后期虽然 农业工具仍以木石蚌器为主，但由于国家组织日益完善和奴隶制 的发展，农业生产已取得很大进步。畜牧业同样如此，卜辞中常 见以大量家畜献祭祖先，一次所用，最多可达“五百牢”。手工业 也相当发达，尤其是作为“尖端”工业的青铜铸造业，从武丁时 起技术的进步出现一大飞跃，开始走上铸铜工艺的高峰阶段。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14"/>
        <w:ind w:left="0" w:right="0" w:firstLine="780"/>
      </w:pPr>
      <w:r>
        <w:rPr>
          <w:rStyle w:val="CharStyle78"/>
        </w:rPr>
        <w:t>此外，从殷墟族墓地的发掘可知，从盘庚迁殷至商末，社会 人口迅速增加，仅以殷墟西区平民墓地而言，属于二期墓葬74座， 三期189座，四期434座①，揭示帝乙帝辛时殷都平民人口较武丁 时约增长6倍，人口的增长指示出社会经济的发展，为商代后期 的对外战争奠定基础并提供了充裕的人力物力。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06"/>
        <w:ind w:left="0" w:right="20" w:firstLine="0"/>
      </w:pPr>
      <w:bookmarkStart w:id="59" w:name="bookmark59"/>
      <w:r>
        <w:rPr>
          <w:lang w:val="zh-CN" w:eastAsia="zh-CN" w:bidi="zh-CN"/>
          <w:w w:val="100"/>
          <w:color w:val="000000"/>
          <w:position w:val="0"/>
        </w:rPr>
        <w:t>二、振兴王朝的战争</w:t>
      </w:r>
      <w:bookmarkEnd w:id="59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80"/>
      </w:pPr>
      <w:r>
        <w:rPr>
          <w:rStyle w:val="CharStyle78"/>
        </w:rPr>
        <w:t>自“九世之乱”以后，成汤建立的商王朝日益衰落，原臣服 的小国纷纷叛离，甚至兴兵作乱，严重威胁着商王朝的国防安全。 为此，武丁继位后</w:t>
      </w:r>
      <w:r>
        <w:rPr>
          <w:rStyle w:val="CharStyle369"/>
        </w:rPr>
        <w:t>，一</w:t>
      </w:r>
      <w:r>
        <w:rPr>
          <w:rStyle w:val="CharStyle78"/>
        </w:rPr>
        <w:t>边修政行德、增强国力，一边四出征讨，用 武力迫使小国归附，以巩固商王朝的统治。据武丁卜辞记载，当 时曾对周边数十个小国进行了征讨，重点一是殷都以东的山东河 南接界地区，一是殷都以西的晋南地区。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282"/>
        <w:ind w:left="0" w:right="0" w:firstLine="780"/>
      </w:pPr>
      <w:r>
        <w:rPr>
          <w:rStyle w:val="CharStyle78"/>
        </w:rPr>
        <w:t>对东境小国的征讨主要是伐猬。其地一说在山东历城附近②， 撢原臣眼于商，武丁时一次来朝后，“归其作戎”③，起兵伐曹。曹 在今山东定陶，那里原是三腰的故地，据文献记载“汤伐三膜，更其</w:t>
      </w:r>
    </w:p>
    <w:p>
      <w:pPr>
        <w:pStyle w:val="Style66"/>
        <w:numPr>
          <w:ilvl w:val="0"/>
          <w:numId w:val="305"/>
        </w:numPr>
        <w:tabs>
          <w:tab w:leader="none" w:pos="1255" w:val="left"/>
        </w:tabs>
        <w:widowControl w:val="0"/>
        <w:keepNext w:val="0"/>
        <w:keepLines w:val="0"/>
        <w:shd w:val="clear" w:color="auto" w:fill="auto"/>
        <w:bidi w:val="0"/>
        <w:spacing w:before="0" w:after="108" w:line="260" w:lineRule="exact"/>
        <w:ind w:left="0" w:right="0" w:firstLine="780"/>
      </w:pPr>
      <w:r>
        <w:rPr>
          <w:rStyle w:val="CharStyle157"/>
        </w:rPr>
        <w:t>《196</w:t>
      </w:r>
      <w:r>
        <w:rPr>
          <w:rStyle w:val="CharStyle157"/>
          <w:vertAlign w:val="superscript"/>
        </w:rPr>
        <w:t>9</w:t>
      </w:r>
      <w:r>
        <w:rPr>
          <w:rStyle w:val="CharStyle157"/>
        </w:rPr>
        <w:t>〜1</w:t>
      </w:r>
      <w:r>
        <w:rPr>
          <w:rStyle w:val="CharStyle157"/>
          <w:vertAlign w:val="superscript"/>
        </w:rPr>
        <w:t>97</w:t>
      </w:r>
      <w:r>
        <w:rPr>
          <w:rStyle w:val="CharStyle157"/>
        </w:rPr>
        <w:t>7年殷墟西区墓葬发掘报告》，《考古学报》1979年1期。</w:t>
      </w:r>
    </w:p>
    <w:p>
      <w:pPr>
        <w:pStyle w:val="Style48"/>
        <w:numPr>
          <w:ilvl w:val="0"/>
          <w:numId w:val="305"/>
        </w:numPr>
        <w:tabs>
          <w:tab w:leader="none" w:pos="1255" w:val="left"/>
        </w:tabs>
        <w:widowControl w:val="0"/>
        <w:keepNext w:val="0"/>
        <w:keepLines w:val="0"/>
        <w:shd w:val="clear" w:color="auto" w:fill="auto"/>
        <w:bidi w:val="0"/>
        <w:spacing w:before="0" w:after="172" w:line="300" w:lineRule="exact"/>
        <w:ind w:left="0" w:right="0" w:firstLine="780"/>
      </w:pPr>
      <w:r>
        <w:rPr>
          <w:rStyle w:val="CharStyle78"/>
        </w:rPr>
        <w:t>唐兰：《殷墟文字记》，中国社会科学院历史研究所1978年油印本。</w:t>
      </w:r>
    </w:p>
    <w:p>
      <w:pPr>
        <w:pStyle w:val="Style66"/>
        <w:numPr>
          <w:ilvl w:val="0"/>
          <w:numId w:val="305"/>
        </w:numPr>
        <w:tabs>
          <w:tab w:leader="none" w:pos="475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80"/>
      </w:pPr>
      <w:r>
        <w:rPr>
          <w:rStyle w:val="CharStyle157"/>
        </w:rPr>
        <w:t xml:space="preserve">《合集》6923。 </w:t>
      </w:r>
      <w:r>
        <w:rPr>
          <w:rStyle w:val="CharStyle78"/>
        </w:rPr>
        <w:t>国曰曹”①，而武王灭商后又将其地分封给母弟叔振铎②。三膜是 夏朝忠实的与国，追随夏桀直至最后。周初实行封建亲戚以藩屏周 的政策，同姓诸侯都封于前朝势力盘根错节的地方。可见曹地在三 代都是中原王朝竭力经营镇抚东方的重镇。今在定陶附近的菏泽 安邱烟堆遗址发掘出从早商到晚商连续发展的文化堆积，早商的 文化面貌与郑州等地非常相似，晚商则与殷墟文化大同小异③。这 个遗址面积至少有</w:t>
      </w:r>
      <w:r>
        <w:rPr>
          <w:rStyle w:val="CharStyle78"/>
          <w:lang w:val="en-US" w:eastAsia="en-US" w:bidi="en-US"/>
        </w:rPr>
        <w:t>90X90</w:t>
      </w:r>
      <w:r>
        <w:rPr>
          <w:rStyle w:val="CharStyle78"/>
        </w:rPr>
        <w:t>米，文化层很厚，可见在整个商代这里 都有商人的聚落，不仅繁荣，和殷都关系也非常密切，可与上述文 献记载相印证。正因为如此，武丁对曹遭侵略十分关心，曾留下“獐 伐曹，其哉</w:t>
      </w:r>
      <w:r>
        <w:rPr>
          <w:rStyle w:val="CharStyle78"/>
          <w:lang w:val="en-US" w:eastAsia="en-US" w:bidi="en-US"/>
        </w:rPr>
        <w:t>”©</w:t>
      </w:r>
      <w:r>
        <w:rPr>
          <w:rStyle w:val="CharStyle78"/>
        </w:rPr>
        <w:t>的卜辞，并且组织力量前往讨伐，除了有一批贞问是 否要“王往伐”、“王自征”的卜辞外，还考虑要调动我、雀、址、茴、多 子族等将领或精锐的族军出征,其中包括成套的连续占卜⑤。这种 慎重的态度表明这场征伐事关重大。从一些关于是否能重创或擒 获敌人的卜辞看，战争以獐被伐灭而告终。此后这-国族销声匿 迹，而在商王出入往来之地出现了軍，或即该族之地，纳入了商王 朝的版图。伐獐之战解除了对曹的威胁，在商末的卜辞中曾见“在 曹贞，王步于瀑”®。说明帝乙帝辛巡狩东方继续以曹作为据点。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460"/>
        <w:ind w:left="0" w:right="0" w:firstLine="720"/>
      </w:pPr>
      <w:r>
        <w:rPr>
          <w:rStyle w:val="CharStyle78"/>
        </w:rPr>
        <w:t>对西境的讨伐主要目标是晋南诸国。殷都位于河南山西接界 的太行山以东，当时西起汧陇环中国西北的游牧民族已经崛起，商 王朝如果失去晋南诸国作为屏障，很难保证殷都的安全。晋南曾 为夏人的后方，灭夏后商王朝也曾积极在那里发展自己的势力，但 随着王朝力量的削弱，诸小国也时叛时服，因此这里成为武丁用 兵重点。其中较大的战役有伐亘和征基方缶。</w:t>
      </w:r>
    </w:p>
    <w:p>
      <w:pPr>
        <w:pStyle w:val="Style66"/>
        <w:numPr>
          <w:ilvl w:val="0"/>
          <w:numId w:val="307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冯麟、王桂等修,曹垣纂《定陶县志》引《汉书》说，民国五年刊本。</w:t>
      </w:r>
    </w:p>
    <w:p>
      <w:pPr>
        <w:pStyle w:val="Style66"/>
        <w:numPr>
          <w:ilvl w:val="0"/>
          <w:numId w:val="307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《左传•僖公二十八年》“曹叔振铎，文之昭也”杜注。</w:t>
      </w:r>
    </w:p>
    <w:p>
      <w:pPr>
        <w:pStyle w:val="Style66"/>
        <w:numPr>
          <w:ilvl w:val="0"/>
          <w:numId w:val="307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邹衡:《论菏泽</w:t>
      </w:r>
      <w:r>
        <w:rPr>
          <w:rStyle w:val="CharStyle169"/>
        </w:rPr>
        <w:t>(曹州</w:t>
      </w:r>
      <w:r>
        <w:rPr>
          <w:rStyle w:val="CharStyle157"/>
          <w:lang w:val="en-US" w:eastAsia="en-US" w:bidi="en-US"/>
        </w:rPr>
        <w:t>)</w:t>
      </w:r>
      <w:r>
        <w:rPr>
          <w:rStyle w:val="CharStyle157"/>
        </w:rPr>
        <w:t>地区的岳石文化》，《文物与考古论集》，文物出 版社1986年版。</w:t>
      </w:r>
    </w:p>
    <w:p>
      <w:pPr>
        <w:pStyle w:val="Style66"/>
        <w:numPr>
          <w:ilvl w:val="0"/>
          <w:numId w:val="307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《合集》6942。</w:t>
      </w:r>
    </w:p>
    <w:p>
      <w:pPr>
        <w:pStyle w:val="Style66"/>
        <w:numPr>
          <w:ilvl w:val="0"/>
          <w:numId w:val="307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《合集》6924〜</w:t>
      </w:r>
      <w:r>
        <w:rPr>
          <w:rStyle w:val="CharStyle157"/>
          <w:vertAlign w:val="superscript"/>
        </w:rPr>
        <w:t>6</w:t>
      </w:r>
      <w:r>
        <w:rPr>
          <w:rStyle w:val="CharStyle157"/>
        </w:rPr>
        <w:t>们9。</w:t>
      </w:r>
    </w:p>
    <w:p>
      <w:pPr>
        <w:pStyle w:val="Style66"/>
        <w:numPr>
          <w:ilvl w:val="0"/>
          <w:numId w:val="307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《前编》</w:t>
      </w:r>
      <w:r>
        <w:rPr>
          <w:rStyle w:val="CharStyle157"/>
          <w:lang w:val="en-US" w:eastAsia="en-US" w:bidi="en-US"/>
        </w:rPr>
        <w:t xml:space="preserve">2. </w:t>
      </w:r>
      <w:r>
        <w:rPr>
          <w:rStyle w:val="CharStyle157"/>
        </w:rPr>
        <w:t>5_ 5。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960"/>
      </w:pPr>
      <w:r>
        <w:rPr>
          <w:rStyle w:val="CharStyle78"/>
        </w:rPr>
        <w:t>亘方在今山西垣曲西①，战争起于亘方作乱，时间大抵与伐猬 同时，只不过伐亘方之战延续时间更长。从一大版龟甲上的连续 占卜可知某年六月，武丁于甲申拟亲征獐，两旬又四日后（丁未 日），再卜是否能擒获敌酋，可见战争已进入紧要关头。又过了两 旬又五日，七月壬申出现“亘戎其气我”的卜辞②，可知亘方起兵 反商，其后两日连续占卜“茴亡，亘”、“我马及戎”，调兵遣将对 付西方的叛乱，却未能取得预料的成果。八月，亘又“，鼓”③，武 丁重新部署兵力，令茴协同址一举灭猂，又派鼓、戈、雀、犬、衍、 戊、莆等大将率军抵御和征伐亘，直至十二月才将亘擒获，结束 了这场战争</w:t>
      </w:r>
      <w:r>
        <w:rPr>
          <w:rStyle w:val="CharStyle78"/>
          <w:lang w:val="en-US" w:eastAsia="en-US" w:bidi="en-US"/>
        </w:rPr>
        <w:t>®</w:t>
      </w:r>
      <w:r>
        <w:rPr>
          <w:rStyle w:val="CharStyle78"/>
        </w:rPr>
        <w:t>。从卜辞可知亘与商王朝有极密切的关系，武丁时有 贞人亘，经常参加涉及国之大事的占卜，当出于该国族，而且 .《逸周书•世俘》载，武王灭商牧野之战后，为扫荡殷王朝残余势 力，曾命伯韦伐宣方。宣方见于武乙前后的卜辞，亦即武丁卜辞 中的亘方。可见武丁扑灭亘的叛乱后，扶植亲殷势力，将亘建成 商在晋南的一个统治据点。近年在山西垣曲发现了商城，而突出 地显现军事坊_特点，正可与上述</w:t>
      </w:r>
      <w:r>
        <w:rPr>
          <w:rStyle w:val="CharStyle370"/>
        </w:rPr>
        <w:t>记载相</w:t>
      </w:r>
      <w:r>
        <w:rPr>
          <w:rStyle w:val="CharStyle78"/>
        </w:rPr>
        <w:t>印证</w:t>
      </w:r>
      <w:r>
        <w:rPr>
          <w:rStyle w:val="CharStyle78"/>
          <w:vertAlign w:val="subscript"/>
        </w:rPr>
        <w:t>8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20"/>
        <w:ind w:left="320" w:right="0" w:firstLine="640"/>
      </w:pPr>
      <w:r>
        <w:rPr>
          <w:rStyle w:val="CharStyle78"/>
        </w:rPr>
        <w:t>缶在今山西永济县⑤，战事起于缶中止臣服。在一大版龟甲 上，武丁于同一日连续占卜“击其嗇我旅”、“缶不我嗇旅”、“击 其来见王”、“缶不其来见王”⑥。“嗇我旅”，有两种解释，或认为 是指属国为王师提供粮草的义务，或认为嗇是“戕”的借字⑦，反 映了对抗，袭击王师的史事，总之是缶拒绝“来朝来献”。商王曾 派多臣组成的军队出征，又征集兵力，由王亲率大军与缶战于蜀</w:t>
      </w:r>
    </w:p>
    <w:p>
      <w:pPr>
        <w:pStyle w:val="Style66"/>
        <w:numPr>
          <w:ilvl w:val="0"/>
          <w:numId w:val="309"/>
        </w:numPr>
        <w:tabs>
          <w:tab w:leader="none" w:pos="142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20" w:right="0" w:firstLine="640"/>
      </w:pPr>
      <w:r>
        <w:rPr>
          <w:rStyle w:val="CharStyle157"/>
        </w:rPr>
        <w:t>陈梦家：《殷虚卜辞综述》，298页。</w:t>
      </w:r>
    </w:p>
    <w:p>
      <w:pPr>
        <w:pStyle w:val="Style66"/>
        <w:numPr>
          <w:ilvl w:val="0"/>
          <w:numId w:val="309"/>
        </w:numPr>
        <w:tabs>
          <w:tab w:leader="none" w:pos="142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20" w:right="0" w:firstLine="640"/>
      </w:pPr>
      <w:r>
        <w:rPr>
          <w:rStyle w:val="CharStyle157"/>
        </w:rPr>
        <w:t>《合集》6943。</w:t>
      </w:r>
    </w:p>
    <w:p>
      <w:pPr>
        <w:pStyle w:val="Style66"/>
        <w:numPr>
          <w:ilvl w:val="0"/>
          <w:numId w:val="309"/>
        </w:numPr>
        <w:tabs>
          <w:tab w:leader="none" w:pos="142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20" w:right="0" w:firstLine="640"/>
      </w:pPr>
      <w:r>
        <w:rPr>
          <w:rStyle w:val="CharStyle157"/>
        </w:rPr>
        <w:t>《合集》6945。</w:t>
      </w:r>
    </w:p>
    <w:p>
      <w:pPr>
        <w:pStyle w:val="Style66"/>
        <w:numPr>
          <w:ilvl w:val="0"/>
          <w:numId w:val="309"/>
        </w:numPr>
        <w:tabs>
          <w:tab w:leader="none" w:pos="1427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320" w:right="0" w:firstLine="640"/>
      </w:pPr>
      <w:r>
        <w:rPr>
          <w:rStyle w:val="CharStyle157"/>
        </w:rPr>
        <w:t>参见林小安：《殷武丁臣属征伐与行祭考》，《甲骨文与殷商史》第2 辑，上海古籍出版社1986年版。</w:t>
      </w:r>
    </w:p>
    <w:p>
      <w:pPr>
        <w:pStyle w:val="Style66"/>
        <w:numPr>
          <w:ilvl w:val="0"/>
          <w:numId w:val="309"/>
        </w:numPr>
        <w:tabs>
          <w:tab w:leader="none" w:pos="142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20" w:right="0" w:firstLine="640"/>
      </w:pPr>
      <w:r>
        <w:rPr>
          <w:rStyle w:val="CharStyle157"/>
        </w:rPr>
        <w:t>陈梦家：《殷虚卜辞综述》，294页。</w:t>
      </w:r>
    </w:p>
    <w:p>
      <w:pPr>
        <w:pStyle w:val="Style66"/>
        <w:numPr>
          <w:ilvl w:val="0"/>
          <w:numId w:val="309"/>
        </w:numPr>
        <w:tabs>
          <w:tab w:leader="none" w:pos="142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20" w:right="0" w:firstLine="640"/>
      </w:pPr>
      <w:r>
        <w:rPr>
          <w:rStyle w:val="CharStyle157"/>
        </w:rPr>
        <w:t>《合集》1027。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320" w:right="0" w:firstLine="640"/>
      </w:pPr>
      <w:r>
        <w:rPr>
          <w:rStyle w:val="CharStyle157"/>
        </w:rPr>
        <w:t>@刘钊：《卜辞所见殷代的军事活动》，《古文字研究》第16辑。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(今山西新绛)，并派雀、我等率族军参与征讨，均未能平息叛乱①。 缶进而与基方结成联盟，卜辞有“基方、缶乍郭”②可知他们联合 筑城，以抗拒商王朝大军的讨伐。基方在今山西河津县，当晋南 诸国纷纷叛离时，也起兵反商作乱，武丁派子商前往征讨，后又 派奠、雀、商率军增援③，前后经历四个多月的连续征战，才攻破 基方城垣，“乍基方封”加以修补完善④，作为商王朝统治晋南的 据点，缶则被擒获，由子商献俘，杀祭祖先⑤。缶和蜀也纳入了商 王朝的四土范围内。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501"/>
        <w:ind w:left="0" w:right="0" w:firstLine="740"/>
      </w:pPr>
      <w:r>
        <w:rPr>
          <w:rStyle w:val="CharStyle78"/>
        </w:rPr>
        <w:t>在这一时期，武丁对外用兵相当频繁，从上述卜辞的同版关 系看，如与伐缶同时进行的还有“哉宙”、“伐不”、“擒先”⑥，与 伐亘同时进行的还有“敦桑”、“伐吳”、“得我”、“征目”、“征 甫”、“戎埶”⑦。和这些国族作战，可能用兵不多，费时不长，但 也有用兵较多的。如伐</w:t>
      </w:r>
      <w:r>
        <w:rPr>
          <w:rStyle w:val="CharStyle78"/>
          <w:lang w:val="en-US" w:eastAsia="en-US" w:bidi="en-US"/>
        </w:rPr>
        <w:t>AS、</w:t>
      </w:r>
      <w:r>
        <w:rPr>
          <w:rStyle w:val="CharStyle78"/>
        </w:rPr>
        <w:t>伐无方皆“登人三千”®;伐異，宂曾 派雀、多犬、與、韓等多名将领出动；伐銜，则有“太甲乎王敦 衔”，以受命于祖先的名义进行征讨，战事从十月延续到来年一月， 在饽，即河曲（今山西蒲州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>附近大战，终于迫使衔降脤。大将 雀是这一时期商王对外征伐的主要依靠力量，雀出征的地点除上 述以外，还有扯、望、权侯、祭方、囱邑等等，总计有三十余国 族。此外，子商、茴、旨等也多次参加过较大的战役，可知均为</w:t>
      </w:r>
    </w:p>
    <w:p>
      <w:pPr>
        <w:pStyle w:val="Style66"/>
        <w:numPr>
          <w:ilvl w:val="0"/>
          <w:numId w:val="311"/>
        </w:numPr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spacing w:before="0" w:after="0" w:line="386" w:lineRule="exact"/>
        <w:ind w:left="0" w:right="0" w:firstLine="740"/>
      </w:pPr>
      <w:r>
        <w:rPr>
          <w:rStyle w:val="CharStyle157"/>
        </w:rPr>
        <w:t>《合集》6834，6860〜686</w:t>
      </w:r>
      <w:r>
        <w:rPr>
          <w:rStyle w:val="CharStyle157"/>
          <w:vertAlign w:val="superscript"/>
        </w:rPr>
        <w:t>4</w:t>
      </w:r>
      <w:r>
        <w:rPr>
          <w:rStyle w:val="CharStyle157"/>
        </w:rPr>
        <w:t>、</w:t>
      </w:r>
      <w:r>
        <w:rPr>
          <w:rStyle w:val="CharStyle157"/>
          <w:lang w:val="en-US" w:eastAsia="en-US" w:bidi="en-US"/>
        </w:rPr>
        <w:t>6</w:t>
      </w:r>
      <w:r>
        <w:rPr>
          <w:rStyle w:val="CharStyle187"/>
        </w:rPr>
        <w:t>S</w:t>
      </w:r>
      <w:r>
        <w:rPr>
          <w:rStyle w:val="CharStyle157"/>
          <w:lang w:val="en-US" w:eastAsia="en-US" w:bidi="en-US"/>
        </w:rPr>
        <w:t>7</w:t>
      </w:r>
      <w:r>
        <w:rPr>
          <w:rStyle w:val="CharStyle157"/>
          <w:lang w:val="en-US" w:eastAsia="en-US" w:bidi="en-US"/>
          <w:vertAlign w:val="superscript"/>
        </w:rPr>
        <w:t>5</w:t>
      </w:r>
      <w:r>
        <w:rPr>
          <w:rStyle w:val="CharStyle157"/>
          <w:lang w:val="en-US" w:eastAsia="en-US" w:bidi="en-US"/>
        </w:rPr>
        <w:t>。</w:t>
      </w:r>
    </w:p>
    <w:p>
      <w:pPr>
        <w:pStyle w:val="Style66"/>
        <w:numPr>
          <w:ilvl w:val="0"/>
          <w:numId w:val="311"/>
        </w:numPr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spacing w:before="0" w:after="26" w:line="260" w:lineRule="exact"/>
        <w:ind w:left="0" w:right="0" w:firstLine="740"/>
      </w:pPr>
      <w:r>
        <w:rPr>
          <w:rStyle w:val="CharStyle157"/>
        </w:rPr>
        <w:t>《合集》13514。</w:t>
      </w:r>
    </w:p>
    <w:p>
      <w:pPr>
        <w:pStyle w:val="Style66"/>
        <w:numPr>
          <w:ilvl w:val="0"/>
          <w:numId w:val="311"/>
        </w:numPr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40"/>
      </w:pPr>
      <w:r>
        <w:rPr>
          <w:rStyle w:val="CharStyle157"/>
        </w:rPr>
        <w:t>《合集》7231〜7239。</w:t>
      </w:r>
    </w:p>
    <w:p>
      <w:pPr>
        <w:pStyle w:val="Style66"/>
        <w:numPr>
          <w:ilvl w:val="0"/>
          <w:numId w:val="311"/>
        </w:numPr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40"/>
      </w:pPr>
      <w:r>
        <w:rPr>
          <w:rStyle w:val="CharStyle157"/>
        </w:rPr>
        <w:t>《粹编》1174考释。</w:t>
      </w:r>
    </w:p>
    <w:p>
      <w:pPr>
        <w:pStyle w:val="Style66"/>
        <w:numPr>
          <w:ilvl w:val="0"/>
          <w:numId w:val="311"/>
        </w:numPr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40"/>
      </w:pPr>
      <w:r>
        <w:rPr>
          <w:rStyle w:val="CharStyle157"/>
        </w:rPr>
        <w:t>参见罗琨：《商代人祭及相关问题》，《甲骨探史录》，三联书店1982 年版。</w:t>
      </w:r>
    </w:p>
    <w:p>
      <w:pPr>
        <w:pStyle w:val="Style66"/>
        <w:numPr>
          <w:ilvl w:val="0"/>
          <w:numId w:val="311"/>
        </w:numPr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40"/>
      </w:pPr>
      <w:r>
        <w:rPr>
          <w:rStyle w:val="CharStyle157"/>
        </w:rPr>
        <w:t>《合集》6834。</w:t>
      </w:r>
    </w:p>
    <w:p>
      <w:pPr>
        <w:pStyle w:val="Style66"/>
        <w:numPr>
          <w:ilvl w:val="0"/>
          <w:numId w:val="311"/>
        </w:numPr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40"/>
      </w:pPr>
      <w:r>
        <w:rPr>
          <w:rStyle w:val="CharStyle157"/>
        </w:rPr>
        <w:t>《合集》6959、6946。</w:t>
      </w:r>
    </w:p>
    <w:p>
      <w:pPr>
        <w:pStyle w:val="Style66"/>
        <w:numPr>
          <w:ilvl w:val="0"/>
          <w:numId w:val="311"/>
        </w:numPr>
        <w:tabs>
          <w:tab w:leader="none" w:pos="442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157"/>
        </w:rPr>
        <w:t xml:space="preserve">《合集》6639〜6642、6835。 </w:t>
      </w:r>
      <w:r>
        <w:rPr>
          <w:rStyle w:val="CharStyle78"/>
        </w:rPr>
        <w:t>武丁早期重要的武臣①。所征伐的国族有不少地望不详，或学术界 还存在不同意见，但有相当一部分是在晋南或其邻近地区。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78"/>
        </w:rPr>
        <w:t>武丁时对周边小国的征讨中，较重要的战争还有戣伐周方。卜 辞中的周方是周人先世建立的方国，考古发现证明，约当公元前 13世纪后期。先周文化在今陕西长武、旬邑、彬县一带兴起，并 逾梁山，发展到关中地区，阻止了商文化的西进，商与周方矛盾 由此而起，卜辞②有：</w:t>
      </w:r>
    </w:p>
    <w:p>
      <w:pPr>
        <w:pStyle w:val="Style2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371"/>
        </w:rPr>
        <w:t>串弗其气周十二月。</w:t>
      </w:r>
    </w:p>
    <w:p>
      <w:pPr>
        <w:pStyle w:val="Style2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371"/>
        </w:rPr>
        <w:t>王其令……寇周三月。</w:t>
      </w:r>
    </w:p>
    <w:p>
      <w:pPr>
        <w:pStyle w:val="Style2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371"/>
        </w:rPr>
        <w:t>令多子族比犬候寇周五月。</w:t>
      </w:r>
    </w:p>
    <w:p>
      <w:pPr>
        <w:pStyle w:val="Style2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371"/>
        </w:rPr>
        <w:t>令旃比蒙侯寇周。</w:t>
      </w:r>
    </w:p>
    <w:p>
      <w:pPr>
        <w:pStyle w:val="Style2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311"/>
        </w:rPr>
        <w:t>惠□令比寇周。</w:t>
      </w:r>
    </w:p>
    <w:p>
      <w:pPr>
        <w:pStyle w:val="Style2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371"/>
        </w:rPr>
        <w:t>余其曰多尹其令二侯上丝眾蒙侯其寇周。</w:t>
      </w:r>
    </w:p>
    <w:p>
      <w:pPr>
        <w:pStyle w:val="Style2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311"/>
        </w:rPr>
        <w:t>侯弗敦周，八月。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可见为了扼制周人的发展，武丁曾动员了相当多的将领和武装力 量，其中的多子族是王的同姓贵族，无疑是军队中的精銳，而犬 侯、蒙侯也是当时经常出征的大将，对周的战争延续时间较长，从 武丁晚期直至祖庚、祖甲的卜辞中，还见到有关内容。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72"/>
        <w:ind w:left="0" w:right="0" w:firstLine="740"/>
      </w:pPr>
      <w:r>
        <w:rPr>
          <w:rStyle w:val="CharStyle78"/>
        </w:rPr>
        <w:t>就《甲骨文合集》所收录的资料看，武丁曾对近百个方国和 地区用兵，其中很大一部分是周边小国。通过这些征讨，商王朝 树立起自己的威望，一些小国纷纷归顺，一些重要地区，被武丁 纳入自己直接统治之下，如甫、址、亘、術、異、缶等地，商王 或建立镇抚一地的据点，或培植忠实于自己的政治势力，成为王 朝统治的支柱。解决了周边不安定因素，保证了殷都的安全，巩 固了商王朝的统治，为继承商汤的功业，达到“肇域彼四海”③的</w:t>
      </w:r>
    </w:p>
    <w:p>
      <w:pPr>
        <w:pStyle w:val="Style45"/>
        <w:numPr>
          <w:ilvl w:val="0"/>
          <w:numId w:val="313"/>
        </w:numPr>
        <w:tabs>
          <w:tab w:leader="none" w:pos="116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98" w:lineRule="exact"/>
        <w:ind w:left="0" w:right="0" w:firstLine="740"/>
      </w:pPr>
      <w:r>
        <w:rPr>
          <w:rStyle w:val="CharStyle156"/>
        </w:rPr>
        <w:t>参见林小安:《殷武丁臣属征伐行祭考》，《甲骨文与殷商史》第2辑， 上海古籍出版社</w:t>
      </w:r>
      <w:r>
        <w:rPr>
          <w:rStyle w:val="CharStyle204"/>
        </w:rPr>
        <w:t>1986</w:t>
      </w:r>
      <w:r>
        <w:rPr>
          <w:rStyle w:val="CharStyle156"/>
        </w:rPr>
        <w:t>年版。</w:t>
      </w:r>
    </w:p>
    <w:p>
      <w:pPr>
        <w:pStyle w:val="Style45"/>
        <w:numPr>
          <w:ilvl w:val="0"/>
          <w:numId w:val="313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20" w:line="280" w:lineRule="exact"/>
        <w:ind w:left="0" w:right="0" w:firstLine="740"/>
      </w:pPr>
      <w:r>
        <w:rPr>
          <w:rStyle w:val="CharStyle156"/>
        </w:rPr>
        <w:t>《合集》6812〜6825;《卜辞通纂•别录》</w:t>
      </w:r>
      <w:r>
        <w:rPr>
          <w:rStyle w:val="CharStyle156"/>
          <w:lang w:val="en-US" w:eastAsia="en-US" w:bidi="en-US"/>
        </w:rPr>
        <w:t xml:space="preserve">2. </w:t>
      </w:r>
      <w:r>
        <w:rPr>
          <w:rStyle w:val="CharStyle156"/>
        </w:rPr>
        <w:t>5。</w:t>
      </w:r>
    </w:p>
    <w:p>
      <w:pPr>
        <w:pStyle w:val="Style45"/>
        <w:numPr>
          <w:ilvl w:val="0"/>
          <w:numId w:val="313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40"/>
      </w:pPr>
      <w:r>
        <w:rPr>
          <w:rStyle w:val="CharStyle156"/>
        </w:rPr>
        <w:t>《诗经•商颂•玄鸟》。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184" w:line="300" w:lineRule="exact"/>
        <w:ind w:left="0" w:right="0" w:firstLine="0"/>
      </w:pPr>
      <w:r>
        <w:rPr>
          <w:rStyle w:val="CharStyle78"/>
        </w:rPr>
        <w:t>强盛局面奠定基础。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0"/>
        <w:ind w:left="0" w:right="0" w:firstLine="0"/>
      </w:pPr>
      <w:bookmarkStart w:id="60" w:name="bookmark60"/>
      <w:r>
        <w:rPr>
          <w:lang w:val="zh-CN" w:eastAsia="zh-CN" w:bidi="zh-CN"/>
          <w:w w:val="100"/>
          <w:color w:val="000000"/>
          <w:position w:val="0"/>
        </w:rPr>
        <w:t>第二节武丁对多方的战争</w:t>
      </w:r>
      <w:bookmarkEnd w:id="60"/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0" w:line="1095" w:lineRule="exact"/>
        <w:ind w:left="0" w:right="0" w:firstLine="0"/>
      </w:pPr>
      <w:bookmarkStart w:id="61" w:name="bookmark61"/>
      <w:r>
        <w:rPr>
          <w:rStyle w:val="CharStyle372"/>
        </w:rPr>
        <w:t>一</w:t>
      </w:r>
      <w:r>
        <w:rPr>
          <w:lang w:val="zh-CN" w:eastAsia="zh-CN" w:bidi="zh-CN"/>
          <w:w w:val="100"/>
          <w:color w:val="000000"/>
          <w:position w:val="0"/>
        </w:rPr>
        <w:t>、对夷、巴、龙、下危诸方之战</w:t>
      </w:r>
      <w:bookmarkEnd w:id="61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60"/>
      </w:pPr>
      <w:r>
        <w:rPr>
          <w:rStyle w:val="CharStyle78"/>
        </w:rPr>
        <w:t>平定周边小国后，为进一步扩大商王朝的版图和巩固'统治，武 丁又向距离较远的方国发动了进击。继修武汤之功的武丁，也继 承了这位名祖“推亡固存”的为国之道，选择攻伐对象十分慎重， 往往同时考虑若干方国，进行反复占卜、筛选，以确定最适宜的 攻伐对象、战机及选派的将领。由此，他也留下不少成套卜辞，即 在同一时间，为同一事件，由同一贞人在若干块卜骨（或卜甲）的 相同部位连续占卜，形成一套同文卜辞，有时还由二位贞人同时 进行这种连续占卜，留下两套同文卜辞。这类遗存多属于武丁时 的征伐卜辞，可见当时武丁对多方用兵的慎重。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60"/>
      </w:pPr>
      <w:r>
        <w:rPr>
          <w:rStyle w:val="CharStyle78"/>
        </w:rPr>
        <w:t>对夷方、巴方、龙方、鬃方、下危的征伐是很典型的例子。在 一块完整的龟腹甲上，曾留下</w:t>
      </w:r>
      <w:r>
        <w:rPr>
          <w:rStyle w:val="CharStyle325"/>
        </w:rPr>
        <w:t>14</w:t>
      </w:r>
      <w:r>
        <w:rPr>
          <w:rStyle w:val="CharStyle78"/>
        </w:rPr>
        <w:t>条卜辞，是同一位贞人在六日内， 三次连续占卜的遗存，由于每条卜辞后面都契刻着兆序“四”，说 明每一次占卜都至少在四版龟甲上用同样程序，逐一进行一遍，其 中三日内的两次占卜，涉及了对三个方国的征伐：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乙卯卜，殽，贞王比望乘伐下危，受有佑。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已卯卜，</w:t>
      </w:r>
      <w:r>
        <w:rPr>
          <w:rStyle w:val="CharStyle356"/>
          <w:b w:val="0"/>
          <w:bCs w:val="0"/>
        </w:rPr>
        <w:t>M</w:t>
      </w:r>
      <w:r>
        <w:rPr>
          <w:lang w:val="en-US" w:eastAsia="en-US" w:bidi="en-US"/>
          <w:w w:val="100"/>
          <w:color w:val="000000"/>
          <w:position w:val="0"/>
        </w:rPr>
        <w:t>，</w:t>
      </w:r>
      <w:r>
        <w:rPr>
          <w:lang w:val="zh-CN" w:eastAsia="zh-CN" w:bidi="zh-CN"/>
          <w:w w:val="100"/>
          <w:color w:val="000000"/>
          <w:position w:val="0"/>
        </w:rPr>
        <w:t>贞王勿比望乘伐下危，受有佑。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贞王比望乘。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贞王句比望乘。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贞王惠泣戛比伐[巴]。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贞王勿比汕戛伐巴。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丁巳卜，餒，央王学众伐于挈方受有佑。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丁已卜，鈸，贞王勿学众翏方弗其受有佑。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left"/>
        <w:spacing w:before="0" w:after="0" w:line="300" w:lineRule="exact"/>
        <w:ind w:left="7000" w:right="0" w:firstLine="0"/>
      </w:pPr>
      <w:r>
        <w:rPr>
          <w:lang w:val="zh-CN" w:eastAsia="zh-CN" w:bidi="zh-CN"/>
          <w:w w:val="100"/>
          <w:color w:val="000000"/>
          <w:position w:val="0"/>
        </w:rPr>
        <w:t>《合集》32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78"/>
        </w:rPr>
        <w:t>在丁已日卜问是否由王亲自教练众人伐樂方后四日，又进行一系 列占卜，在一版龟甲上留下辛酉日贞人争参与卜问的二十条卜 辞①，涉及了对四个方国的征伐事宜。第一，问王是否要协同望乘 伐下危，正反各灼卜四次，留下八条卜辞；第二，问王是否要协 同址戛大军伐巴方，正反各灼卜六次；第三，问王是否要出征夷 方；第四，问王是否要伐龙方.均正反各灼卜一次。以上卜辞后 均刻有兆序“一”，说明属于成套卜辞的第一版。从以上卜辞可知， 武丁在乙卯至辛酉七天内，初选五个方国为征伐对象，还考虑了 选将、部署兵力等问题。这五个方国的地望尚未能确定，一般认 为龙方在殷之西，近陕甘；巴方在殷之西南；穿，即《书•牧 誓》所载参与武王伐纣的庸、蜀、羌、鬃的髮，为西夷；下危，在 殷之东南；夷，或说在晋地。可见这时殷的国力已强大到可以四 方用兵了。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00" w:line="495" w:lineRule="exact"/>
        <w:ind w:left="0" w:right="0" w:firstLine="740"/>
      </w:pPr>
      <w:r>
        <w:rPr>
          <w:rStyle w:val="CharStyle78"/>
        </w:rPr>
        <w:t xml:space="preserve">确定征伐对象后，开始选将。是王亲征，还是王同将领一道 出征或令臣属出征，往往经过反复慎重的考虑，进行多次占卜。如 伐夷方，曾有“今载王其步伐夷”、“王惠妇好令征夷”、“ </w:t>
      </w:r>
      <w:r>
        <w:rPr>
          <w:rStyle w:val="CharStyle78"/>
          <w:lang w:val="en-US" w:eastAsia="en-US" w:bidi="en-US"/>
        </w:rPr>
        <w:t>C</w:t>
      </w:r>
      <w:r>
        <w:rPr>
          <w:rStyle w:val="CharStyle78"/>
        </w:rPr>
        <w:t>令〕侯 告征夷”、“王惠侯告比怔夷”、“王令妇好比侯告伐夷”等五个方 案②。伐下危有“王比望乘伐下危”、“令多纱比望乘伐下危”、“王 比兴方伐下危”三个方案③。伐寒方有“王伐畢方”、“王学众伐髮 方”、“王比蒙侯虎伐#方”三个方案④。伐巴方有“王比址戛伐巴 方”、“王比奚伐巴方”、“令妇好比址戛伐巴方”⑤三个方案。伐龙 方有王亲伐、乎妇并伐，令自般和</w:t>
      </w:r>
      <w:r>
        <w:rPr>
          <w:rStyle w:val="CharStyle78"/>
          <w:lang w:val="en-US" w:eastAsia="en-US" w:bidi="en-US"/>
        </w:rPr>
        <w:t>S</w:t>
      </w:r>
      <w:r>
        <w:rPr>
          <w:rStyle w:val="CharStyle78"/>
        </w:rPr>
        <w:t>出征等三个方案®。选择出征 不同方国的将领往往卜于同一版上，说明这时商王朝不仅主动出</w:t>
      </w:r>
    </w:p>
    <w:p>
      <w:pPr>
        <w:pStyle w:val="Style66"/>
        <w:numPr>
          <w:ilvl w:val="0"/>
          <w:numId w:val="315"/>
        </w:numPr>
        <w:tabs>
          <w:tab w:leader="none" w:pos="121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《合集》6476。</w:t>
      </w:r>
    </w:p>
    <w:p>
      <w:pPr>
        <w:pStyle w:val="Style66"/>
        <w:numPr>
          <w:ilvl w:val="0"/>
          <w:numId w:val="315"/>
        </w:numPr>
        <w:tabs>
          <w:tab w:leader="none" w:pos="121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《合集》6457、6459〜6461、6480。</w:t>
      </w:r>
    </w:p>
    <w:p>
      <w:pPr>
        <w:pStyle w:val="Style66"/>
        <w:numPr>
          <w:ilvl w:val="0"/>
          <w:numId w:val="315"/>
        </w:numPr>
        <w:tabs>
          <w:tab w:leader="none" w:pos="121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《合集》6482〜6490、6524、6525、6530。</w:t>
      </w:r>
    </w:p>
    <w:p>
      <w:pPr>
        <w:pStyle w:val="Style66"/>
        <w:numPr>
          <w:ilvl w:val="0"/>
          <w:numId w:val="315"/>
        </w:numPr>
        <w:tabs>
          <w:tab w:leader="none" w:pos="121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《合集》32、6550〜6554。</w:t>
      </w:r>
    </w:p>
    <w:p>
      <w:pPr>
        <w:pStyle w:val="Style66"/>
        <w:numPr>
          <w:ilvl w:val="0"/>
          <w:numId w:val="315"/>
        </w:numPr>
        <w:tabs>
          <w:tab w:leader="none" w:pos="121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《合集》6474、6477、6479。</w:t>
      </w:r>
    </w:p>
    <w:p>
      <w:pPr>
        <w:pStyle w:val="Style66"/>
        <w:numPr>
          <w:ilvl w:val="0"/>
          <w:numId w:val="315"/>
        </w:numPr>
        <w:tabs>
          <w:tab w:leader="none" w:pos="47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 xml:space="preserve">《合集》6583〜6585、6587、6593〜6594。 </w:t>
      </w:r>
      <w:r>
        <w:rPr>
          <w:rStyle w:val="CharStyle78"/>
        </w:rPr>
        <w:t>击，而且对于出征将领的选用任命有全盘考虑。在这五个方国中， 伐夷、零、龙方的卜辞比较少，反映战争规模不大，武丁不一定 参与亲征，如伐龙方卜辞中有“令般取龙”、“莆往追龙，比荣西 及”①，可能实际上只派臣属率军前往，龙方败退，由大将莆追击。 从卜辞可知，后龙方臣服于殷，并进献羌人奴隶及用为人祭的牺 牲等。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00"/>
      </w:pPr>
      <w:r>
        <w:rPr>
          <w:rStyle w:val="CharStyle78"/>
        </w:rPr>
        <w:t>规模较大的战争发生于伐巴方和下危的过程中。经反复占卜， 选择了商王与妇好一起随同祉戛伐巴的方案。这可能与形势的变 化有关，卜辞有“戛爯册……乎比[伐]巴”</w:t>
      </w:r>
      <w:r>
        <w:rPr>
          <w:rStyle w:val="CharStyle78"/>
          <w:lang w:val="en-US" w:eastAsia="en-US" w:bidi="en-US"/>
        </w:rPr>
        <w:t>©</w:t>
      </w:r>
      <w:r>
        <w:rPr>
          <w:rStyle w:val="CharStyle78"/>
        </w:rPr>
        <w:t>，如前所述，爯册 是诸侯或边将有关敌方动态的军事情报上呈商王，所以该卜辞意 味着巴方前线告急，址戛请求王师尽快增援。因为卜辞有“址戛 启巴，王勿惟之比”③，可知伐巴方已选定扯戛为先锋前导，而与 之同版的还有商王是否要亲自伐夷方的反复占卜，可能王师并未 随即出发，尚在筹划伐夷方之事。得到址戛爯册后，加紧了伐巴 方的出征行动，卜辞有“我登人伐巴方”、“庚辰卜，争，贞爰南 单。辛巳卜，争，贞燎。贞王惠址戛比伐巴方，帝授我佑。王勿 惟扯戛比伐巴方，帝不我授佑”④，一方面征集兵员，一方面举行 宗教活动，先一日登南单之台，然后举行烧柴祭天的仪式，卜问 天帝是否助王出征巴方。并进行庙算，制定军事计划，即妇好也 随同扯戛投入伐巴方的战场，布阵设下埋伏，商王领兵从东边作 骚扰性进攻，使敌人陷入妇奸的埋伏中⑤。此外，还见“巴其败、 巴方不其败”的反复占卜®，可能伐巴方的战争进行得比较艰难。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454"/>
        <w:ind w:left="0" w:right="0" w:firstLine="700"/>
      </w:pPr>
      <w:r>
        <w:rPr>
          <w:rStyle w:val="CharStyle78"/>
        </w:rPr>
        <w:t>伐下危同样是一场大战，也经过选将、聚众，曾见“〔登</w:t>
      </w:r>
    </w:p>
    <w:p>
      <w:pPr>
        <w:pStyle w:val="Style66"/>
        <w:numPr>
          <w:ilvl w:val="0"/>
          <w:numId w:val="317"/>
        </w:numPr>
        <w:tabs>
          <w:tab w:leader="none" w:pos="116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《合集》6587、6593〜6594。</w:t>
      </w:r>
    </w:p>
    <w:p>
      <w:pPr>
        <w:pStyle w:val="Style66"/>
        <w:numPr>
          <w:ilvl w:val="0"/>
          <w:numId w:val="317"/>
        </w:numPr>
        <w:tabs>
          <w:tab w:leader="none" w:pos="116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《合集》6468。</w:t>
      </w:r>
    </w:p>
    <w:p>
      <w:pPr>
        <w:pStyle w:val="Style66"/>
        <w:numPr>
          <w:ilvl w:val="0"/>
          <w:numId w:val="317"/>
        </w:numPr>
        <w:tabs>
          <w:tab w:leader="none" w:pos="116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《合集》6461。</w:t>
      </w:r>
    </w:p>
    <w:p>
      <w:pPr>
        <w:pStyle w:val="Style66"/>
        <w:numPr>
          <w:ilvl w:val="0"/>
          <w:numId w:val="317"/>
        </w:numPr>
        <w:tabs>
          <w:tab w:leader="none" w:pos="1166" w:val="left"/>
        </w:tabs>
        <w:widowControl w:val="0"/>
        <w:keepNext w:val="0"/>
        <w:keepLines w:val="0"/>
        <w:shd w:val="clear" w:color="auto" w:fill="auto"/>
        <w:bidi w:val="0"/>
        <w:spacing w:before="0" w:after="0" w:line="435" w:lineRule="exact"/>
        <w:ind w:left="0" w:right="0" w:firstLine="700"/>
      </w:pPr>
      <w:r>
        <w:rPr>
          <w:rStyle w:val="CharStyle157"/>
        </w:rPr>
        <w:t>《合集》6473。</w:t>
      </w:r>
    </w:p>
    <w:p>
      <w:pPr>
        <w:pStyle w:val="Style66"/>
        <w:numPr>
          <w:ilvl w:val="0"/>
          <w:numId w:val="317"/>
        </w:numPr>
        <w:tabs>
          <w:tab w:leader="none" w:pos="1166" w:val="left"/>
        </w:tabs>
        <w:widowControl w:val="0"/>
        <w:keepNext w:val="0"/>
        <w:keepLines w:val="0"/>
        <w:shd w:val="clear" w:color="auto" w:fill="auto"/>
        <w:bidi w:val="0"/>
        <w:spacing w:before="0" w:after="0" w:line="435" w:lineRule="exact"/>
        <w:ind w:left="0" w:right="0" w:firstLine="700"/>
      </w:pPr>
      <w:r>
        <w:rPr>
          <w:rStyle w:val="CharStyle157"/>
        </w:rPr>
        <w:t>《合集》6480。又参见寒峰：《甲骨文所见商代军制数则》，《甲骨探 史录》。</w:t>
      </w:r>
    </w:p>
    <w:p>
      <w:pPr>
        <w:pStyle w:val="Style66"/>
        <w:numPr>
          <w:ilvl w:val="0"/>
          <w:numId w:val="317"/>
        </w:numPr>
        <w:tabs>
          <w:tab w:leader="none" w:pos="1166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00"/>
      </w:pPr>
      <w:r>
        <w:rPr>
          <w:rStyle w:val="CharStyle157"/>
        </w:rPr>
        <w:t>《合集》8411。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284"/>
        </w:rPr>
        <w:t>人〕三千伐下危受有佑”的卜辞①，还进行了系列宗教活动，如 曾用七牛三南（小猪</w:t>
      </w:r>
      <w:r>
        <w:rPr>
          <w:rStyle w:val="CharStyle284"/>
          <w:lang w:val="en-US" w:eastAsia="en-US" w:bidi="en-US"/>
        </w:rPr>
        <w:t>）</w:t>
      </w:r>
      <w:r>
        <w:rPr>
          <w:rStyle w:val="CharStyle284"/>
        </w:rPr>
        <w:t>等为牺燎祭王亥，“告其比望乘伐下危”②， 以求得袓先的佑护。伐下危与伐巴方是先后进行的，武丁也率军 参加了伐下危之役。这场战争的谋划，至少经过数月考虑，如卜 “登人”和“令多纟尹比望乘伐下危”在二月，而王是否协同“望乘 伐下危”的卜辞有的在三月，还有的在十一月③，可见提出了对某 方用兵的计划并不一定立即付诸实施，往往经过长时间的、充分 的准备。武丁伐下危当以后者的降服而告终，因为同期卜辞中还 有危方是否有祸的占卜④，袓庚、袓甲时，危更成了商王田猎之 地⑤。至糜辛时危方再联合盟军起兵犯商，小臣墙从王出征，平定 了叛乱，擒获的敌酋有危方美等方伯四人，献祭大乙、大丁、祖 乙、祖丁。还俘获武器、战车若干。武乙时又有危进献奴隶、牲 畜的记载，帝乙征人方也曾途经驻扎危地，可知危又从属于商 了⑥。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561" w:line="518" w:lineRule="exact"/>
        <w:ind w:left="0" w:right="0" w:firstLine="740"/>
      </w:pPr>
      <w:r>
        <w:rPr>
          <w:rStyle w:val="CharStyle284"/>
        </w:rPr>
        <w:t>武丁时小规模用兵征伐的方国还有很多，如有北羌、马方、方、 祭方、用方等等。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38" w:line="492" w:lineRule="exact"/>
        <w:ind w:left="0" w:right="20" w:firstLine="0"/>
      </w:pPr>
      <w:bookmarkStart w:id="62" w:name="bookmark62"/>
      <w:r>
        <w:rPr>
          <w:rStyle w:val="CharStyle362"/>
        </w:rPr>
        <w:t>二、</w:t>
      </w:r>
      <w:r>
        <w:rPr>
          <w:rStyle w:val="CharStyle303"/>
        </w:rPr>
        <w:t>is</w:t>
      </w:r>
      <w:r>
        <w:rPr>
          <w:rStyle w:val="CharStyle362"/>
        </w:rPr>
        <w:t>疆南土</w:t>
      </w:r>
      <w:bookmarkEnd w:id="62"/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728" w:line="495" w:lineRule="exact"/>
        <w:ind w:left="0" w:right="0" w:firstLine="740"/>
      </w:pPr>
      <w:r>
        <w:rPr>
          <w:rStyle w:val="CharStyle284"/>
        </w:rPr>
        <w:t>武丁为了重振霸业，多次用兵南土，将商王朝的势力伸展到 长江流域。长江流域自然资源十分丰富，尤其当商代青铜文明的 发展步步临近巅峰，需要大量的铜铸造礼器和兵器，黄河流域铜 矿资源少，而长江流域已发现数处始于商代开采的古铜矿冶遗址。</w:t>
      </w:r>
    </w:p>
    <w:p>
      <w:pPr>
        <w:pStyle w:val="Style66"/>
        <w:numPr>
          <w:ilvl w:val="0"/>
          <w:numId w:val="319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12" w:line="260" w:lineRule="exact"/>
        <w:ind w:left="0" w:right="0" w:firstLine="740"/>
      </w:pPr>
      <w:r>
        <w:rPr>
          <w:rStyle w:val="CharStyle157"/>
        </w:rPr>
        <w:t>《合集》6523。</w:t>
      </w:r>
    </w:p>
    <w:p>
      <w:pPr>
        <w:pStyle w:val="Style66"/>
        <w:numPr>
          <w:ilvl w:val="0"/>
          <w:numId w:val="319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《合集》6527。</w:t>
      </w:r>
    </w:p>
    <w:p>
      <w:pPr>
        <w:pStyle w:val="Style66"/>
        <w:numPr>
          <w:ilvl w:val="0"/>
          <w:numId w:val="319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《合集》64%、6487。</w:t>
      </w:r>
    </w:p>
    <w:p>
      <w:pPr>
        <w:pStyle w:val="Style66"/>
        <w:numPr>
          <w:ilvl w:val="0"/>
          <w:numId w:val="319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《合集》8492。</w:t>
      </w:r>
    </w:p>
    <w:p>
      <w:pPr>
        <w:pStyle w:val="Style66"/>
        <w:numPr>
          <w:ilvl w:val="0"/>
          <w:numId w:val="319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《合集》24395。</w:t>
      </w:r>
    </w:p>
    <w:p>
      <w:pPr>
        <w:pStyle w:val="Style286"/>
        <w:numPr>
          <w:ilvl w:val="0"/>
          <w:numId w:val="319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参见李学勤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《殷代地理简论》，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73</w:t>
      </w:r>
      <w:r>
        <w:rPr>
          <w:lang w:val="zh-CN" w:eastAsia="zh-CN" w:bidi="zh-CN"/>
          <w:w w:val="100"/>
          <w:spacing w:val="0"/>
          <w:color w:val="000000"/>
          <w:position w:val="0"/>
        </w:rPr>
        <w:t>页，科学出版社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1959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年版。 </w:t>
      </w:r>
      <w:r>
        <w:rPr>
          <w:rStyle w:val="CharStyle284"/>
        </w:rPr>
        <w:t>商代前期已在长江边，即今湖北黄陂筑有盘龙城，作为镇守南土 的据点，其后对南土的控制随国力下降一度削弱。武丁时，随着 复兴殷道，统治者对于各种物质财富，尤其是铜及用于占卜的巨 大的灵龟和牛胛骨的需求量成倍增加，促使武丁更大力拓疆南土。 就甲骨卜辞中所记载的主要有克雩方、伐归敦拥、征虎方和抨方。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740" w:right="0" w:firstLine="0"/>
      </w:pPr>
      <w:r>
        <w:rPr>
          <w:rStyle w:val="CharStyle284"/>
        </w:rPr>
        <w:t>武丁卜辞中有两版牛胛骨涉及“南土”、“南邦方”，如：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□□卜，贞弓弓雀垂在南土，骨（果）告事。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戊午卜，弓弓克贝（敗）篥南邦方。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己未卜，惟雩方其克贝（敗</w:t>
      </w:r>
      <w:r>
        <w:rPr>
          <w:rStyle w:val="CharStyle266"/>
          <w:lang w:val="en-US" w:eastAsia="en-US" w:bidi="en-US"/>
          <w:b/>
          <w:bCs/>
        </w:rPr>
        <w:t>），</w:t>
      </w:r>
      <w:r>
        <w:rPr>
          <w:rStyle w:val="CharStyle266"/>
          <w:b/>
          <w:bCs/>
        </w:rPr>
        <w:t>弓弓在南。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己未[卜]，资多</w:t>
      </w:r>
      <w:r>
        <w:rPr>
          <w:rStyle w:val="CharStyle373"/>
          <w:b/>
          <w:bCs/>
        </w:rPr>
        <w:t>S</w:t>
      </w:r>
      <w:r>
        <w:rPr>
          <w:rStyle w:val="CharStyle266"/>
          <w:b/>
          <w:bCs/>
        </w:rPr>
        <w:t>亡禍在南土。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己未卜，贞多</w:t>
      </w:r>
      <w:r>
        <w:rPr>
          <w:rStyle w:val="CharStyle374"/>
          <w:b/>
          <w:bCs/>
        </w:rPr>
        <w:t>S</w:t>
      </w:r>
      <w:r>
        <w:rPr>
          <w:rStyle w:val="CharStyle266"/>
          <w:b/>
          <w:bCs/>
        </w:rPr>
        <w:t>亡禍，骨（果）告事。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[庚]中卜，贞雀亡祸，骨（果）告事。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庚申卜，员雀亡禍南土，骨（果）告事。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辛西卜，</w:t>
      </w:r>
      <w:r>
        <w:rPr>
          <w:rStyle w:val="CharStyle356"/>
          <w:b w:val="0"/>
          <w:bCs w:val="0"/>
        </w:rPr>
        <w:t>J</w:t>
      </w:r>
      <w:r>
        <w:rPr>
          <w:rStyle w:val="CharStyle266"/>
          <w:lang w:val="en-US" w:eastAsia="en-US" w:bidi="en-US"/>
          <w:b/>
          <w:bCs/>
        </w:rPr>
        <w:t>3</w:t>
      </w:r>
      <w:r>
        <w:rPr>
          <w:rStyle w:val="CharStyle266"/>
          <w:b/>
          <w:bCs/>
        </w:rPr>
        <w:t>雀亡祸南土，骨（果）告事。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壬戍卜，贞多</w:t>
      </w:r>
      <w:r>
        <w:rPr>
          <w:rStyle w:val="CharStyle373"/>
          <w:b/>
          <w:bCs/>
        </w:rPr>
        <w:t>S</w:t>
      </w:r>
      <w:r>
        <w:rPr>
          <w:rStyle w:val="CharStyle266"/>
          <w:b/>
          <w:bCs/>
        </w:rPr>
        <w:t>亡禍南土，骨（果）告事。《合集》20576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癸亥卜，王曰惠余自征。不征。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[甲]子卜，千授王佑。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375"/>
          <w:b/>
          <w:bCs/>
        </w:rPr>
        <w:t>G</w:t>
      </w:r>
      <w:r>
        <w:rPr>
          <w:rStyle w:val="CharStyle266"/>
          <w:b/>
          <w:bCs/>
        </w:rPr>
        <w:t>丑卜，示授王佑。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……千其弃雩方。</w:t>
      </w:r>
    </w:p>
    <w:p>
      <w:pPr>
        <w:pStyle w:val="Style232"/>
        <w:tabs>
          <w:tab w:leader="none" w:pos="701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庚午卜，贞土（多</w:t>
      </w:r>
      <w:r>
        <w:rPr>
          <w:rStyle w:val="CharStyle266"/>
          <w:lang w:val="en-US" w:eastAsia="en-US" w:bidi="en-US"/>
          <w:b/>
          <w:bCs/>
        </w:rPr>
        <w:t>）</w:t>
      </w:r>
      <w:r>
        <w:rPr>
          <w:rStyle w:val="CharStyle356"/>
          <w:b w:val="0"/>
          <w:bCs w:val="0"/>
        </w:rPr>
        <w:t>g</w:t>
      </w:r>
      <w:r>
        <w:rPr>
          <w:rStyle w:val="CharStyle266"/>
          <w:b/>
          <w:bCs/>
        </w:rPr>
        <w:t>亡祸在南土。</w:t>
        <w:tab/>
        <w:t>《合集》19946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284"/>
        </w:rPr>
        <w:t>这是从戊午至庚午十三日内连续进行的一系列占卜的部分内容， 反映南土发生战事，商王朝派驻到那里的将领和军队雀、多</w:t>
      </w:r>
      <w:r>
        <w:rPr>
          <w:rStyle w:val="CharStyle292"/>
        </w:rPr>
        <w:t>B</w:t>
      </w:r>
      <w:r>
        <w:rPr>
          <w:rStyle w:val="CharStyle284"/>
        </w:rPr>
        <w:t>等 安全受到威胁，因而武丁十分关心南土传来的战报。起兵反商的 南邦方大约以雩方为首，所以商王准备亲征雩方，并且卜问亲征 是否能得到祖先的庇佑，上天是否已捐弃雩方而保佑商王朝，同 期甲骨文中与这两版同文的残辞比较多，可见这在当时是一件大 事。值得注意的是这两版牛胛骨背面都有卜骨来源的记事刻辞，记 载贡纳者为“棄”，“在毕（厥)”。研究者指出“棄”是甲骨文 “举”字的省体，举在今汉东举水流域，“厥”可能就是春秋时楚 国的“屈”，其地也在湖北境内①。这说明在武丁早期已开始经营 南土，不仅派出军队和将领，而且在长江中游地区和一些小国建 立联系，争取与国。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40"/>
      </w:pPr>
      <w:r>
        <w:rPr>
          <w:rStyle w:val="CharStyle284"/>
        </w:rPr>
        <w:t>武丁开始有计划对多方用兵时，在南土首先是伐归、敦拥,。归， 多认为“当即蜀鄂交界处之夔国”②，其故地即今湖北秭归，拥也 距其不远。如前所述，中原王朝从夏代开始就曾沿长江上溯，经 秭归西进，开拓通向富庶的成都平原的通道，武丁伐归应与此相 关。据今所见，卜辞中没有归、拥起兵犯商的迹象，只有伐归敦 梱是否能受到祖先和上帝庇佑的反复占卜。如卜辞有：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rStyle w:val="CharStyle266"/>
          <w:b/>
          <w:bCs/>
        </w:rPr>
        <w:t>丁西卜，今生十月敦拥受又。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rStyle w:val="CharStyle266"/>
          <w:b/>
          <w:bCs/>
        </w:rPr>
        <w:t>己亥[卜]，候□启，王伐归若。</w:t>
      </w:r>
    </w:p>
    <w:p>
      <w:pPr>
        <w:pStyle w:val="Style232"/>
        <w:tabs>
          <w:tab w:leader="none" w:pos="8353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rStyle w:val="CharStyle266"/>
          <w:b/>
          <w:bCs/>
        </w:rPr>
        <w:t>庚子卜，伐归受又。八月。</w:t>
        <w:tab/>
        <w:t>《也南》</w:t>
      </w:r>
      <w:r>
        <w:rPr>
          <w:rStyle w:val="CharStyle376"/>
          <w:b w:val="0"/>
          <w:bCs w:val="0"/>
        </w:rPr>
        <w:t>4516</w:t>
      </w:r>
    </w:p>
    <w:p>
      <w:pPr>
        <w:pStyle w:val="Style232"/>
        <w:tabs>
          <w:tab w:leader="dot" w:pos="1243" w:val="left"/>
          <w:tab w:leader="none" w:pos="8353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rStyle w:val="CharStyle266"/>
          <w:lang w:val="en-US" w:eastAsia="en-US" w:bidi="en-US"/>
          <w:b/>
          <w:bCs/>
        </w:rPr>
        <w:tab/>
      </w:r>
      <w:r>
        <w:rPr>
          <w:rStyle w:val="CharStyle266"/>
          <w:b/>
          <w:bCs/>
        </w:rPr>
        <w:t>勿御拥。</w:t>
        <w:tab/>
      </w:r>
      <w:r>
        <w:rPr>
          <w:rStyle w:val="CharStyle376"/>
          <w:b w:val="0"/>
          <w:bCs w:val="0"/>
        </w:rPr>
        <w:t>《合</w:t>
      </w:r>
      <w:r>
        <w:rPr>
          <w:rStyle w:val="CharStyle266"/>
          <w:b/>
          <w:bCs/>
        </w:rPr>
        <w:t>集》</w:t>
      </w:r>
      <w:r>
        <w:rPr>
          <w:rStyle w:val="CharStyle376"/>
          <w:b w:val="0"/>
          <w:bCs w:val="0"/>
        </w:rPr>
        <w:t>6529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284"/>
        </w:rPr>
        <w:t>伐归之战发生于八月，以侯某为先导，王亲自出征，可能进行得 比较顺利</w:t>
      </w:r>
      <w:r>
        <w:rPr>
          <w:rStyle w:val="CharStyle377"/>
        </w:rPr>
        <w:t>，但</w:t>
      </w:r>
      <w:r>
        <w:rPr>
          <w:rStyle w:val="CharStyle284"/>
        </w:rPr>
        <w:t>武乙、文丁时再次发生了和归方的战争③。武丁时敦 拥的卜辞较多,从占卜日期看，曾见一月、二月、十月、十二月， 如：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rStyle w:val="CharStyle266"/>
          <w:b/>
          <w:bCs/>
        </w:rPr>
        <w:t>辛未卜，王一月敦拥受佑。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/>
      </w:pPr>
      <w:r>
        <w:rPr>
          <w:rStyle w:val="CharStyle356"/>
          <w:b w:val="0"/>
          <w:bCs w:val="0"/>
        </w:rPr>
        <w:t>G</w:t>
      </w:r>
      <w:r>
        <w:rPr>
          <w:rStyle w:val="CharStyle266"/>
          <w:b/>
          <w:bCs/>
        </w:rPr>
        <w:t>亥卜，生月王敦拥受佑。</w:t>
      </w:r>
    </w:p>
    <w:p>
      <w:pPr>
        <w:pStyle w:val="Style232"/>
        <w:tabs>
          <w:tab w:leader="none" w:pos="8353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/>
      </w:pPr>
      <w:r>
        <w:rPr>
          <w:rStyle w:val="CharStyle266"/>
          <w:b/>
          <w:bCs/>
        </w:rPr>
        <w:t>丙子卜，王二月敦拥受佑。</w:t>
        <w:tab/>
      </w:r>
      <w:r>
        <w:rPr>
          <w:rStyle w:val="CharStyle376"/>
          <w:b w:val="0"/>
          <w:bCs w:val="0"/>
        </w:rPr>
        <w:t>《合</w:t>
      </w:r>
      <w:r>
        <w:rPr>
          <w:rStyle w:val="CharStyle266"/>
          <w:b/>
          <w:bCs/>
        </w:rPr>
        <w:t>集》</w:t>
      </w:r>
      <w:r>
        <w:rPr>
          <w:rStyle w:val="CharStyle376"/>
          <w:b w:val="0"/>
          <w:bCs w:val="0"/>
        </w:rPr>
        <w:t>20510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jc w:val="left"/>
        <w:spacing w:before="0" w:after="632" w:line="495" w:lineRule="exact"/>
        <w:ind w:left="0" w:right="0" w:firstLine="0"/>
      </w:pPr>
      <w:r>
        <w:rPr>
          <w:rStyle w:val="CharStyle284"/>
        </w:rPr>
        <w:t>在辛未至丙子六日内三次占卜，反复斟酌出兵的恰当日期。同期 卜辞还有“王执拥”④，可知商王朝终于取得了战争的胜利，擒获 其首领，而且还考虑“御拥”，深入其地清剿残余的顽抗势力，扩 大战果。前述关于“御拥”的卜辞同版有武丁告祭王亥，拟“比 望乘伐下危”的占卜，所以知道伐归敦拥与伐下危时间相近。</w:t>
      </w:r>
    </w:p>
    <w:p>
      <w:pPr>
        <w:pStyle w:val="Style66"/>
        <w:numPr>
          <w:ilvl w:val="0"/>
          <w:numId w:val="321"/>
        </w:numPr>
        <w:tabs>
          <w:tab w:leader="none" w:pos="1243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江鸿：《盘龙城与商朝南土》，《文物》1976年2期。</w:t>
      </w:r>
    </w:p>
    <w:p>
      <w:pPr>
        <w:pStyle w:val="Style66"/>
        <w:numPr>
          <w:ilvl w:val="0"/>
          <w:numId w:val="321"/>
        </w:numPr>
        <w:tabs>
          <w:tab w:leader="none" w:pos="1243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郭沫若：《粹编》221、222片考释。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⑧《合集》33070。</w:t>
      </w:r>
    </w:p>
    <w:p>
      <w:pPr>
        <w:pStyle w:val="Style66"/>
        <w:numPr>
          <w:ilvl w:val="0"/>
          <w:numId w:val="323"/>
        </w:numPr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  <w:sectPr>
          <w:footerReference w:type="even" r:id="rId180"/>
          <w:footerReference w:type="default" r:id="rId181"/>
          <w:footerReference w:type="first" r:id="rId182"/>
          <w:titlePg/>
          <w:pgSz w:w="11900" w:h="16840"/>
          <w:pgMar w:top="775" w:left="1295" w:right="1335" w:bottom="978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《合集》20522。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20"/>
      </w:pPr>
      <w:r>
        <w:rPr>
          <w:rStyle w:val="CharStyle284"/>
        </w:rPr>
        <w:t>伐归，使商王朝的势力在长江边建立了一个据点，为经营南 土奠下基础。卜辞有：</w:t>
      </w:r>
    </w:p>
    <w:p>
      <w:pPr>
        <w:pStyle w:val="Style91"/>
        <w:tabs>
          <w:tab w:leader="none" w:pos="6458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20"/>
      </w:pPr>
      <w:r>
        <w:rPr>
          <w:rStyle w:val="CharStyle247"/>
        </w:rPr>
        <w:t>贞令望</w:t>
      </w:r>
      <w:r>
        <w:rPr>
          <w:rStyle w:val="CharStyle284"/>
        </w:rPr>
        <w:t>乘眾輿</w:t>
      </w:r>
      <w:r>
        <w:rPr>
          <w:rStyle w:val="CharStyle247"/>
        </w:rPr>
        <w:t>途虎方</w:t>
        <w:tab/>
        <w:t>《合</w:t>
      </w:r>
      <w:r>
        <w:rPr>
          <w:rStyle w:val="CharStyle284"/>
        </w:rPr>
        <w:t>集》6667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284"/>
        </w:rPr>
        <w:t>是遣将伐取虎方的占卜。关于虎方地望，北宋重和元年(公元1118 年）在今湖北安陆发现的一组西周铜器</w:t>
      </w:r>
      <w:r>
        <w:rPr>
          <w:rStyle w:val="CharStyle284"/>
          <w:lang w:val="en-US" w:eastAsia="en-US" w:bidi="en-US"/>
        </w:rPr>
        <w:t>——</w:t>
      </w:r>
      <w:r>
        <w:rPr>
          <w:rStyle w:val="CharStyle284"/>
        </w:rPr>
        <w:t>“安州六器”记述了 周初也曾伐过虎方。其路线为“从今随县北面的唐国出发，经过 随县、京山间的曾，出使长江中游大小邦国，沿江而上，直抵秭 归的夔”，在那里设置周王的行帐。武丁征伐虎方，治事南土“和 西周初伐虎方的地理背景基本相同”①，这一事实不仅反映伐归对 武丁拓疆南土的意义，也证明三代时中原王朝一贯重视对江汉地 区的统治。上述伐虎方的将领是曾伐下危的主将望乘和舆，后者 是“举”字古体，其地应在今汉东举水流域。今在举水下游发现 有商周遗址，并有带铭文的青铜器出土②，甲骨金文可相互印证。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20"/>
      </w:pPr>
      <w:r>
        <w:rPr>
          <w:rStyle w:val="CharStyle284"/>
        </w:rPr>
        <w:t>武丁拓疆南土所依靠的力量除举外，还有曾，如卜辞有“贞 立事于南，右比我，中比举，左比曾”③，意思是治事南土是否以 王师的右、中、左三军，配合我、举、曾三诸侯国武装。曾，如 上所述在湖北随县、京山间，今已在湖北枣阳、随县、京山至河 南新野发现了不少周代曾国铜器，证实曾国在汉水之东，也就是 后世文献中的随国④。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748" w:line="495" w:lineRule="exact"/>
        <w:ind w:left="0" w:right="0" w:firstLine="720"/>
      </w:pPr>
      <w:r>
        <w:rPr>
          <w:rStyle w:val="CharStyle284"/>
        </w:rPr>
        <w:t>武丁还以曾为基地伐仲。如卜辞有“次于曾廼乎銮帅”⑤，表示 国族名前的一字作以一种工具捕捉野猪的象形，本义指一种田猎 方法，引申为表示一种战术的动词，所以它反映武丁用兵于仲时曾 师次于曾。关于战争的经过已不能详考，据上辞仅可推断仲方在更</w:t>
      </w:r>
    </w:p>
    <w:p>
      <w:pPr>
        <w:pStyle w:val="Style66"/>
        <w:numPr>
          <w:ilvl w:val="0"/>
          <w:numId w:val="325"/>
        </w:numPr>
        <w:tabs>
          <w:tab w:leader="none" w:pos="1197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20"/>
      </w:pPr>
      <w:r>
        <w:rPr>
          <w:rStyle w:val="CharStyle157"/>
        </w:rPr>
        <w:t>江鸿：《盘龙城与商朝的南土》，《文物》1976年2期。</w:t>
      </w:r>
    </w:p>
    <w:p>
      <w:pPr>
        <w:pStyle w:val="Style66"/>
        <w:numPr>
          <w:ilvl w:val="0"/>
          <w:numId w:val="325"/>
        </w:numPr>
        <w:tabs>
          <w:tab w:leader="none" w:pos="1197" w:val="left"/>
        </w:tabs>
        <w:widowControl w:val="0"/>
        <w:keepNext w:val="0"/>
        <w:keepLines w:val="0"/>
        <w:shd w:val="clear" w:color="auto" w:fill="auto"/>
        <w:bidi w:val="0"/>
        <w:spacing w:before="0" w:after="560" w:line="260" w:lineRule="exact"/>
        <w:ind w:left="0" w:right="0" w:firstLine="720"/>
      </w:pPr>
      <w:r>
        <w:rPr>
          <w:rStyle w:val="CharStyle157"/>
        </w:rPr>
        <w:t>《湖北武汉市逻香炉山遗址考古发掘纪要》，《南方文物》1993年1</w:t>
      </w:r>
    </w:p>
    <w:p>
      <w:pPr>
        <w:pStyle w:val="Style66"/>
        <w:numPr>
          <w:ilvl w:val="0"/>
          <w:numId w:val="325"/>
        </w:numPr>
        <w:tabs>
          <w:tab w:leader="none" w:pos="1197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20"/>
      </w:pPr>
      <w:r>
        <w:rPr>
          <w:rStyle w:val="CharStyle157"/>
        </w:rPr>
        <w:t>《合集》5504。</w:t>
      </w:r>
    </w:p>
    <w:p>
      <w:pPr>
        <w:pStyle w:val="Style66"/>
        <w:numPr>
          <w:ilvl w:val="0"/>
          <w:numId w:val="325"/>
        </w:numPr>
        <w:tabs>
          <w:tab w:leader="none" w:pos="1197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20"/>
      </w:pPr>
      <w:r>
        <w:rPr>
          <w:rStyle w:val="CharStyle157"/>
        </w:rPr>
        <w:t>李学勤：《曾国之谜》，《新出土青铜器研究》，文物出版社1990年版。</w:t>
      </w:r>
    </w:p>
    <w:p>
      <w:pPr>
        <w:pStyle w:val="Style66"/>
        <w:numPr>
          <w:ilvl w:val="0"/>
          <w:numId w:val="325"/>
        </w:numPr>
        <w:tabs>
          <w:tab w:leader="none" w:pos="477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20"/>
      </w:pPr>
      <w:r>
        <w:rPr>
          <w:rStyle w:val="CharStyle157"/>
        </w:rPr>
        <w:t xml:space="preserve">《合集》6536〜65耵。 </w:t>
      </w:r>
      <w:r>
        <w:rPr>
          <w:rStyle w:val="CharStyle284"/>
        </w:rPr>
        <w:t>远于曾地的殷之西南。考虑伐仲的时间大约与伐髮方相近，因为在 同一片甲骨上契刻有分别卜问伐这两个方国是否受佑的卜辞</w:t>
      </w:r>
      <w:r>
        <w:rPr>
          <w:rStyle w:val="CharStyle284"/>
          <w:lang w:val="en-US" w:eastAsia="en-US" w:bidi="en-US"/>
        </w:rPr>
        <w:t xml:space="preserve">®， </w:t>
      </w:r>
      <w:r>
        <w:rPr>
          <w:rStyle w:val="CharStyle284"/>
        </w:rPr>
        <w:t>还见“贞仲方其異惟戎”@，意思是问该方有没有举兵。有关卜辞还 反映商王武丁准备亲率大军出征，最后沖方归顺，商王曾前往巡 视，这或许意味着该方慑于商王朝强大的武力，不战而降。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654"/>
        <w:ind w:left="0" w:right="0" w:firstLine="760"/>
      </w:pPr>
      <w:r>
        <w:rPr>
          <w:rStyle w:val="CharStyle284"/>
        </w:rPr>
        <w:t>武丁通过对南邦方的征伐，迫使一批小国归顺，加强了商王 朝势力对长江中游</w:t>
      </w:r>
      <w:r>
        <w:rPr>
          <w:rStyle w:val="CharStyle285"/>
        </w:rPr>
        <w:t>地区的</w:t>
      </w:r>
      <w:r>
        <w:rPr>
          <w:rStyle w:val="CharStyle284"/>
        </w:rPr>
        <w:t>渗透和控制，而且在南土“立三大史”右 中左③，以配合我、举、曾三个与国，开通和保卫通向长江</w:t>
      </w:r>
      <w:r>
        <w:rPr>
          <w:rStyle w:val="CharStyle285"/>
        </w:rPr>
        <w:t xml:space="preserve">中游的 </w:t>
      </w:r>
      <w:r>
        <w:rPr>
          <w:rStyle w:val="CharStyle284"/>
        </w:rPr>
        <w:t>南北通道，即沿长江支流?员水、澴水、滠水上溯，再改道陆路，通 过“义阳三关”，北上直达殷都®。它保证了长江流域丰富的自然 资源</w:t>
      </w:r>
      <w:r>
        <w:rPr>
          <w:rStyle w:val="CharStyle284"/>
          <w:lang w:val="en-US" w:eastAsia="en-US" w:bidi="en-US"/>
        </w:rPr>
        <w:t>——</w:t>
      </w:r>
      <w:r>
        <w:rPr>
          <w:rStyle w:val="CharStyle284"/>
        </w:rPr>
        <w:t>包括珍贵的铜</w:t>
      </w:r>
      <w:r>
        <w:rPr>
          <w:rStyle w:val="CharStyle284"/>
          <w:lang w:val="en-US" w:eastAsia="en-US" w:bidi="en-US"/>
        </w:rPr>
        <w:t>——</w:t>
      </w:r>
      <w:r>
        <w:rPr>
          <w:rStyle w:val="CharStyle284"/>
        </w:rPr>
        <w:t>能以较近便的路线，安全快捷地供应 商王朝，促进了生产的发展，维持了强盛的国力，而且促进了长 江流域与黄河流域的沟通与交流。正因为如此，“挞彼殷武，奋伐 荆楚，深入其阻，裒荆之旅”⑤，成为武丁最重要的、受到世代赞 颂的功业之一。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6"/>
        <w:ind w:left="0" w:right="40" w:firstLine="0"/>
      </w:pPr>
      <w:bookmarkStart w:id="63" w:name="bookmark63"/>
      <w:r>
        <w:rPr>
          <w:lang w:val="zh-CN" w:eastAsia="zh-CN" w:bidi="zh-CN"/>
          <w:w w:val="100"/>
          <w:color w:val="000000"/>
          <w:position w:val="0"/>
        </w:rPr>
        <w:t>三、抗御游牧族内侵</w:t>
      </w:r>
      <w:bookmarkEnd w:id="63"/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922"/>
        <w:ind w:left="0" w:right="0" w:firstLine="760"/>
      </w:pPr>
      <w:r>
        <w:rPr>
          <w:rStyle w:val="CharStyle284"/>
        </w:rPr>
        <w:t>商王武丁的武功在历史上长久流传</w:t>
      </w:r>
      <w:r>
        <w:rPr>
          <w:rStyle w:val="CharStyle285"/>
        </w:rPr>
        <w:t>的还有</w:t>
      </w:r>
      <w:r>
        <w:rPr>
          <w:rStyle w:val="CharStyle284"/>
        </w:rPr>
        <w:t>“高宗伐鬼方，三 年克之”®之说，但是在近十万片传世甲骨中，至今未见伐鬼方的 线索，卜辞中的鬼方和鬼是商的与国，有近似于殷末三公之一的 鬼侯的地位，因此长期以来一直有学者怀疑武丁卜辞中的否方可</w:t>
      </w:r>
    </w:p>
    <w:p>
      <w:pPr>
        <w:pStyle w:val="Style66"/>
        <w:numPr>
          <w:ilvl w:val="0"/>
          <w:numId w:val="327"/>
        </w:numPr>
        <w:tabs>
          <w:tab w:leader="none" w:pos="1203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《合集》6542。</w:t>
      </w:r>
    </w:p>
    <w:p>
      <w:pPr>
        <w:pStyle w:val="Style66"/>
        <w:numPr>
          <w:ilvl w:val="0"/>
          <w:numId w:val="327"/>
        </w:numPr>
        <w:tabs>
          <w:tab w:leader="none" w:pos="1203" w:val="left"/>
        </w:tabs>
        <w:widowControl w:val="0"/>
        <w:keepNext w:val="0"/>
        <w:keepLines w:val="0"/>
        <w:shd w:val="clear" w:color="auto" w:fill="auto"/>
        <w:bidi w:val="0"/>
        <w:spacing w:before="0" w:after="44" w:line="260" w:lineRule="exact"/>
        <w:ind w:left="0" w:right="0" w:firstLine="760"/>
      </w:pPr>
      <w:r>
        <w:rPr>
          <w:rStyle w:val="CharStyle157"/>
        </w:rPr>
        <w:t>《合集》6532。</w:t>
      </w:r>
    </w:p>
    <w:p>
      <w:pPr>
        <w:pStyle w:val="Style66"/>
        <w:numPr>
          <w:ilvl w:val="0"/>
          <w:numId w:val="327"/>
        </w:numPr>
        <w:tabs>
          <w:tab w:leader="none" w:pos="1202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60"/>
      </w:pPr>
      <w:r>
        <w:rPr>
          <w:rStyle w:val="CharStyle157"/>
        </w:rPr>
        <w:t>胡厚宣：《殷代的史为武官说》，《全国商史讨论会论文集》，《殷都学 刊》1985年增刊。</w:t>
      </w:r>
    </w:p>
    <w:p>
      <w:pPr>
        <w:pStyle w:val="Style66"/>
        <w:numPr>
          <w:ilvl w:val="0"/>
          <w:numId w:val="327"/>
        </w:numPr>
        <w:tabs>
          <w:tab w:leader="none" w:pos="1203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参见张永山：《武丁南征与江南铜路》，《南方文物》]994年1期。</w:t>
      </w:r>
    </w:p>
    <w:p>
      <w:pPr>
        <w:pStyle w:val="Style66"/>
        <w:numPr>
          <w:ilvl w:val="0"/>
          <w:numId w:val="327"/>
        </w:numPr>
        <w:tabs>
          <w:tab w:leader="none" w:pos="1203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《诗•商颂•殷武.》。</w:t>
      </w:r>
    </w:p>
    <w:p>
      <w:pPr>
        <w:pStyle w:val="Style66"/>
        <w:numPr>
          <w:ilvl w:val="0"/>
          <w:numId w:val="327"/>
        </w:numPr>
        <w:tabs>
          <w:tab w:leader="none" w:pos="443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</w:pPr>
      <w:r>
        <w:rPr>
          <w:rStyle w:val="CharStyle157"/>
        </w:rPr>
        <w:t xml:space="preserve">《易•既济》爻辞。 </w:t>
      </w:r>
      <w:r>
        <w:rPr>
          <w:rStyle w:val="CharStyle284"/>
        </w:rPr>
        <w:t>能就是上述周人文献中的“鬼方”，因为在武丁卜辞中对舌方战事 占相当大的比例。梳理传世文献中关于鬼方的记载，可知它不仅 指一个鬼姓方国，也常作与“中国”</w:t>
      </w:r>
      <w:r>
        <w:rPr>
          <w:rStyle w:val="CharStyle284"/>
          <w:lang w:val="en-US" w:eastAsia="en-US" w:bidi="en-US"/>
        </w:rPr>
        <w:t>（</w:t>
      </w:r>
      <w:r>
        <w:rPr>
          <w:rStyle w:val="CharStyle284"/>
        </w:rPr>
        <w:t>主要指中原）相提并论的西 北游牧为主的诸戎泛称。甲骨文中常将西北游牧诸族统称为 “羌”，西周时其中的“鬼方”嵋起，成为周人劲敌，所以周人卜 筮之书中的“高宗伐鬼方”指的很可能就是武丁对吉方、土方等 西北多方的战争①。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40"/>
      </w:pPr>
      <w:r>
        <w:rPr>
          <w:rStyle w:val="CharStyle284"/>
        </w:rPr>
        <w:t>在中原夏王朝形成的前夕，随着农业、畜牧业分离的第一次 社会大分工的实现，北方草原民族开始形成，据今所知，以内蒙 古鄂尔多斯为中心的朱开沟文化，就是北方草原青铜文化的重要 源头之一。该文化在夏代中期出现小件铜工具和饰物，至商代后 期迅速步入发达的青铜时代，出现青铜容器、兵器，最富有特色 的是蛇首匕和鹿首、羊首、马首等各种兽首刀，体现了浓郁的北 方草原特色®。从这一文化与夏商文化的关系看，可与文献所载匈 奴先世相印证，如“匈奴，其先夏后氏之苗裔”，“唐虞以上有山 戎、猃狁、薰粥，居于北边，随草畜牧而转移。其畜之所多则马、 牛</w:t>
      </w:r>
      <w:r>
        <w:rPr>
          <w:rStyle w:val="CharStyle378"/>
        </w:rPr>
        <w:t>、羊”</w:t>
      </w:r>
      <w:r>
        <w:rPr>
          <w:rStyle w:val="CharStyle284"/>
        </w:rPr>
        <w:t xml:space="preserve">，“其俗，宽则随畜田猎禽兽为生业，急则人习攻战以侵 伐”③。商王武丁时正当这一游牧民族处于军事民主制时代，其中 一些被中原王朝称之为方国的强种，经常内侵商王朝边地，给生 产生活带来很大威胁，据甲骨卜辞的验辞记载，武丁时边将报告 </w:t>
      </w:r>
      <w:r>
        <w:rPr>
          <w:rStyle w:val="CharStyle378"/>
        </w:rPr>
        <w:t>舌方</w:t>
      </w:r>
      <w:r>
        <w:rPr>
          <w:rStyle w:val="CharStyle284"/>
        </w:rPr>
        <w:t>、土方等寇掠记录20余版，往往一版上记载了数旬内的多次 内侵，如④：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716" w:line="300" w:lineRule="exact"/>
        <w:ind w:left="0" w:right="0"/>
      </w:pPr>
      <w:r>
        <w:rPr>
          <w:rStyle w:val="CharStyle266"/>
          <w:lang w:val="en-US" w:eastAsia="en-US" w:bidi="en-US"/>
          <w:b/>
          <w:bCs/>
        </w:rPr>
        <w:t>1.</w:t>
      </w:r>
      <w:r>
        <w:rPr>
          <w:rStyle w:val="CharStyle266"/>
          <w:b/>
          <w:bCs/>
        </w:rPr>
        <w:t>五月己已，有来艰自西，长友角告曰：古方出锓我示輦田，</w:t>
      </w:r>
    </w:p>
    <w:p>
      <w:pPr>
        <w:pStyle w:val="Style66"/>
        <w:numPr>
          <w:ilvl w:val="0"/>
          <w:numId w:val="329"/>
        </w:numPr>
        <w:tabs>
          <w:tab w:leader="none" w:pos="1050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参见罗琨：《高宗伐鬼方史迹考辨》，《甲骨文与殷商史》，上海古籍 出版社1983年版。</w:t>
      </w:r>
    </w:p>
    <w:p>
      <w:pPr>
        <w:pStyle w:val="Style66"/>
        <w:numPr>
          <w:ilvl w:val="0"/>
          <w:numId w:val="329"/>
        </w:numPr>
        <w:tabs>
          <w:tab w:leader="none" w:pos="1050" w:val="left"/>
        </w:tabs>
        <w:widowControl w:val="0"/>
        <w:keepNext w:val="0"/>
        <w:keepLines w:val="0"/>
        <w:shd w:val="clear" w:color="auto" w:fill="auto"/>
        <w:bidi w:val="0"/>
        <w:spacing w:before="0" w:after="0" w:line="398" w:lineRule="exact"/>
        <w:ind w:left="0" w:right="0" w:firstLine="740"/>
      </w:pPr>
      <w:r>
        <w:rPr>
          <w:rStyle w:val="CharStyle157"/>
        </w:rPr>
        <w:t>参见乌恩：《朱开沟文化的发现及其意义》，《中国考古学论丛》，科 学出版社1995年版。</w:t>
      </w:r>
    </w:p>
    <w:p>
      <w:pPr>
        <w:pStyle w:val="Style66"/>
        <w:numPr>
          <w:ilvl w:val="0"/>
          <w:numId w:val="329"/>
        </w:numPr>
        <w:tabs>
          <w:tab w:leader="none" w:pos="1201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40"/>
      </w:pPr>
      <w:r>
        <w:rPr>
          <w:rStyle w:val="CharStyle157"/>
        </w:rPr>
        <w:t>《汉书•匈奴传》。</w:t>
      </w:r>
    </w:p>
    <w:p>
      <w:pPr>
        <w:pStyle w:val="Style66"/>
        <w:numPr>
          <w:ilvl w:val="0"/>
          <w:numId w:val="329"/>
        </w:numPr>
        <w:tabs>
          <w:tab w:leader="none" w:pos="461" w:val="left"/>
        </w:tabs>
        <w:widowControl w:val="0"/>
        <w:keepNext w:val="0"/>
        <w:keepLines w:val="0"/>
        <w:shd w:val="clear" w:color="auto" w:fill="auto"/>
        <w:bidi w:val="0"/>
        <w:spacing w:before="0" w:after="58" w:line="260" w:lineRule="exact"/>
        <w:ind w:left="0" w:right="0" w:firstLine="740"/>
        <w:sectPr>
          <w:footerReference w:type="even" r:id="rId183"/>
          <w:footerReference w:type="default" r:id="rId184"/>
          <w:footerReference w:type="first" r:id="rId185"/>
          <w:titlePg/>
          <w:pgSz w:w="11900" w:h="16840"/>
          <w:pgMar w:top="775" w:left="1295" w:right="1335" w:bottom="978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《合集》6057、137、6062〜6064、8於</w:t>
      </w:r>
      <w:r>
        <w:rPr>
          <w:rStyle w:val="CharStyle157"/>
          <w:vertAlign w:val="superscript"/>
        </w:rPr>
        <w:t>6</w:t>
      </w:r>
      <w:r>
        <w:rPr>
          <w:rStyle w:val="CharStyle157"/>
        </w:rPr>
        <w:t xml:space="preserve">残辞互补、6072。 </w:t>
      </w:r>
    </w:p>
    <w:p>
      <w:pPr>
        <w:pStyle w:val="Style66"/>
        <w:tabs>
          <w:tab w:leader="none" w:pos="461" w:val="left"/>
        </w:tabs>
        <w:widowControl w:val="0"/>
        <w:keepNext w:val="0"/>
        <w:keepLines w:val="0"/>
        <w:shd w:val="clear" w:color="auto" w:fill="auto"/>
        <w:bidi w:val="0"/>
        <w:spacing w:before="0" w:after="58" w:line="260" w:lineRule="exact"/>
        <w:ind w:left="0" w:right="0" w:firstLine="740"/>
      </w:pPr>
      <w:r>
        <w:rPr>
          <w:rStyle w:val="CharStyle379"/>
        </w:rPr>
        <w:t>七十五人。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266"/>
          <w:b/>
          <w:bCs/>
        </w:rPr>
        <w:t>2•辛卯，有来艰自北，扠妻蚶告曰：土方骎我田，十人。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376"/>
          <w:b w:val="0"/>
          <w:bCs w:val="0"/>
        </w:rPr>
        <w:t>3</w:t>
      </w:r>
      <w:r>
        <w:rPr>
          <w:rStyle w:val="CharStyle380"/>
          <w:b w:val="0"/>
          <w:bCs w:val="0"/>
        </w:rPr>
        <w:t>•丁酉</w:t>
      </w:r>
      <w:r>
        <w:rPr>
          <w:rStyle w:val="CharStyle266"/>
          <w:b/>
          <w:bCs/>
        </w:rPr>
        <w:t>，有来艰自西</w:t>
      </w:r>
      <w:r>
        <w:rPr>
          <w:rStyle w:val="CharStyle376"/>
          <w:b w:val="0"/>
          <w:bCs w:val="0"/>
        </w:rPr>
        <w:t>，注</w:t>
      </w:r>
      <w:r>
        <w:rPr>
          <w:rStyle w:val="CharStyle266"/>
          <w:b/>
          <w:bCs/>
        </w:rPr>
        <w:t>戛告</w:t>
      </w:r>
      <w:r>
        <w:rPr>
          <w:rStyle w:val="CharStyle380"/>
          <w:b w:val="0"/>
          <w:bCs w:val="0"/>
        </w:rPr>
        <w:t>曰：土</w:t>
      </w:r>
      <w:r>
        <w:rPr>
          <w:rStyle w:val="CharStyle266"/>
          <w:b/>
          <w:bCs/>
        </w:rPr>
        <w:t>方征于我东鄙，洩二邑， 舌方亦猨我西郧田。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376"/>
          <w:b w:val="0"/>
          <w:bCs w:val="0"/>
        </w:rPr>
        <w:t>4</w:t>
      </w:r>
      <w:r>
        <w:rPr>
          <w:rStyle w:val="CharStyle266"/>
          <w:b/>
          <w:bCs/>
        </w:rPr>
        <w:t>•己丑，有来艰自西，长戈化乎告：舌方征于我奠。</w:t>
      </w:r>
    </w:p>
    <w:p>
      <w:pPr>
        <w:pStyle w:val="Style232"/>
        <w:numPr>
          <w:ilvl w:val="0"/>
          <w:numId w:val="331"/>
        </w:numPr>
        <w:tabs>
          <w:tab w:leader="none" w:pos="10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266"/>
          <w:b/>
          <w:bCs/>
        </w:rPr>
        <w:t>庚申，有来艰自北，子嫌告曰：昔甲辰方征于扠，俘人十 又五人。五日戊申方亦征，俘人十又六人。六月，在敦。</w:t>
      </w:r>
    </w:p>
    <w:p>
      <w:pPr>
        <w:pStyle w:val="Style232"/>
        <w:numPr>
          <w:ilvl w:val="0"/>
          <w:numId w:val="331"/>
        </w:numPr>
        <w:tabs>
          <w:tab w:leader="none" w:pos="102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266"/>
          <w:b/>
          <w:bCs/>
        </w:rPr>
        <w:t>丙申，有来艰自西，禹告田：[舌]方气魅、夹、方、相四 邑。十三月。</w:t>
      </w:r>
    </w:p>
    <w:p>
      <w:pPr>
        <w:pStyle w:val="Style232"/>
        <w:numPr>
          <w:ilvl w:val="0"/>
          <w:numId w:val="331"/>
        </w:numPr>
        <w:tabs>
          <w:tab w:leader="none" w:pos="103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266"/>
          <w:b/>
          <w:bCs/>
        </w:rPr>
        <w:t>丙午，有来艰自西，长友唐告曰：舌方征我奠，入于芫，亦 4禹、示、黃。</w:t>
      </w:r>
    </w:p>
    <w:p>
      <w:pPr>
        <w:pStyle w:val="Style232"/>
        <w:numPr>
          <w:ilvl w:val="0"/>
          <w:numId w:val="331"/>
        </w:numPr>
        <w:tabs>
          <w:tab w:leader="none" w:pos="110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266"/>
          <w:lang w:val="en-US" w:eastAsia="en-US" w:bidi="en-US"/>
          <w:b/>
          <w:bCs/>
        </w:rPr>
        <w:t xml:space="preserve"> </w:t>
      </w:r>
      <w:r>
        <w:rPr>
          <w:rStyle w:val="CharStyle266"/>
          <w:b/>
          <w:bCs/>
        </w:rPr>
        <w:t>告曰：舌方亦征，以我牛五十。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284"/>
        </w:rPr>
        <w:t>从这些或来自西、或来自北的内侵的记载可知，当时舌方、土方 经常进入商王朝的边鄙或邑落掳掠人口、庄稼和牛羊。记录中往 往用一个异体的“侵”字，甲骨文作从牛、从帚、从又的字表示 这种侵掠，商王对外用兵，表示战争行为的动词很多，却绝不用 此宇，可见这一用语表示在形式和规模上都区别于“征、伐</w:t>
      </w:r>
      <w:r>
        <w:rPr>
          <w:rStyle w:val="CharStyle377"/>
        </w:rPr>
        <w:t>、敦、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612"/>
        <w:ind w:left="0" w:right="0" w:firstLine="700"/>
      </w:pPr>
      <w:r>
        <w:rPr>
          <w:rStyle w:val="CharStyle284"/>
        </w:rPr>
        <w:t>的军事行动，当专指游牧族的掳掠行为。以上记载表明，这 种掳掠在一段时间中相当频繁，第1至3辞刻在一版牛胛骨上，记 载下某年五、六月间在不足四十日内得到长友角、蚊妻妣、址戛 等人三次报告舌方、土方四次入侵的情报。同一版还记载址戛报 告舌方、土方同时侵扰他的东、西边鄙后十日，地处边陲与舌方 活动地区相邻接的奴隶劳动营</w:t>
      </w:r>
      <w:r>
        <w:rPr>
          <w:rStyle w:val="CharStyle284"/>
          <w:lang w:val="en-US" w:eastAsia="en-US" w:bidi="en-US"/>
        </w:rPr>
        <w:t>——</w:t>
      </w:r>
      <w:r>
        <w:rPr>
          <w:rStyle w:val="CharStyle292"/>
        </w:rPr>
        <w:t>f</w:t>
      </w:r>
      <w:r>
        <w:rPr>
          <w:rStyle w:val="CharStyle284"/>
        </w:rPr>
        <w:t>函发生奴隶逃亡事件，也可 能是趁舌方内侵混乱之机发生的。因为在另一版记载“舌方征我 奠”的卜骨上，还记有奴隶焚烧了三座粮仓的事件①。第4、5辞 和6、7辞分别刻在两块卜骨上，从前一组可知在长戈化报告吉方 入侵后十余日，另一北地方国</w:t>
      </w:r>
      <w:r>
        <w:rPr>
          <w:rStyle w:val="CharStyle284"/>
          <w:lang w:val="en-US" w:eastAsia="en-US" w:bidi="en-US"/>
        </w:rPr>
        <w:t>——</w:t>
      </w:r>
      <w:r>
        <w:rPr>
          <w:rStyle w:val="CharStyle284"/>
        </w:rPr>
        <w:t>方又连续两次突袭不同地点，掳</w:t>
      </w:r>
    </w:p>
    <w:p>
      <w:pPr>
        <w:pStyle w:val="Style66"/>
        <w:numPr>
          <w:ilvl w:val="0"/>
          <w:numId w:val="333"/>
        </w:numPr>
        <w:widowControl w:val="0"/>
        <w:keepNext w:val="0"/>
        <w:keepLines w:val="0"/>
        <w:shd w:val="clear" w:color="auto" w:fill="auto"/>
        <w:bidi w:val="0"/>
        <w:spacing w:before="0" w:after="0" w:line="398" w:lineRule="exact"/>
        <w:ind w:left="0" w:right="0" w:firstLine="700"/>
      </w:pPr>
      <w:r>
        <w:rPr>
          <w:rStyle w:val="CharStyle157"/>
        </w:rPr>
        <w:t>参见胡厚宣</w:t>
      </w:r>
      <w:r>
        <w:rPr>
          <w:rStyle w:val="CharStyle157"/>
          <w:vertAlign w:val="subscript"/>
        </w:rPr>
        <w:t>：</w:t>
      </w:r>
      <w:r>
        <w:rPr>
          <w:rStyle w:val="CharStyle157"/>
        </w:rPr>
        <w:t xml:space="preserve">《甲骨文所见殷代奴隶的反压迫斗争》，《考古学报》 1976年1期。 </w:t>
      </w:r>
      <w:r>
        <w:rPr>
          <w:rStyle w:val="CharStyle284"/>
        </w:rPr>
        <w:t>掠人口，展示的正是一个强悍的游牧族行踪。后一组记载的是相 隔十日的两次大规模内侵的报告，先是莆地行政长官报告舌方扫 荡了自己辖区的魃、夹、方、相四邑，十日后长友唐也报告了吉 方不仅扫荡了甫，还有示、昜等地区，而且攻入自己辖区的郊奠， 占领了弗。这是一次震撼商王朝的大规模战争，至少在五块卜骨 上记录了爵与长友唐的报告。这种内侵有时是舌方、土方单独行 动，有时互相配合或结成联盟，如：</w:t>
      </w:r>
    </w:p>
    <w:p>
      <w:pPr>
        <w:pStyle w:val="Style232"/>
        <w:tabs>
          <w:tab w:leader="none" w:pos="653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60" w:right="0" w:firstLine="0"/>
      </w:pPr>
      <w:r>
        <w:rPr>
          <w:rStyle w:val="CharStyle266"/>
          <w:b/>
          <w:bCs/>
        </w:rPr>
        <w:t>贞曰••舌方以禽方敦□。尤[敦]。</w:t>
        <w:tab/>
        <w:t>《合集》8610</w:t>
      </w:r>
    </w:p>
    <w:p>
      <w:pPr>
        <w:pStyle w:val="Style232"/>
        <w:tabs>
          <w:tab w:leader="none" w:pos="653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60" w:right="0" w:firstLine="0"/>
      </w:pPr>
      <w:r>
        <w:rPr>
          <w:rStyle w:val="CharStyle266"/>
          <w:b/>
          <w:bCs/>
        </w:rPr>
        <w:t>舌其以蛘方</w:t>
      </w:r>
      <w:r>
        <w:rPr>
          <w:rStyle w:val="CharStyle266"/>
          <w:lang w:val="en-US" w:eastAsia="en-US" w:bidi="en-US"/>
          <w:b/>
          <w:bCs/>
        </w:rPr>
        <w:t xml:space="preserve"> </w:t>
        <w:tab/>
      </w:r>
      <w:r>
        <w:rPr>
          <w:rStyle w:val="CharStyle266"/>
          <w:b/>
          <w:bCs/>
        </w:rPr>
        <w:t>《合臬》8598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284"/>
        </w:rPr>
        <w:t>可见在西北游牧民的多方中，舌方最强大，在对抗商王朝的军事行 动中往往居于主导地位。为此，武丁抵御游牧民内侵采取了先弱后 强、各个击破的策略，首先对土方和方方用兵。卜辞有“王共人五千 征土方”、“王征土方”、“王共人乎妇好伐土方”①，准备征集五千 兵员亲自率领或令妇好率领出征土方。同时也考虑调集臣属、与 国的兵力</w:t>
      </w:r>
      <w:r>
        <w:rPr>
          <w:rStyle w:val="CharStyle377"/>
        </w:rPr>
        <w:t>，“址</w:t>
      </w:r>
      <w:r>
        <w:rPr>
          <w:rStyle w:val="CharStyle284"/>
        </w:rPr>
        <w:t>戛爯册</w:t>
      </w:r>
      <w:r>
        <w:rPr>
          <w:rStyle w:val="CharStyle377"/>
        </w:rPr>
        <w:t>，壬比</w:t>
      </w:r>
      <w:r>
        <w:rPr>
          <w:rStyle w:val="CharStyle284"/>
        </w:rPr>
        <w:t>伐土方</w:t>
      </w:r>
      <w:r>
        <w:rPr>
          <w:rStyle w:val="CharStyle377"/>
        </w:rPr>
        <w:t>”、“</w:t>
      </w:r>
      <w:r>
        <w:rPr>
          <w:rStyle w:val="CharStyle284"/>
        </w:rPr>
        <w:t>令三族</w:t>
      </w:r>
      <w:r>
        <w:rPr>
          <w:rStyle w:val="CharStyle377"/>
        </w:rPr>
        <w:t>〔比〕祉</w:t>
      </w:r>
      <w:r>
        <w:rPr>
          <w:rStyle w:val="CharStyle284"/>
        </w:rPr>
        <w:t>戛伐土 方”，“三族”是王师中精锐的三族族众②。此外，参战的还有大将 戊，“戊其获征土方”以及“获征土方”③的卜辞反映战争的最后 阶段是王师和改的军叭起了决定性作用。卜辞还见“土方还”， “擒土方”④，表明最后土方败退，领袖人物被擒，不再与商王朝为 敌。此外还见关于王是否要去巡视土方的占卜，有的还和舌方出动 骚扰契刻在同一版甲骨上，这意味着武丁首先平定了土方，不仅减 少内侵之敌，而且将那片土地作为显示武力、镇抚北土的基地。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748" w:line="495" w:lineRule="exact"/>
        <w:ind w:left="0" w:right="0" w:firstLine="760"/>
      </w:pPr>
      <w:r>
        <w:rPr>
          <w:rStyle w:val="CharStyle284"/>
        </w:rPr>
        <w:t>北地“方”方对王都威胁较大，卜辞有“方其征于商”、“方 其征兹邑”、“方其敦大邑”⑤</w:t>
      </w:r>
      <w:r>
        <w:rPr>
          <w:rStyle w:val="CharStyle284"/>
          <w:vertAlign w:val="subscript"/>
        </w:rPr>
        <w:t>6</w:t>
      </w:r>
      <w:r>
        <w:rPr>
          <w:rStyle w:val="CharStyle284"/>
        </w:rPr>
        <w:t>武丁在“登人”组建师旅并命令方</w:t>
      </w:r>
    </w:p>
    <w:p>
      <w:pPr>
        <w:pStyle w:val="Style66"/>
        <w:numPr>
          <w:ilvl w:val="0"/>
          <w:numId w:val="335"/>
        </w:numPr>
        <w:tabs>
          <w:tab w:leader="none" w:pos="1212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《合集》6409、6441〜6412。</w:t>
      </w:r>
    </w:p>
    <w:p>
      <w:pPr>
        <w:pStyle w:val="Style66"/>
        <w:numPr>
          <w:ilvl w:val="0"/>
          <w:numId w:val="335"/>
        </w:numPr>
        <w:tabs>
          <w:tab w:leader="none" w:pos="1212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《合集》6401、6438。</w:t>
      </w:r>
    </w:p>
    <w:p>
      <w:pPr>
        <w:pStyle w:val="Style66"/>
        <w:numPr>
          <w:ilvl w:val="0"/>
          <w:numId w:val="335"/>
        </w:numPr>
        <w:tabs>
          <w:tab w:leader="none" w:pos="1212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《合集》6451〜6452。</w:t>
      </w:r>
    </w:p>
    <w:p>
      <w:pPr>
        <w:pStyle w:val="Style66"/>
        <w:numPr>
          <w:ilvl w:val="0"/>
          <w:numId w:val="335"/>
        </w:numPr>
        <w:tabs>
          <w:tab w:leader="none" w:pos="1212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《合集》6454、6450。</w:t>
      </w:r>
    </w:p>
    <w:p>
      <w:pPr>
        <w:pStyle w:val="Style66"/>
        <w:numPr>
          <w:ilvl w:val="0"/>
          <w:numId w:val="335"/>
        </w:numPr>
        <w:tabs>
          <w:tab w:leader="none" w:pos="1212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</w:pPr>
      <w:r>
        <w:rPr>
          <w:rStyle w:val="CharStyle157"/>
        </w:rPr>
        <w:t>《合集》6677〜6678、6783。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国军队配合出征，给方以打击，取得决定性胜利以后，又征集战 车部队，“登马以御方”、“令多马羌御方”①。御方，是指扫荡顽抗 的残余势力，进一步扩大战果。而且在北土设“史”官，十分关心 地占问过“贞我史其哉方。贞我史弗其，方。贞方其哉我史。贞 方弗，我史”®。希望北史不致受方的伤害而能战胜方的内侵。还 有卜辞记载，某年七月丙子武丁曾卜“方其大出”、“方不大出”， 反映了对方方出动侵扰的忧虑，七日后即八月癸未又卜，“令鸣眾 方”、“贞令方归，贞勿令”③。“眾”在这里是暨，为至、到的意思， 透露出武丁对方还采取了怀柔的一手，令鸣出使方地，争取用非 暴力的手段促使其退兵。同期卜辞也有一批“王循方”④的内容， 可知方终于臣服了商。不过到了廪辛、康丁以后，方重叛商，骚 扰边地，与商王朝的战事又起⑤。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80" w:line="488" w:lineRule="exact"/>
        <w:ind w:left="0" w:right="0" w:firstLine="780"/>
      </w:pPr>
      <w:r>
        <w:rPr>
          <w:rStyle w:val="CharStyle89"/>
        </w:rPr>
        <w:t>武丁迫使土方和方降服后，始集中力量对付舌方的侵袭。作 为强悍的游牧族方国，舌方的内侵显示了灵活机动、出没无常的 特点，因而武丁非常重视对敌情的侦察，卜辞中常见“舌方亡闻？ 其有闻?”⑥的反复占卜，透露出希望了解舌方行踪的强烈愿望。还 有“贞古方无闻。贞登人五千乎见舌方”、“共人乎见舌”、“贞勿 视人三千乎望吉”、“贞乎目舌方”⑦的记录。“登人”、“共人”、 “视人”，都是征集人众的意思；“见”是逼近侦察；“望”字是一 个人登高瞭望的象形，是窥望、监视的意思；“目”的涵义与见、 望近似⑧，除了对舌方外，对其他方国用兵极少见这类占卜。而且</w:t>
      </w:r>
    </w:p>
    <w:p>
      <w:pPr>
        <w:pStyle w:val="Style66"/>
        <w:numPr>
          <w:ilvl w:val="0"/>
          <w:numId w:val="337"/>
        </w:numPr>
        <w:tabs>
          <w:tab w:leader="none" w:pos="125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《合集》6759、6761。</w:t>
      </w:r>
    </w:p>
    <w:p>
      <w:pPr>
        <w:pStyle w:val="Style66"/>
        <w:numPr>
          <w:ilvl w:val="0"/>
          <w:numId w:val="337"/>
        </w:numPr>
        <w:tabs>
          <w:tab w:leader="none" w:pos="125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《合集》6771。</w:t>
      </w:r>
    </w:p>
    <w:p>
      <w:pPr>
        <w:pStyle w:val="Style66"/>
        <w:numPr>
          <w:ilvl w:val="0"/>
          <w:numId w:val="337"/>
        </w:numPr>
        <w:tabs>
          <w:tab w:leader="none" w:pos="125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《合集》6702、6768。</w:t>
      </w:r>
    </w:p>
    <w:p>
      <w:pPr>
        <w:pStyle w:val="Style66"/>
        <w:numPr>
          <w:ilvl w:val="0"/>
          <w:numId w:val="337"/>
        </w:numPr>
        <w:tabs>
          <w:tab w:leader="none" w:pos="125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《合集》6736〜6737。</w:t>
      </w:r>
    </w:p>
    <w:p>
      <w:pPr>
        <w:pStyle w:val="Style66"/>
        <w:numPr>
          <w:ilvl w:val="0"/>
          <w:numId w:val="337"/>
        </w:numPr>
        <w:tabs>
          <w:tab w:leader="none" w:pos="125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《合集》33049、33033。</w:t>
      </w:r>
    </w:p>
    <w:p>
      <w:pPr>
        <w:pStyle w:val="Style66"/>
        <w:numPr>
          <w:ilvl w:val="0"/>
          <w:numId w:val="337"/>
        </w:numPr>
        <w:tabs>
          <w:tab w:leader="none" w:pos="125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《合集》6077。</w:t>
      </w:r>
    </w:p>
    <w:p>
      <w:pPr>
        <w:pStyle w:val="Style66"/>
        <w:numPr>
          <w:ilvl w:val="0"/>
          <w:numId w:val="337"/>
        </w:numPr>
        <w:tabs>
          <w:tab w:leader="none" w:pos="125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《合集》6167、6175、6185、6195。</w:t>
      </w:r>
    </w:p>
    <w:p>
      <w:pPr>
        <w:pStyle w:val="Style66"/>
        <w:numPr>
          <w:ilvl w:val="0"/>
          <w:numId w:val="337"/>
        </w:numPr>
        <w:tabs>
          <w:tab w:leader="none" w:pos="1254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240" w:right="0" w:firstLine="540"/>
      </w:pPr>
      <w:r>
        <w:rPr>
          <w:rStyle w:val="CharStyle157"/>
        </w:rPr>
        <w:t>参见刘钊：《卜辞所见殷代的军事活动》，《古文字研究》第16辑， 1989 年。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89"/>
        </w:rPr>
        <w:t>准备征集三千至五千人出动监视、侦察，充分显示了在这场战争 中，商王为掌握敌情曾经动员了大量人力。除了征集商王直接统 辖的军队侦察敌情外，武丁还要求驻守边境的侯伯或地方行政长 官严密注视和及时报告否方动态。如卜辞有“贞□乎</w:t>
      </w:r>
      <w:r>
        <w:rPr>
          <w:rStyle w:val="CharStyle53"/>
        </w:rPr>
        <w:t>g</w:t>
      </w:r>
      <w:r>
        <w:rPr>
          <w:rStyle w:val="CharStyle89"/>
        </w:rPr>
        <w:t>望舌方”、 “贞葫乎告舌方其出”①，晋地靠近舌方活动地区，®有经常报告舌 方行踪的职责，已见前述。还有不少卜辞反映商王十分注重吉方 是否出动，什么时间出动，侵掠了哪些地方，会不会造成灾祸等 情况。如卜辞常见</w:t>
      </w:r>
      <w:r>
        <w:rPr>
          <w:rStyle w:val="CharStyle89"/>
          <w:vertAlign w:val="subscript"/>
        </w:rPr>
        <w:t>：</w:t>
      </w:r>
      <w:r>
        <w:rPr>
          <w:rStyle w:val="CharStyle89"/>
        </w:rPr>
        <w:t>“贞否方不夜出？舌方夜出？舌方不出？”“舌 方出惟我有乍祸？不惟我有乍祸？贞不允出？允出？”“舌方其至 于原土?” “舌方其至于莆?” “贞舌方弗敦址?” “贞舌方其今不?” “舌方其节长? ”“舌允今戊? ”②等，都反映了对情报的重视。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26" w:line="495" w:lineRule="exact"/>
        <w:ind w:left="0" w:right="0" w:firstLine="720"/>
      </w:pPr>
      <w:r>
        <w:rPr>
          <w:rStyle w:val="CharStyle89"/>
        </w:rPr>
        <w:t>伐舌方选将聚众是建立在这种知彼知己的基础上的。卜辞有： “贞惠子画乎伐？贞惠师般乎伐？贞惠</w:t>
      </w:r>
      <w:r>
        <w:rPr>
          <w:rStyle w:val="CharStyle53"/>
        </w:rPr>
        <w:t>f</w:t>
      </w:r>
      <w:r>
        <w:rPr>
          <w:rStyle w:val="CharStyle89"/>
        </w:rPr>
        <w:t>乎伐？贞惠王往伐否?” “贞惠王往伐?贞惠旱乎伐舌? ”“令旱以众伐舌? ”③可见是王亲征， 还是选将出征，以及选哪位将领都有反复周详的考虑。其中的孽 也称“子单”，与“子画”同为多子族中的重要人物，师般是王师 的高级将领，</w:t>
      </w:r>
      <w:r>
        <w:rPr>
          <w:rStyle w:val="CharStyle53"/>
        </w:rPr>
        <w:t>f</w:t>
      </w:r>
      <w:r>
        <w:rPr>
          <w:rStyle w:val="CharStyle89"/>
        </w:rPr>
        <w:t>是边地行政长官。此外，从卜辞可知，参与伐的 还有址戛、甫、戊、我、異等④，可见对舌方的战争动员了商王直 辖的军队和地方侯伯的军队。为了伐舌方，武丁多次向地方征集 兵力，据不完全统计，卜辞中“登人三千伐舌方” 15条，“登人五 千乎望舌方” 1条⑤，这虽不是验辞，但如此多的反复占卜是对其 他方国用兵所不见的。从王亲征及令多子族将领出征的卜辞看，王 师必以王族和多子族为核心，然而不仅如此，伐舌方还投入了由 多臣、多仆构成的禁卫部队，如屡见“乎多臣伐舌方”、“乎多仆</w:t>
      </w:r>
    </w:p>
    <w:p>
      <w:pPr>
        <w:pStyle w:val="Style66"/>
        <w:numPr>
          <w:ilvl w:val="0"/>
          <w:numId w:val="339"/>
        </w:numPr>
        <w:tabs>
          <w:tab w:leader="none" w:pos="118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《合集》6192、6078。</w:t>
      </w:r>
    </w:p>
    <w:p>
      <w:pPr>
        <w:pStyle w:val="Style66"/>
        <w:numPr>
          <w:ilvl w:val="0"/>
          <w:numId w:val="339"/>
        </w:numPr>
        <w:tabs>
          <w:tab w:leader="none" w:pos="118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《合集》6116、6120、6086、6128、6131、6180、6363、6366、6369。</w:t>
      </w:r>
    </w:p>
    <w:p>
      <w:pPr>
        <w:pStyle w:val="Style66"/>
        <w:numPr>
          <w:ilvl w:val="0"/>
          <w:numId w:val="339"/>
        </w:numPr>
        <w:tabs>
          <w:tab w:leader="none" w:pos="118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《合集》6209、6211、26〜28。</w:t>
      </w:r>
    </w:p>
    <w:p>
      <w:pPr>
        <w:pStyle w:val="Style66"/>
        <w:numPr>
          <w:ilvl w:val="0"/>
          <w:numId w:val="339"/>
        </w:numPr>
        <w:tabs>
          <w:tab w:leader="none" w:pos="118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《合集》6160、6196、6376、6339、6341 〜6342。</w:t>
      </w:r>
    </w:p>
    <w:p>
      <w:pPr>
        <w:pStyle w:val="Style66"/>
        <w:numPr>
          <w:ilvl w:val="0"/>
          <w:numId w:val="339"/>
        </w:numPr>
        <w:tabs>
          <w:tab w:leader="none" w:pos="46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 xml:space="preserve">《合集》6168〜6172、6167。 </w:t>
      </w:r>
      <w:r>
        <w:rPr>
          <w:rStyle w:val="CharStyle89"/>
        </w:rPr>
        <w:t>伐否方”的内容。此外还有“贞勿执多仆乎望舌方……贞勿乎以 多仆伐舌方”①，辞中使用了表示强制性行为的“执”字，可能意 味着商王拟将未编入禁卫军的非自由人组织起来，去侦察敌情，并 让将领们也要将家族中的非自由人编入军队，出征舌方。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60"/>
      </w:pPr>
      <w:r>
        <w:rPr>
          <w:rStyle w:val="CharStyle89"/>
        </w:rPr>
        <w:t>对具体作战方案更进行多方面考虑和筹划。如在伐舌方的战 役中，址戛是一名主将，在商王将舌方入侵告祭祖先的典礼上，常 由“址戛爯册”®告于袓先，表示出征将领的册命受令于祖先的神 谕。卜辞有：“王比。贞王勿比戛。贞惠多臣乎比扯戛。”③意思是 要不要王亲率大军配合址戛，还是仅以王的禁卫部队多臣配合扯 夏。如卜辞还有：</w:t>
      </w:r>
    </w:p>
    <w:p>
      <w:pPr>
        <w:pStyle w:val="Style91"/>
        <w:tabs>
          <w:tab w:leader="none" w:pos="6183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60"/>
      </w:pPr>
      <w:r>
        <w:rPr>
          <w:rStyle w:val="CharStyle381"/>
        </w:rPr>
        <w:t>贞舌方其来王勿逆伐。</w:t>
        <w:tab/>
        <w:t>《合集》6197〜6200</w:t>
      </w:r>
    </w:p>
    <w:p>
      <w:pPr>
        <w:pStyle w:val="Style91"/>
        <w:tabs>
          <w:tab w:leader="none" w:pos="6183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60"/>
      </w:pPr>
      <w:r>
        <w:rPr>
          <w:rStyle w:val="CharStyle381"/>
        </w:rPr>
        <w:t>贞舌方还率伐不，王其征告于祖</w:t>
      </w:r>
      <w:r>
        <w:rPr>
          <w:rStyle w:val="CharStyle292"/>
        </w:rPr>
        <w:t>G</w:t>
      </w:r>
      <w:r>
        <w:rPr>
          <w:rStyle w:val="CharStyle381"/>
          <w:lang w:val="en-US" w:eastAsia="en-US" w:bidi="en-US"/>
        </w:rPr>
        <w:t>。</w:t>
        <w:tab/>
      </w:r>
      <w:r>
        <w:rPr>
          <w:rStyle w:val="CharStyle381"/>
        </w:rPr>
        <w:t>《合集》6347</w:t>
      </w:r>
    </w:p>
    <w:p>
      <w:pPr>
        <w:pStyle w:val="Style91"/>
        <w:tabs>
          <w:tab w:leader="none" w:pos="6183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60"/>
      </w:pPr>
      <w:r>
        <w:rPr>
          <w:rStyle w:val="CharStyle381"/>
        </w:rPr>
        <w:t>贞令氐来，氐探伐舌方</w:t>
      </w:r>
      <w:r>
        <w:rPr>
          <w:rStyle w:val="CharStyle381"/>
          <w:vertAlign w:val="subscript"/>
        </w:rPr>
        <w:t>9</w:t>
      </w:r>
      <w:r>
        <w:rPr>
          <w:rStyle w:val="CharStyle381"/>
        </w:rPr>
        <w:tab/>
        <w:t>《合集》6379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89"/>
        </w:rPr>
        <w:t>第一条的意思是舌方进犯，王是否不要迎击。第二条问吉方退却 返回他们的活动地域，’王是否要率师进击。第三条中的戊是武丁 时的大将，其地，曾受舌方侵掠，拟令他来王庭面授打击舌方的 方略。探伐是袭击的意思④。此外，对舌方的作战除用征、伐、逆 伐、探伐等用语外，还用表示杀伐的“戔”、“黻”；表示断伐、截 伐的“专伐”；表示追击的</w:t>
      </w:r>
      <w:r>
        <w:rPr>
          <w:rStyle w:val="CharStyle89"/>
          <w:lang w:val="en-US" w:eastAsia="en-US" w:bidi="en-US"/>
        </w:rPr>
        <w:t>“</w:t>
      </w:r>
      <w:r>
        <w:rPr>
          <w:rStyle w:val="CharStyle53"/>
        </w:rPr>
        <w:t>S</w:t>
      </w:r>
      <w:r>
        <w:rPr>
          <w:rStyle w:val="CharStyle89"/>
          <w:lang w:val="en-US" w:eastAsia="en-US" w:bidi="en-US"/>
        </w:rPr>
        <w:t>”；</w:t>
      </w:r>
      <w:r>
        <w:rPr>
          <w:rStyle w:val="CharStyle89"/>
        </w:rPr>
        <w:t xml:space="preserve">表示迫近的“敦”；表示遭遇的 </w:t>
      </w:r>
      <w:r>
        <w:rPr>
          <w:rStyle w:val="CharStyle382"/>
        </w:rPr>
        <w:t>“冓”、“</w:t>
      </w:r>
      <w:r>
        <w:rPr>
          <w:rStyle w:val="CharStyle89"/>
        </w:rPr>
        <w:t>及”；表示擒拿的“执”、“获”等等，反映在伐舌方的过 程中，对于战略战术曾有细致的考虑。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006" w:line="503" w:lineRule="exact"/>
        <w:ind w:left="0" w:right="0" w:firstLine="760"/>
      </w:pPr>
      <w:r>
        <w:rPr>
          <w:rStyle w:val="CharStyle89"/>
        </w:rPr>
        <w:t>卜辞伐舌方的数量很多，根据月份和干支的排比，确非一年之 事，最后以商王朝的胜利而告终。武丁以后，除祖庚卜辞中偶见“单</w:t>
      </w:r>
    </w:p>
    <w:p>
      <w:pPr>
        <w:pStyle w:val="Style66"/>
        <w:numPr>
          <w:ilvl w:val="0"/>
          <w:numId w:val="341"/>
        </w:numPr>
        <w:tabs>
          <w:tab w:leader="none" w:pos="122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《合集》616、542、547等。</w:t>
      </w:r>
    </w:p>
    <w:p>
      <w:pPr>
        <w:pStyle w:val="Style66"/>
        <w:numPr>
          <w:ilvl w:val="0"/>
          <w:numId w:val="341"/>
        </w:numPr>
        <w:tabs>
          <w:tab w:leader="none" w:pos="122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《合集》6134。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⑧《合集》619。</w:t>
      </w:r>
    </w:p>
    <w:p>
      <w:pPr>
        <w:pStyle w:val="Style66"/>
        <w:numPr>
          <w:ilvl w:val="0"/>
          <w:numId w:val="343"/>
        </w:numPr>
        <w:widowControl w:val="0"/>
        <w:keepNext w:val="0"/>
        <w:keepLines w:val="0"/>
        <w:shd w:val="clear" w:color="auto" w:fill="auto"/>
        <w:bidi w:val="0"/>
        <w:spacing w:before="0" w:after="134" w:line="420" w:lineRule="exact"/>
        <w:ind w:left="0" w:right="0" w:firstLine="760"/>
        <w:sectPr>
          <w:footerReference w:type="even" r:id="rId186"/>
          <w:footerReference w:type="default" r:id="rId187"/>
          <w:footerReference w:type="first" r:id="rId188"/>
          <w:titlePg/>
          <w:pgSz w:w="11900" w:h="16840"/>
          <w:pgMar w:top="775" w:left="1295" w:right="1335" w:bottom="978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刘钊：《卜辞所见殷代的军事活动》，《古文字研究》第16辑，1989 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134" w:line="420" w:lineRule="exact"/>
        <w:ind w:left="0" w:right="0" w:firstLine="760"/>
      </w:pPr>
      <w:r>
        <w:rPr>
          <w:rStyle w:val="CharStyle89"/>
        </w:rPr>
        <w:t>擒舌方”①的占卜外，再不见舌方活动的踪迹，可见武丁通过伐吉 方，基本上解除了来自西北游牧族的威胁。考古发现证明，商周之 际以朱开沟文化为重要源头之一的北方草原青铜文化日益北向传 播，直达叶尼塞河中游②，这或与“武丁伐鬼方”的胜利，迫使部分 北方游牧族远遁有关，当然在另一方面，此后殷文化也和留在长城 沿线的北方草原文化加强了联系，富有特色的北方草原青铜器在 殷墟也有发现。武丁抗御西北游牧民，尤其是强悍的北方草原民族 内侵，对商王朝的巩固和发展有重大意义。战争的胜利使商王朝解 除了边患，扩大了疆域，在战争与和平发展交替进行的过程中，增 进了各民族间的交往与融合，中原王朝的发展日益兴盛，武丁从而 被尊为“高宗”，庙号被冠以“武”字，以纪念他的赫赫武功。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0" w:line="1103" w:lineRule="exact"/>
        <w:ind w:left="40" w:right="0" w:firstLine="0"/>
      </w:pPr>
      <w:bookmarkStart w:id="64" w:name="bookmark64"/>
      <w:r>
        <w:rPr>
          <w:rStyle w:val="CharStyle263"/>
        </w:rPr>
        <w:t>第三节康武文前后对羌人的战争</w:t>
      </w:r>
      <w:bookmarkEnd w:id="64"/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0" w:line="1103" w:lineRule="exact"/>
        <w:ind w:left="40" w:right="0" w:firstLine="0"/>
      </w:pPr>
      <w:bookmarkStart w:id="65" w:name="bookmark65"/>
      <w:r>
        <w:rPr>
          <w:lang w:val="zh-CN" w:eastAsia="zh-CN" w:bidi="zh-CN"/>
          <w:w w:val="100"/>
          <w:color w:val="000000"/>
          <w:position w:val="0"/>
        </w:rPr>
        <w:t>一、殷商时期的羌和羌方</w:t>
      </w:r>
      <w:bookmarkEnd w:id="65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2" w:line="488" w:lineRule="exact"/>
        <w:ind w:left="0" w:right="0" w:firstLine="740"/>
      </w:pPr>
      <w:r>
        <w:rPr>
          <w:rStyle w:val="CharStyle89"/>
        </w:rPr>
        <w:t>羌是参与创造中华民族古老文明的古族，它不仅是今天羌族 的祖先，也是古华夏族的构成部分。文献记载“西羌之本，出自 三苗，姜姓之别也”③，羌，是指西戎牧羊人，甲骨金文“羌”字 写法都是用头顶有一对羊角的人来表示，“姜”则写作头顶一对羊 角的女人，在古文字中从人、从女的字是相通的，所以姜就是女 羌，两个字的涵义是一样的。姜姓的炎帝族是华夏集团的核心成 分之一，周人始祖后稷的母族就是姜姓，夏人姒姓，也与姜姓之 族有关，“禹兴于西羌”④的传说，更暗示出夏人可能和羌人同祖。</w:t>
      </w:r>
    </w:p>
    <w:p>
      <w:pPr>
        <w:pStyle w:val="Style66"/>
        <w:numPr>
          <w:ilvl w:val="0"/>
          <w:numId w:val="345"/>
        </w:numPr>
        <w:tabs>
          <w:tab w:leader="none" w:pos="1175" w:val="left"/>
        </w:tabs>
        <w:widowControl w:val="0"/>
        <w:keepNext w:val="0"/>
        <w:keepLines w:val="0"/>
        <w:shd w:val="clear" w:color="auto" w:fill="auto"/>
        <w:bidi w:val="0"/>
        <w:spacing w:before="0" w:after="64" w:line="260" w:lineRule="exact"/>
        <w:ind w:left="0" w:right="0" w:firstLine="740"/>
      </w:pPr>
      <w:r>
        <w:rPr>
          <w:rStyle w:val="CharStyle157"/>
        </w:rPr>
        <w:t>《合集》24145。</w:t>
      </w:r>
    </w:p>
    <w:p>
      <w:pPr>
        <w:pStyle w:val="Style66"/>
        <w:numPr>
          <w:ilvl w:val="0"/>
          <w:numId w:val="345"/>
        </w:numPr>
        <w:tabs>
          <w:tab w:leader="none" w:pos="1164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参见乌恩:《朱开沟文化的发现及其意义》，《中国考古学论丛》，科学 出版社1995年版。</w:t>
      </w:r>
    </w:p>
    <w:p>
      <w:pPr>
        <w:pStyle w:val="Style66"/>
        <w:numPr>
          <w:ilvl w:val="0"/>
          <w:numId w:val="345"/>
        </w:numPr>
        <w:tabs>
          <w:tab w:leader="none" w:pos="1175" w:val="left"/>
        </w:tabs>
        <w:widowControl w:val="0"/>
        <w:keepNext w:val="0"/>
        <w:keepLines w:val="0"/>
        <w:shd w:val="clear" w:color="auto" w:fill="auto"/>
        <w:bidi w:val="0"/>
        <w:spacing w:before="0" w:after="180" w:line="260" w:lineRule="exact"/>
        <w:ind w:left="0" w:right="0" w:firstLine="740"/>
      </w:pPr>
      <w:r>
        <w:rPr>
          <w:rStyle w:val="CharStyle157"/>
        </w:rPr>
        <w:t>《后汉书•西羌传》。</w:t>
      </w:r>
    </w:p>
    <w:p>
      <w:pPr>
        <w:pStyle w:val="Style66"/>
        <w:numPr>
          <w:ilvl w:val="0"/>
          <w:numId w:val="345"/>
        </w:numPr>
        <w:tabs>
          <w:tab w:leader="none" w:pos="435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157"/>
        </w:rPr>
        <w:t xml:space="preserve">《史记•六国年表》。 </w:t>
      </w:r>
      <w:r>
        <w:rPr>
          <w:rStyle w:val="CharStyle89"/>
        </w:rPr>
        <w:t>进入中原，融为华夏族的，仅保存了他们源于“西戎牧羊人”的 姜姓，而留在西戎，保持牧民习俗的，继续称之为“羌”。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48" w:line="495" w:lineRule="exact"/>
        <w:ind w:left="0" w:right="0" w:firstLine="740"/>
      </w:pPr>
      <w:r>
        <w:rPr>
          <w:rStyle w:val="CharStyle89"/>
        </w:rPr>
        <w:t xml:space="preserve">历史上羌人长期处于军事民主制时代，“不立君臣，无相长一， 强则分种为酋豪，弱则为人附落，更相抄暴，以力为雄。杀人偿 死，无它禁令。其兵长在山谷，短于平地，不能持久，而果于触 突，以战死为吉利，病终为不祥。”“戎本无君长，夏后氏末及商 周之际，或从侯伯征伐有功，天子爵之，以为藩服”①。商代的羌 人正是如此，如武丁时的大将中有羌舟，卜辞有出征是否以羌舟 作先导的前军将领，其后部署王师的内容，如“羌舟启，王雔”。 而“龙方以羌”、“北羌有告曰戎”®则表明一些羌人方国确成为藩 服。但还有更多内容反映由于经济形态、生活方式不同而互相视 为异族，商王朝大量将羌人掠为奴隶和人祭的牺牲。甲骨文中有 大量“获羌”、“以羌”内容，如“踵获征羌”，③就是在征伐中擒 获羌人俘虏；“子效臣田获羌”④，是将军事训练和掳掠人口结合起 来；还有“贞奈获鲎。十二月。允获十六，以羌六”⑤，是问奋是 否能捵获鲞族人口，验辞记载擒到十六人，向商王进献六羌。这 充分说明无论征伐还是习战阵，擒获到的游牧民俘虏或人口均泛 称为“羌”，而不论及种号。此外，武丁时对舌方、土方、绊方、 羌龙、奉方、龙方等很多方国进行过许多大大小小的战争，用于 杀祭的俘虏不在少数，祭祀坑中人骨种系成分，为“蒙古人种主 干下的类似现代北亚、东亚和南亚的种系成分”，“体质上的这种 多种系成分可以解释殷人同四邻的方国部落征战时虏获了不同方 向来的异族俘虏” </w:t>
      </w:r>
      <w:r>
        <w:rPr>
          <w:rStyle w:val="CharStyle89"/>
          <w:lang w:val="en-US" w:eastAsia="en-US" w:bidi="en-US"/>
        </w:rPr>
        <w:t>©</w:t>
      </w:r>
      <w:r>
        <w:rPr>
          <w:rStyle w:val="CharStyle89"/>
        </w:rPr>
        <w:t>。但是在卜辞中，对这些用为人祭的俘虏除少</w:t>
      </w:r>
    </w:p>
    <w:p>
      <w:pPr>
        <w:pStyle w:val="Style66"/>
        <w:numPr>
          <w:ilvl w:val="0"/>
          <w:numId w:val="347"/>
        </w:numPr>
        <w:tabs>
          <w:tab w:leader="none" w:pos="1214" w:val="left"/>
        </w:tabs>
        <w:widowControl w:val="0"/>
        <w:keepNext w:val="0"/>
        <w:keepLines w:val="0"/>
        <w:shd w:val="clear" w:color="auto" w:fill="auto"/>
        <w:bidi w:val="0"/>
        <w:spacing w:before="0" w:after="12" w:line="260" w:lineRule="exact"/>
        <w:ind w:left="0" w:right="0" w:firstLine="740"/>
      </w:pPr>
      <w:r>
        <w:rPr>
          <w:rStyle w:val="CharStyle157"/>
        </w:rPr>
        <w:t>《后汉书•西羌传》。</w:t>
      </w:r>
    </w:p>
    <w:p>
      <w:pPr>
        <w:pStyle w:val="Style66"/>
        <w:numPr>
          <w:ilvl w:val="0"/>
          <w:numId w:val="347"/>
        </w:numPr>
        <w:tabs>
          <w:tab w:leader="none" w:pos="121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《合集》7345、271、6625。</w:t>
      </w:r>
    </w:p>
    <w:p>
      <w:pPr>
        <w:pStyle w:val="Style66"/>
        <w:numPr>
          <w:ilvl w:val="0"/>
          <w:numId w:val="347"/>
        </w:numPr>
        <w:tabs>
          <w:tab w:leader="none" w:pos="121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《合集》190〜192«</w:t>
      </w:r>
    </w:p>
    <w:p>
      <w:pPr>
        <w:pStyle w:val="Style66"/>
        <w:numPr>
          <w:ilvl w:val="0"/>
          <w:numId w:val="347"/>
        </w:numPr>
        <w:tabs>
          <w:tab w:leader="none" w:pos="121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《合集》195。</w:t>
      </w:r>
    </w:p>
    <w:p>
      <w:pPr>
        <w:pStyle w:val="Style66"/>
        <w:numPr>
          <w:ilvl w:val="0"/>
          <w:numId w:val="347"/>
        </w:numPr>
        <w:tabs>
          <w:tab w:leader="none" w:pos="121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《合集》258。</w:t>
      </w:r>
    </w:p>
    <w:p>
      <w:pPr>
        <w:pStyle w:val="Style66"/>
        <w:numPr>
          <w:ilvl w:val="0"/>
          <w:numId w:val="347"/>
        </w:numPr>
        <w:tabs>
          <w:tab w:leader="none" w:pos="474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157"/>
        </w:rPr>
        <w:t xml:space="preserve">韩康信等：《殷代人种问题考察》，《历史研究》1980年2期。 </w:t>
      </w:r>
      <w:r>
        <w:rPr>
          <w:rStyle w:val="CharStyle89"/>
        </w:rPr>
        <w:t>数称“夷”“执”外，绝大多数均称之为“羌”，如无论同哪个方 国作战，迎接军队带回的俘虏一律称“逆羌”，说明甲骨文中 “羌”往往作为泛称。卜辞还有“在北史有获羌”①，更意味着羌作 为泛称，不仅指西戎牧羊人，也包括“西起汧陇、环中国而北”② 广阔地带的游牧族。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00"/>
      </w:pPr>
      <w:r>
        <w:rPr>
          <w:rStyle w:val="CharStyle89"/>
        </w:rPr>
        <w:t>这一游牧民族如《后汉书•西羌传》所载，“其俗氏族无定， 或以父名母姓为种号”，随人口增多而“种类繁炽”，其中的强种 在甲骨文中称之为“方”，如舌方、土方、羌方。在卜辞中，有时 也省略“方”字，仅称“舌”、“土”，所以甲骨文中“羌”，除作 泛称外，还有狭义的“羌”指羌方。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00"/>
      </w:pPr>
      <w:r>
        <w:rPr>
          <w:rStyle w:val="CharStyle89"/>
        </w:rPr>
        <w:t>武丁对多方的征伐中也曾伐羌方，如卜辞有“王往伐羌”、 “射伐羌”、“登人乎或伐羌”、“羌弗今朕史”、“御羌于九呰”③。可 知当时羌方并不很强大，武丁未用很大力量就将其击败，并派驻 了武官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史，其间或有反复，故派人于九晋清剿其残余势力，扩 大了战果。但有不少论者没有吸收甲#学家关于甲骨文中“宪”有 广义、狭义两种用法的分析，将卜辞中所有的“羌”都认为是羌 方或羌方的臣民，特别是“登妇好三千募旅万，乎伐□方，受有 祐”这条著名的卜辞被误解为“乎伐羌”，长期以来存在一种通行 的说法，即羌方为殷王朝的劲敌，武丁曾以“倾国之师前往征 讨，这实为一种误解。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916" w:line="480" w:lineRule="exact"/>
        <w:ind w:left="0" w:right="0" w:firstLine="700"/>
      </w:pPr>
      <w:r>
        <w:rPr>
          <w:rStyle w:val="CharStyle89"/>
        </w:rPr>
        <w:t>武丁卜辞中“获羌”、“以羌”、“来羌”的卜辞很多，但捕获 者和进献者多不曾参加过伐羌方的战争④，而“登妇好三千”一辞 原为摹本，“伐”后之字残缺大半，由于摹写不够准确，曾被补为 “羌”字，今拓本已发表，可确知应补为“方”，所以这是一条伐</w:t>
      </w:r>
    </w:p>
    <w:p>
      <w:pPr>
        <w:pStyle w:val="Style66"/>
        <w:numPr>
          <w:ilvl w:val="0"/>
          <w:numId w:val="349"/>
        </w:numPr>
        <w:tabs>
          <w:tab w:leader="none" w:pos="1131" w:val="left"/>
        </w:tabs>
        <w:widowControl w:val="0"/>
        <w:keepNext w:val="0"/>
        <w:keepLines w:val="0"/>
        <w:shd w:val="clear" w:color="auto" w:fill="auto"/>
        <w:bidi w:val="0"/>
        <w:spacing w:before="0" w:after="79" w:line="260" w:lineRule="exact"/>
        <w:ind w:left="0" w:right="0" w:firstLine="700"/>
      </w:pPr>
      <w:r>
        <w:rPr>
          <w:rStyle w:val="CharStyle157"/>
        </w:rPr>
        <w:t>《合集》914。</w:t>
      </w:r>
    </w:p>
    <w:p>
      <w:pPr>
        <w:pStyle w:val="Style66"/>
        <w:numPr>
          <w:ilvl w:val="0"/>
          <w:numId w:val="349"/>
        </w:numPr>
        <w:tabs>
          <w:tab w:leader="none" w:pos="1131" w:val="left"/>
        </w:tabs>
        <w:widowControl w:val="0"/>
        <w:keepNext w:val="0"/>
        <w:keepLines w:val="0"/>
        <w:shd w:val="clear" w:color="auto" w:fill="auto"/>
        <w:bidi w:val="0"/>
        <w:spacing w:before="0" w:after="0" w:line="386" w:lineRule="exact"/>
        <w:ind w:left="0" w:right="0" w:firstLine="700"/>
      </w:pPr>
      <w:r>
        <w:rPr>
          <w:rStyle w:val="CharStyle157"/>
        </w:rPr>
        <w:t>王国维：《鬼方昆夷</w:t>
      </w:r>
      <w:r>
        <w:rPr>
          <w:rStyle w:val="CharStyle187"/>
        </w:rPr>
        <w:t>r</w:t>
      </w:r>
      <w:r>
        <w:rPr>
          <w:rStyle w:val="CharStyle157"/>
        </w:rPr>
        <w:t>狁考》，《观堂集林》卷十三。</w:t>
      </w:r>
    </w:p>
    <w:p>
      <w:pPr>
        <w:pStyle w:val="Style66"/>
        <w:numPr>
          <w:ilvl w:val="0"/>
          <w:numId w:val="349"/>
        </w:numPr>
        <w:tabs>
          <w:tab w:leader="none" w:pos="1131" w:val="left"/>
        </w:tabs>
        <w:widowControl w:val="0"/>
        <w:keepNext w:val="0"/>
        <w:keepLines w:val="0"/>
        <w:shd w:val="clear" w:color="auto" w:fill="auto"/>
        <w:bidi w:val="0"/>
        <w:spacing w:before="0" w:after="64" w:line="260" w:lineRule="exact"/>
        <w:ind w:left="0" w:right="0" w:firstLine="700"/>
      </w:pPr>
      <w:r>
        <w:rPr>
          <w:rStyle w:val="CharStyle157"/>
        </w:rPr>
        <w:t>《合集》6614〜6623、6599。</w:t>
      </w:r>
    </w:p>
    <w:p>
      <w:pPr>
        <w:pStyle w:val="Style66"/>
        <w:numPr>
          <w:ilvl w:val="0"/>
          <w:numId w:val="349"/>
        </w:numPr>
        <w:tabs>
          <w:tab w:leader="none" w:pos="1131" w:val="left"/>
        </w:tabs>
        <w:widowControl w:val="0"/>
        <w:keepNext w:val="0"/>
        <w:keepLines w:val="0"/>
        <w:shd w:val="clear" w:color="auto" w:fill="auto"/>
        <w:bidi w:val="0"/>
        <w:spacing w:before="0" w:after="588" w:line="405" w:lineRule="exact"/>
        <w:ind w:left="0" w:right="0" w:firstLine="700"/>
        <w:sectPr>
          <w:footerReference w:type="even" r:id="rId189"/>
          <w:footerReference w:type="default" r:id="rId190"/>
          <w:footerReference w:type="first" r:id="rId191"/>
          <w:titlePg/>
          <w:pgSz w:w="11900" w:h="16840"/>
          <w:pgMar w:top="775" w:left="1295" w:right="1335" w:bottom="978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参见罗琨：《殷商时期的羌和羌方》，《甲骨文与殷商史》第3辑，上 海古籍出版社1991年版</w:t>
      </w:r>
      <w:r>
        <w:rPr>
          <w:rStyle w:val="CharStyle187"/>
          <w:vertAlign w:val="subscript"/>
        </w:rPr>
        <w:t>a</w:t>
      </w:r>
      <w:r>
        <w:rPr>
          <w:rStyle w:val="CharStyle187"/>
        </w:rPr>
        <w:t xml:space="preserve"> </w:t>
      </w:r>
    </w:p>
    <w:p>
      <w:pPr>
        <w:pStyle w:val="Style66"/>
        <w:tabs>
          <w:tab w:leader="none" w:pos="1131" w:val="left"/>
        </w:tabs>
        <w:widowControl w:val="0"/>
        <w:keepNext w:val="0"/>
        <w:keepLines w:val="0"/>
        <w:shd w:val="clear" w:color="auto" w:fill="auto"/>
        <w:bidi w:val="0"/>
        <w:spacing w:before="0" w:after="588" w:line="405" w:lineRule="exact"/>
        <w:ind w:left="0" w:right="0" w:firstLine="700"/>
      </w:pPr>
      <w:r>
        <w:rPr>
          <w:rStyle w:val="CharStyle89"/>
        </w:rPr>
        <w:t>“方”或“土方”的卜辞①，与伐羌方无涉。更重要的是从卜辞的 数量和内容看，得不出羌方是武丁用兵重点的结论。武丁征伐卜 辞极多，经常卜问是否有敌方前来骚扰，进犯，这种侵扰是否会 造成灾难性后果，这种灾难是哪一位祖先降下的警示，该向谁举 行求告的祭典。在这些卜辞及记载敌方出动的验辞中极少见、甚 至不见“羌方”或“羌”的名号，意味着羌方不是经常的、重大 的威胁。关于战争准备和部署的卜辞，伐羌方也远不及伐舌方、土 方、巴方等，更不见成套卜辞及征伐过程中对祖先吿祭的内容。所 以从武丁征伐卜辞的全面考察，可知伐羌方仅是对西北边境外数 十个方国、地点作战的一个组成部分，尚不是用兵重点。但是武 丁通过对羌方及另一些羌人方国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北羌、徉方的征伐，迫使他 们降服或退走，巩囿和加强了国防力量，对防御西北的牧民的入 侵起了重要作用。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6"/>
        <w:ind w:left="0" w:right="20" w:firstLine="0"/>
      </w:pPr>
      <w:bookmarkStart w:id="66" w:name="bookmark66"/>
      <w:r>
        <w:rPr>
          <w:lang w:val="zh-CN" w:eastAsia="zh-CN" w:bidi="zh-CN"/>
          <w:w w:val="100"/>
          <w:color w:val="000000"/>
          <w:position w:val="0"/>
        </w:rPr>
        <w:t>二、廪辛、康丁对羌方的战争</w:t>
      </w:r>
      <w:bookmarkEnd w:id="66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20" w:line="488" w:lineRule="exact"/>
        <w:ind w:left="0" w:right="0" w:firstLine="740"/>
      </w:pPr>
      <w:r>
        <w:rPr>
          <w:rStyle w:val="CharStyle89"/>
        </w:rPr>
        <w:t>廩辛时羌方日益崛起，社会又处于“以力为雄”的发展阶段， 经常侵扰商王朝的边境，掠夺粮食、财富，而商王朝则不断掳掠 其人口，因此矛盾和斗争日益尖锐。这时的卜辞中出现“于父甲 求，羌方</w:t>
      </w:r>
      <w:r>
        <w:rPr>
          <w:rStyle w:val="CharStyle89"/>
          <w:lang w:val="en-US" w:eastAsia="en-US" w:bidi="en-US"/>
        </w:rPr>
        <w:t>”©</w:t>
      </w:r>
      <w:r>
        <w:rPr>
          <w:rStyle w:val="CharStyle89"/>
        </w:rPr>
        <w:t>，可见廪辛时已揭开对羌方较大规模战争的序幕，至 康丁时，羌方日益成为商王朝的主要威胁和用兵重点。与武丁时 期相比，这时最大的特点是卜辞中少见甚至不见选将及登人聚众 的卜辞，而多见派戍与军行完成战斗任务的内容，反映了军队组 织有了进一步发展。当然这时对羌方的战争多用“戍”，反映了战 争带有</w:t>
      </w:r>
      <w:r>
        <w:rPr>
          <w:rStyle w:val="CharStyle89"/>
          <w:lang w:val="en-US" w:eastAsia="en-US" w:bidi="en-US"/>
        </w:rPr>
        <w:t>一</w:t>
      </w:r>
      <w:r>
        <w:rPr>
          <w:rStyle w:val="CharStyle89"/>
        </w:rPr>
        <w:t>定的防御性质，这种性质还反映在军事行动的用语和部 署上，如很少用征、伐，而多见“往”、“用”、“冓”、“爵”、</w:t>
      </w:r>
    </w:p>
    <w:p>
      <w:pPr>
        <w:pStyle w:val="Style286"/>
        <w:numPr>
          <w:ilvl w:val="0"/>
          <w:numId w:val="351"/>
        </w:numPr>
        <w:tabs>
          <w:tab w:leader="none" w:pos="105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《英藏》150。参见罗琨：《试析登妇好</w:t>
      </w:r>
      <w:r>
        <w:rPr>
          <w:rStyle w:val="CharStyle367"/>
        </w:rPr>
        <w:t>H</w:t>
      </w:r>
      <w:r>
        <w:rPr>
          <w:lang w:val="zh-CN" w:eastAsia="zh-CN" w:bidi="zh-CN"/>
          <w:w w:val="100"/>
          <w:spacing w:val="0"/>
          <w:color w:val="000000"/>
          <w:position w:val="0"/>
        </w:rPr>
        <w:t>千》，《尽心集》，中国社会 科学出版社1996年版。</w:t>
      </w:r>
    </w:p>
    <w:p>
      <w:pPr>
        <w:pStyle w:val="Style286"/>
        <w:numPr>
          <w:ilvl w:val="0"/>
          <w:numId w:val="351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《合集》27983。 </w:t>
      </w:r>
      <w:r>
        <w:rPr>
          <w:rStyle w:val="CharStyle89"/>
        </w:rPr>
        <w:t>“御”，这些表示派出、与敌人遭遇、追击、清剿等用语，而且有 一系列军队调遣</w:t>
      </w:r>
      <w:r>
        <w:rPr>
          <w:rStyle w:val="CharStyle383"/>
        </w:rPr>
        <w:t>、布阵</w:t>
      </w:r>
      <w:r>
        <w:rPr>
          <w:rStyle w:val="CharStyle89"/>
        </w:rPr>
        <w:t>的考虑。如卜辞有：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381"/>
        </w:rPr>
        <w:t>惠戍中往，有残。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381"/>
        </w:rPr>
        <w:t>惠戍先往，有哉。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381"/>
        </w:rPr>
        <w:t>[乎]戍往晃方不。</w:t>
      </w:r>
    </w:p>
    <w:p>
      <w:pPr>
        <w:pStyle w:val="Style91"/>
        <w:tabs>
          <w:tab w:leader="none" w:pos="6956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384"/>
        </w:rPr>
        <w:t>允有哉。</w:t>
      </w:r>
      <w:r>
        <w:rPr>
          <w:rStyle w:val="CharStyle381"/>
        </w:rPr>
        <w:tab/>
        <w:t>《合集》27975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381"/>
        </w:rPr>
        <w:t>其令戍畚見方于軚，于利，征又？</w:t>
      </w:r>
      <w:r>
        <w:rPr>
          <w:rStyle w:val="CharStyle292"/>
        </w:rPr>
        <w:t>S</w:t>
      </w:r>
      <w:r>
        <w:rPr>
          <w:rStyle w:val="CharStyle381"/>
          <w:lang w:val="en-US" w:eastAsia="en-US" w:bidi="en-US"/>
        </w:rPr>
        <w:t>，</w:t>
      </w:r>
      <w:r>
        <w:rPr>
          <w:rStyle w:val="CharStyle381"/>
        </w:rPr>
        <w:t>残羌方。吉。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jc w:val="right"/>
        <w:spacing w:before="0" w:after="0"/>
        <w:ind w:left="0" w:right="0" w:firstLine="0"/>
      </w:pPr>
      <w:r>
        <w:rPr>
          <w:rStyle w:val="CharStyle381"/>
        </w:rPr>
        <w:t>《合臬》27974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381"/>
        </w:rPr>
        <w:t>其乎戍御見方于义祖</w:t>
      </w:r>
      <w:r>
        <w:rPr>
          <w:rStyle w:val="CharStyle292"/>
        </w:rPr>
        <w:t>G</w:t>
      </w:r>
      <w:r>
        <w:rPr>
          <w:rStyle w:val="CharStyle381"/>
          <w:lang w:val="en-US" w:eastAsia="en-US" w:bidi="en-US"/>
        </w:rPr>
        <w:t>，</w:t>
      </w:r>
      <w:r>
        <w:rPr>
          <w:rStyle w:val="CharStyle381"/>
        </w:rPr>
        <w:t>斗先方不丧众。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381"/>
        </w:rPr>
        <w:t>于泮帝，乎御羌方于之，哉。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381"/>
        </w:rPr>
        <w:t>戍其擗，毋归于之若，斗晃方。</w:t>
      </w:r>
    </w:p>
    <w:p>
      <w:pPr>
        <w:pStyle w:val="Style91"/>
        <w:tabs>
          <w:tab w:leader="none" w:pos="6956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381"/>
        </w:rPr>
        <w:t>戍其归，乎鉍，王弗每。</w:t>
        <w:tab/>
        <w:t>《合集》27972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02" w:line="488" w:lineRule="exact"/>
        <w:ind w:left="0" w:right="0" w:firstLine="0"/>
      </w:pPr>
      <w:r>
        <w:rPr>
          <w:rStyle w:val="CharStyle89"/>
        </w:rPr>
        <w:t xml:space="preserve">以上这些都是调遣戍卒组织对羌方作战的卜辞。第一组是问令戍 前往羌方，是否能给敌人以重创，令“戍中”去可以达到预期目 的，还是派戍先去更好。有研究者认为戍中、戍先，还有见于同 期卜辞中的戍延，是戍的三组织，可能是行军职务的分类，军队 以右、中、左为列，是并行的布局，以便互相配合，戍作先、中、 延，是首尾相接的直列，行军较为方便，但可能不是常设之称，而 且是廪辛、康丁时才有的职衔①，此说若能得到进一步的证实，也 能反映商代晚期军队组织的发展。第二组畢关于追击敌人的部署， </w:t>
      </w:r>
      <w:r>
        <w:rPr>
          <w:rStyle w:val="CharStyle385"/>
        </w:rPr>
        <w:t>故称羌方”，着重于考虑</w:t>
      </w:r>
      <w:r>
        <w:rPr>
          <w:rStyle w:val="CharStyle383"/>
        </w:rPr>
        <w:t>选择有</w:t>
      </w:r>
      <w:r>
        <w:rPr>
          <w:rStyle w:val="CharStyle89"/>
        </w:rPr>
        <w:t>利地形布阵，</w:t>
      </w:r>
      <w:r>
        <w:rPr>
          <w:rStyle w:val="CharStyle383"/>
        </w:rPr>
        <w:t>因而卜</w:t>
      </w:r>
      <w:r>
        <w:rPr>
          <w:rStyle w:val="CharStyle89"/>
        </w:rPr>
        <w:t>问“于 敦”“于利”，并出击某地。同类卜辞还有如“惠入戍辟立于大乙， [自]之9羌方，不[雉众]。[惠人]戍辟立于寻，自之莆羌方， 不雉众。”②有研究者认为，这是战前布阵的卜辞，占问阵位 (立）是部署在大乙神位处，还是在准备献俘祝捷祭祀的“寻”地， 从哪里去攻击敌人较为有利，而且不再需要另外陈列兵员（雉</w:t>
      </w:r>
    </w:p>
    <w:p>
      <w:pPr>
        <w:pStyle w:val="Style286"/>
        <w:numPr>
          <w:ilvl w:val="0"/>
          <w:numId w:val="353"/>
        </w:numPr>
        <w:tabs>
          <w:tab w:leader="none" w:pos="111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3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参见许进雄：《明义士收藏甲骨文集》（以下简称《安明》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2106、2107 片考释，加拿大皇家博物馆1992年版。</w:t>
      </w:r>
    </w:p>
    <w:p>
      <w:pPr>
        <w:pStyle w:val="Style286"/>
        <w:numPr>
          <w:ilvl w:val="0"/>
          <w:numId w:val="353"/>
        </w:numPr>
        <w:tabs>
          <w:tab w:leader="none" w:pos="117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《合集》26895。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众），可见这次军事行动是奉了成汤的庙主，将阵位部署在神位或 祭祀场所，当有激励士气的作用①。上述第三组是关于进一步清剿 羌方势力的部署，故称“御羌方”。“义祖乙”和“淨帝”都是指 祭典及举行这种祭典的处所，内容是占问在举行何种祭典的地方 集结兵力，去清剿敌人可保证既能消灭敌人，又能保存自己。又 问让军队暂避敌人之锋芒，却不必回师，在那里是否可以顺利地 战胜敌人。如果将戍军调回，另调遣“鹄”出征，是否会造成使 王后悔的局势。这些卜辞内容反映羌人是很顽强的，战争取得决 定性胜利以后，清剿其残余势力仍很困难。这应与游牧族流动性 强有关，败走后很容易重新集结、卷土重来，给商王朝造成很大 威胁，以致单靠戍守部队已不能有效地保卫国防，往往要征调增 援部队。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78"/>
        </w:rPr>
        <w:t>殷墟甲骨文中，表示增派兵员称“易”，这是一个会意字，写 作从一器皿向另一器皿注水的形象，据考本义为变易②，亦即 “赐”字的繁体，对受者则有增益之义。如卜辞有：</w:t>
      </w:r>
    </w:p>
    <w:p>
      <w:pPr>
        <w:pStyle w:val="Style232"/>
        <w:tabs>
          <w:tab w:leader="dot" w:pos="4513" w:val="left"/>
          <w:tab w:leader="none" w:pos="645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rStyle w:val="CharStyle266"/>
          <w:b/>
          <w:bCs/>
        </w:rPr>
        <w:t>其獅羌方易人，羌方異</w:t>
      </w:r>
      <w:r>
        <w:rPr>
          <w:rStyle w:val="CharStyle266"/>
          <w:lang w:val="en-US" w:eastAsia="en-US" w:bidi="en-US"/>
          <w:b/>
          <w:bCs/>
        </w:rPr>
        <w:tab/>
        <w:tab/>
      </w:r>
      <w:r>
        <w:rPr>
          <w:rStyle w:val="CharStyle266"/>
          <w:b/>
          <w:bCs/>
        </w:rPr>
        <w:t>《合集》27973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/>
      </w:pPr>
      <w:r>
        <w:rPr>
          <w:rStyle w:val="CharStyle266"/>
          <w:b/>
          <w:bCs/>
        </w:rPr>
        <w:t>弓弓易儿人，方不出于之。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/>
      </w:pPr>
      <w:r>
        <w:rPr>
          <w:rStyle w:val="CharStyle266"/>
          <w:b/>
          <w:bCs/>
        </w:rPr>
        <w:t>躬易涂人，方不出于之。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/>
      </w:pPr>
      <w:r>
        <w:rPr>
          <w:rStyle w:val="CharStyle266"/>
          <w:b/>
          <w:bCs/>
        </w:rPr>
        <w:t>王其乎卫于跃，方出于之，有气。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48" w:line="495" w:lineRule="exact"/>
        <w:ind w:left="0" w:right="0" w:firstLine="740"/>
      </w:pPr>
      <w:r>
        <w:rPr>
          <w:rStyle w:val="CharStyle386"/>
        </w:rPr>
        <w:t>[于]</w:t>
      </w:r>
      <w:r>
        <w:rPr>
          <w:rStyle w:val="CharStyle387"/>
        </w:rPr>
        <w:t>K</w:t>
      </w:r>
      <w:r>
        <w:rPr>
          <w:rStyle w:val="CharStyle386"/>
        </w:rPr>
        <w:t xml:space="preserve">乎卫，[方]出于[之],有残。《安明》2126 </w:t>
      </w:r>
      <w:r>
        <w:rPr>
          <w:rStyle w:val="CharStyle78"/>
        </w:rPr>
        <w:t>第一组仍是关于“御羌”占卜，残缺的部分，有研究者补为“異 其大出”，其义为卜问是否要</w:t>
      </w:r>
      <w:r>
        <w:rPr>
          <w:rStyle w:val="CharStyle386"/>
        </w:rPr>
        <w:t>增益清</w:t>
      </w:r>
      <w:r>
        <w:rPr>
          <w:rStyle w:val="CharStyle78"/>
        </w:rPr>
        <w:t>剿羌方的军队，羌方是否会出 我不意地大出骚扰③。第二组四条辞是关于敌方出动所进行军事 部署的连续占卜，辞中的“方”是敌方的泛称，从这时交战敌方 看，应指宪方，其内容反映了对羌方出动方位的分析，派出何地</w:t>
      </w:r>
    </w:p>
    <w:p>
      <w:pPr>
        <w:pStyle w:val="Style286"/>
        <w:numPr>
          <w:ilvl w:val="0"/>
          <w:numId w:val="355"/>
        </w:numPr>
        <w:tabs>
          <w:tab w:leader="none" w:pos="118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王贵民：《商周制度考信》，249页。</w:t>
      </w:r>
    </w:p>
    <w:p>
      <w:pPr>
        <w:pStyle w:val="Style286"/>
        <w:numPr>
          <w:ilvl w:val="0"/>
          <w:numId w:val="355"/>
        </w:numPr>
        <w:tabs>
          <w:tab w:leader="none" w:pos="114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35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参见唐兰：《两周青铜器铭文分代史征》，71页，中华书局1986年 </w:t>
      </w:r>
      <w:r>
        <w:rPr>
          <w:rStyle w:val="CharStyle361"/>
        </w:rPr>
        <w:t>版。</w:t>
      </w:r>
    </w:p>
    <w:p>
      <w:pPr>
        <w:pStyle w:val="Style286"/>
        <w:numPr>
          <w:ilvl w:val="0"/>
          <w:numId w:val="355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许进雄：《安明》2113片考释。</w:t>
      </w:r>
      <w:r>
        <w:br w:type="page"/>
      </w:r>
    </w:p>
    <w:p>
      <w:pPr>
        <w:pStyle w:val="Style48"/>
        <w:tabs>
          <w:tab w:leader="none" w:pos="5685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rStyle w:val="CharStyle78"/>
        </w:rPr>
        <w:t>民众增援，以及在什么地方派武官守卫最为有利等考虑。这时期 出戍还常调用军行，与武丁卜辞中的选将相类，对派遣哪一支军 行常有反复的贞问，如：</w:t>
        <w:tab/>
      </w:r>
      <w:r>
        <w:rPr>
          <w:rStyle w:val="CharStyle78"/>
          <w:lang w:val="en-US" w:eastAsia="en-US" w:bidi="en-US"/>
        </w:rPr>
        <w:t>'</w:t>
      </w:r>
    </w:p>
    <w:p>
      <w:pPr>
        <w:pStyle w:val="Style219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388"/>
        </w:rPr>
        <w:t>戍惠义行用，遘晃方，有斗。</w:t>
      </w:r>
    </w:p>
    <w:p>
      <w:pPr>
        <w:pStyle w:val="Style219"/>
        <w:widowControl w:val="0"/>
        <w:keepNext w:val="0"/>
        <w:keepLines w:val="0"/>
        <w:shd w:val="clear" w:color="auto" w:fill="auto"/>
        <w:bidi w:val="0"/>
        <w:jc w:val="both"/>
        <w:spacing w:before="0" w:after="240" w:line="240" w:lineRule="exact"/>
        <w:ind w:left="0" w:right="0" w:firstLine="700"/>
      </w:pPr>
      <w:r>
        <w:pict>
          <v:shape id="_x0000_s1184" type="#_x0000_t202" style="position:absolute;margin-left:355.3pt;margin-top:-0.35pt;width:97.5pt;height:17.95pt;z-index:-125829372;mso-wrap-distance-left:151.5pt;mso-wrap-distance-right:5.pt;mso-wrap-distance-bottom:72.4pt;mso-position-horizontal-relative:margin" filled="f" stroked="f">
            <v:textbox style="mso-fit-shape-to-text:t" inset="0,0,0,0">
              <w:txbxContent>
                <w:p>
                  <w:pPr>
                    <w:pStyle w:val="Style48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300" w:lineRule="exact"/>
                    <w:ind w:left="0" w:right="0" w:firstLine="0"/>
                  </w:pPr>
                  <w:r>
                    <w:rPr>
                      <w:rStyle w:val="CharStyle344"/>
                    </w:rPr>
                    <w:t>《合集》</w:t>
                  </w:r>
                  <w:r>
                    <w:rPr>
                      <w:rStyle w:val="CharStyle345"/>
                    </w:rPr>
                    <w:t>27979</w:t>
                  </w:r>
                </w:p>
              </w:txbxContent>
            </v:textbox>
            <w10:wrap type="square" side="left" anchorx="margin"/>
          </v:shape>
        </w:pict>
      </w:r>
      <w:r>
        <w:pict>
          <v:shape id="_x0000_s1185" type="#_x0000_t202" style="position:absolute;margin-left:355.7pt;margin-top:40.3pt;width:97.5pt;height:52.8pt;z-index:-125829371;mso-wrap-distance-left:151.85pt;mso-wrap-distance-top:40.3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48"/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 w:line="503" w:lineRule="exact"/>
                    <w:ind w:left="0" w:right="0" w:firstLine="0"/>
                  </w:pPr>
                  <w:r>
                    <w:rPr>
                      <w:rStyle w:val="CharStyle344"/>
                    </w:rPr>
                    <w:t>《合集》</w:t>
                  </w:r>
                  <w:r>
                    <w:rPr>
                      <w:rStyle w:val="CharStyle345"/>
                    </w:rPr>
                    <w:t xml:space="preserve">27978 </w:t>
                  </w:r>
                  <w:r>
                    <w:rPr>
                      <w:rStyle w:val="CharStyle344"/>
                    </w:rPr>
                    <w:t>《合集》</w:t>
                  </w:r>
                  <w:r>
                    <w:rPr>
                      <w:rStyle w:val="CharStyle345"/>
                    </w:rPr>
                    <w:t>26887</w:t>
                  </w:r>
                </w:p>
              </w:txbxContent>
            </v:textbox>
            <w10:wrap type="square" side="left" anchorx="margin"/>
          </v:shape>
        </w:pict>
      </w:r>
      <w:r>
        <w:rPr>
          <w:rStyle w:val="CharStyle388"/>
        </w:rPr>
        <w:t>弓弓用义行，弗遘方。</w:t>
      </w:r>
    </w:p>
    <w:p>
      <w:pPr>
        <w:pStyle w:val="Style219"/>
        <w:widowControl w:val="0"/>
        <w:keepNext w:val="0"/>
        <w:keepLines w:val="0"/>
        <w:shd w:val="clear" w:color="auto" w:fill="auto"/>
        <w:bidi w:val="0"/>
        <w:jc w:val="both"/>
        <w:spacing w:before="0" w:after="240" w:line="240" w:lineRule="exact"/>
        <w:ind w:left="0" w:right="0" w:firstLine="700"/>
      </w:pPr>
      <w:r>
        <w:rPr>
          <w:rStyle w:val="CharStyle388"/>
        </w:rPr>
        <w:t>惠奋行用，残見方。</w:t>
      </w:r>
    </w:p>
    <w:p>
      <w:pPr>
        <w:pStyle w:val="Style219"/>
        <w:widowControl w:val="0"/>
        <w:keepNext w:val="0"/>
        <w:keepLines w:val="0"/>
        <w:shd w:val="clear" w:color="auto" w:fill="auto"/>
        <w:bidi w:val="0"/>
        <w:jc w:val="both"/>
        <w:spacing w:before="0" w:after="240" w:line="240" w:lineRule="exact"/>
        <w:ind w:left="0" w:right="0" w:firstLine="700"/>
      </w:pPr>
      <w:r>
        <w:rPr>
          <w:rStyle w:val="CharStyle388"/>
        </w:rPr>
        <w:t>惠益行用</w:t>
      </w:r>
      <w:r>
        <w:rPr>
          <w:rStyle w:val="CharStyle389"/>
        </w:rPr>
        <w:t>D</w:t>
      </w:r>
    </w:p>
    <w:p>
      <w:pPr>
        <w:pStyle w:val="Style219"/>
        <w:widowControl w:val="0"/>
        <w:keepNext w:val="0"/>
        <w:keepLines w:val="0"/>
        <w:shd w:val="clear" w:color="auto" w:fill="auto"/>
        <w:bidi w:val="0"/>
        <w:jc w:val="both"/>
        <w:spacing w:before="0" w:after="42" w:line="240" w:lineRule="exact"/>
        <w:ind w:left="0" w:right="0" w:firstLine="700"/>
      </w:pPr>
      <w:r>
        <w:rPr>
          <w:rStyle w:val="CharStyle388"/>
        </w:rPr>
        <w:t>贞叕行用，戠，不雉众。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00"/>
      </w:pPr>
      <w:r>
        <w:rPr>
          <w:rStyle w:val="CharStyle390"/>
        </w:rPr>
        <w:t>贞弓弓用豉，惠彻行用，洩羌方于之，不雉人</w:t>
      </w:r>
      <w:r>
        <w:rPr>
          <w:rStyle w:val="CharStyle78"/>
        </w:rPr>
        <w:t>。《合</w:t>
      </w:r>
      <w:r>
        <w:rPr>
          <w:rStyle w:val="CharStyle390"/>
        </w:rPr>
        <w:t>集》</w:t>
      </w:r>
      <w:r>
        <w:rPr>
          <w:rStyle w:val="CharStyle78"/>
        </w:rPr>
        <w:t>26896 以上各辞中的义、茴、越、裴、彳0均为族名，也指由该族组成的 军行。“遘”指和敌人遭遇。从以上卜辞可见至廪辛、康丁时，对 于军队的部署及战略战术等方面较武丁时有了更细致的考虑。尤 其是这一时期部署军队常见“雉众”、“雉人”的内容，对此主要 有两种见解：一说为“夷伤众人”，如上第三组，意思是派某行出 戍，能否达到消灭敌人的目的，而军行中的众人不致遭到伤亡。但 是也有研究者注意到，从占辞看，无论“雉众”与否，都可能有 “吉”的结果，可知“雉众”本身不含吉凶之义，它不属于师行吉 凶的占卜用语，而且从文辞上分析，“雉众”不是发自敌方而是发 自己方的行动，所以第二种见解认为其涵义为部别编理人众，即 陈列兵员①，这是有道理的。那么上述第三组卜辞应解释为派某行 出戍，是否能圆满完成战斗任务，而不需要增派人众，追加兵员。 这与前述伐羌方的战争常有召集增援人员之事是一致的。廉辛、康 丁卜辞中少见选将而多是选派“戍某”或“某行”，这反映军队成 员已有相对固定的编制，同时又常见“易人”、“雉人”，则是根据 实战需要，机动灵活地编理人众，达到加强卫戍力量的目的。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02"/>
        <w:ind w:left="0" w:right="0" w:firstLine="700"/>
      </w:pPr>
      <w:r>
        <w:rPr>
          <w:rStyle w:val="CharStyle78"/>
        </w:rPr>
        <w:t>伐羌方的战争至康丁告一段落，卜辞有“羌方0其用，王受 祐”、“其用羌方囟于宗，王受祐”、“羌二方伯用于祖丁、父甲”®，</w:t>
      </w:r>
    </w:p>
    <w:p>
      <w:pPr>
        <w:pStyle w:val="Style66"/>
        <w:numPr>
          <w:ilvl w:val="0"/>
          <w:numId w:val="357"/>
        </w:numPr>
        <w:tabs>
          <w:tab w:leader="none" w:pos="1180" w:val="left"/>
        </w:tabs>
        <w:widowControl w:val="0"/>
        <w:keepNext w:val="0"/>
        <w:keepLines w:val="0"/>
        <w:shd w:val="clear" w:color="auto" w:fill="auto"/>
        <w:bidi w:val="0"/>
        <w:spacing w:before="0" w:after="156" w:line="260" w:lineRule="exact"/>
        <w:ind w:left="0" w:right="0" w:firstLine="700"/>
      </w:pPr>
      <w:r>
        <w:rPr>
          <w:rStyle w:val="CharStyle391"/>
        </w:rPr>
        <w:t>王</w:t>
      </w:r>
      <w:r>
        <w:rPr>
          <w:rStyle w:val="CharStyle157"/>
        </w:rPr>
        <w:t>贵民：《申论契文“雉众”为陈师说》，《文物研究》</w:t>
      </w:r>
      <w:r>
        <w:rPr>
          <w:rStyle w:val="CharStyle226"/>
        </w:rPr>
        <w:t>1988</w:t>
      </w:r>
      <w:r>
        <w:rPr>
          <w:rStyle w:val="CharStyle157"/>
        </w:rPr>
        <w:t>年</w:t>
      </w:r>
      <w:r>
        <w:rPr>
          <w:rStyle w:val="CharStyle226"/>
        </w:rPr>
        <w:t>1期。</w:t>
      </w:r>
    </w:p>
    <w:p>
      <w:pPr>
        <w:pStyle w:val="Style307"/>
        <w:numPr>
          <w:ilvl w:val="0"/>
          <w:numId w:val="357"/>
        </w:numPr>
        <w:tabs>
          <w:tab w:leader="none" w:pos="4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16" w:line="240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《合集》28093, 26925。</w:t>
        <w:br w:type="page"/>
      </w:r>
      <w:r>
        <w:rPr>
          <w:rStyle w:val="CharStyle78"/>
        </w:rPr>
        <w:t xml:space="preserve">表明羌方战败，方伯被擒，商人用于杀祭祖先。卜辞还有“王衷 次令五族戍羌”①，可见羌方土地被划入商王朝的版图，商末卜辞 中还有“田羌'“在羌贞” </w:t>
      </w:r>
      <w:r>
        <w:rPr>
          <w:rStyle w:val="CharStyle78"/>
          <w:lang w:val="en-US" w:eastAsia="en-US" w:bidi="en-US"/>
        </w:rPr>
        <w:t>©</w:t>
      </w:r>
      <w:r>
        <w:rPr>
          <w:rStyle w:val="CharStyle78"/>
        </w:rPr>
        <w:t>，也证明羌地部分被殷王朝占有。但 羌方并未如同舌方、土方那样被伐灭或远遁，而是至商末还与獻 方、羞方、缠方等结成“四邦方”③同殷王朝为敌。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12"/>
        <w:ind w:left="0" w:right="0" w:firstLine="0"/>
      </w:pPr>
      <w:bookmarkStart w:id="67" w:name="bookmark67"/>
      <w:r>
        <w:rPr>
          <w:rStyle w:val="CharStyle242"/>
        </w:rPr>
        <w:t>三、武已、文丁对羌人多方的征伐</w:t>
      </w:r>
      <w:bookmarkEnd w:id="67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08" w:line="480" w:lineRule="exact"/>
        <w:ind w:left="0" w:right="0" w:firstLine="740"/>
      </w:pPr>
      <w:r>
        <w:rPr>
          <w:rStyle w:val="CharStyle78"/>
        </w:rPr>
        <w:t>廪辛、康丁时不仅羌方成为用兵重点，其他羌人方国也日益 崛起，或分或合，起兵犯商，所以这时卜辞出现了“多方”，而且 有用从多方掳来的异族奴隶献祭的占卜④。这时与商王朝交兵的 “多方”，主要有绊方、羞方、獻方、缠方、蛮方、危方等，商王 朝对他们作战也多遣“戍”前往，因此这时卜辞多见“乎戍”，而 且还有“教戍”⑤的内容，后者即教练戍卒。如这时的獻方曾与烊 方、缡方联合对可伯造成威胁，又与蛮方联合作乱，如卜辞有 “惠可伯荽乎敝鲜方、戲方、缋方”，“蛮方赛數方作戎”⑥。商王遣 “戍屯”、“戍甲”出击獻方，又派“败用舟流于之，哉獻方，不雉 众”®。在商王朝的打击下，戲方曾一度衰落或遁走，而至帝乙、帝 辛时才又崛起。除獻方外，廪辛、康丁还用步兵伐羞方“步擒 羞”®，擒其首领，伐绊方，“绊方其用”®，将其首领用于向祖先</w:t>
      </w:r>
    </w:p>
    <w:p>
      <w:pPr>
        <w:pStyle w:val="Style286"/>
        <w:numPr>
          <w:ilvl w:val="0"/>
          <w:numId w:val="359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《合集》28053。</w:t>
      </w:r>
    </w:p>
    <w:p>
      <w:pPr>
        <w:pStyle w:val="Style286"/>
        <w:numPr>
          <w:ilvl w:val="0"/>
          <w:numId w:val="359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《合集》37408、37409、37434。</w:t>
      </w:r>
    </w:p>
    <w:p>
      <w:pPr>
        <w:pStyle w:val="Style286"/>
        <w:numPr>
          <w:ilvl w:val="0"/>
          <w:numId w:val="359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《合集》36528反。</w:t>
      </w:r>
    </w:p>
    <w:p>
      <w:pPr>
        <w:pStyle w:val="Style286"/>
        <w:numPr>
          <w:ilvl w:val="0"/>
          <w:numId w:val="359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参见胡厚宣：《中国奴隶社会的人殉和人祭》下，《文物》1974年8 期。</w:t>
      </w:r>
    </w:p>
    <w:p>
      <w:pPr>
        <w:pStyle w:val="Style286"/>
        <w:numPr>
          <w:ilvl w:val="0"/>
          <w:numId w:val="359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《合集》28008。</w:t>
      </w:r>
    </w:p>
    <w:p>
      <w:pPr>
        <w:pStyle w:val="Style286"/>
        <w:numPr>
          <w:ilvl w:val="0"/>
          <w:numId w:val="359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《合集》27990、27997。</w:t>
      </w:r>
    </w:p>
    <w:p>
      <w:pPr>
        <w:pStyle w:val="Style286"/>
        <w:numPr>
          <w:ilvl w:val="0"/>
          <w:numId w:val="359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《合集》27995、27996。</w:t>
      </w:r>
    </w:p>
    <w:p>
      <w:pPr>
        <w:pStyle w:val="Style286"/>
        <w:numPr>
          <w:ilvl w:val="0"/>
          <w:numId w:val="359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《合集》27998。</w:t>
      </w:r>
    </w:p>
    <w:p>
      <w:pPr>
        <w:pStyle w:val="Style286"/>
        <w:numPr>
          <w:ilvl w:val="0"/>
          <w:numId w:val="359"/>
        </w:numPr>
        <w:tabs>
          <w:tab w:leader="none" w:pos="45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26" w:line="420" w:lineRule="exact"/>
        <w:ind w:left="0" w:right="0" w:firstLine="740"/>
      </w:pPr>
      <w:r>
        <w:rPr>
          <w:rStyle w:val="CharStyle393"/>
        </w:rPr>
        <w:t>《合集》27976。</w:t>
      </w:r>
      <w:r>
        <w:rPr>
          <w:rStyle w:val="CharStyle393"/>
          <w:lang w:val="en-US" w:eastAsia="en-US" w:bidi="en-US"/>
        </w:rPr>
        <w:t>'</w:t>
        <w:br w:type="page"/>
      </w:r>
      <w:r>
        <w:rPr>
          <w:rStyle w:val="CharStyle78"/>
        </w:rPr>
        <w:t>告捷的祭典。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00"/>
      </w:pPr>
      <w:r>
        <w:rPr>
          <w:rStyle w:val="CharStyle78"/>
        </w:rPr>
        <w:t>武乙、文丁时，蛘方与黎方联合频频进犯，商王曾“于一月 伐绊眾黎方”①。詳方可能由于曾受糜辛、康丁打击，这时力量尚 不强，而对黎方的战争却迁延不少时日，是武乙时的一场大战。从 上述卜辞黎与蛘方相提并伐，可知两地相距不远，据考黎方在今 山西壶关，古有黎亭，与殷都（今安阳小屯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>隔太行山东西相望②， 因而黎方反商，频频出击对商王朝构成很大威胁，如同武丁对舌 方、土方的占卜一样，武乙对黎方也多有“黎方其出。不出。” “黎方来，告于父丁”③一类卜辞，反映了对黎方动态的密切关注。 武乙伐黎方的规模相当大，卜辞有：</w:t>
      </w:r>
    </w:p>
    <w:p>
      <w:pPr>
        <w:pStyle w:val="Style232"/>
        <w:tabs>
          <w:tab w:leader="none" w:pos="557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00"/>
      </w:pPr>
      <w:r>
        <w:rPr>
          <w:rStyle w:val="CharStyle266"/>
          <w:b/>
          <w:bCs/>
        </w:rPr>
        <w:t>王征黎方。王自征黎方。</w:t>
        <w:tab/>
        <w:t>《合集》33034〜33036</w:t>
      </w:r>
    </w:p>
    <w:p>
      <w:pPr>
        <w:pStyle w:val="Style232"/>
        <w:framePr w:w="3075" w:h="1521" w:hSpace="330" w:wrap="notBeside" w:vAnchor="text" w:hAnchor="margin" w:x="5746" w:y="339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347"/>
          <w:b/>
          <w:bCs/>
        </w:rPr>
        <w:t xml:space="preserve">《合集》33037 </w:t>
      </w:r>
      <w:r>
        <w:rPr>
          <w:rStyle w:val="CharStyle347"/>
          <w:vertAlign w:val="superscript"/>
          <w:b/>
          <w:bCs/>
        </w:rPr>
        <w:t>《</w:t>
      </w:r>
      <w:r>
        <w:rPr>
          <w:rStyle w:val="CharStyle347"/>
          <w:b/>
          <w:bCs/>
        </w:rPr>
        <w:t>合果》</w:t>
      </w:r>
      <w:r>
        <w:rPr>
          <w:rStyle w:val="CharStyle347"/>
          <w:lang w:val="en-US" w:eastAsia="en-US" w:bidi="en-US"/>
          <w:vertAlign w:val="superscript"/>
          <w:b/>
          <w:bCs/>
        </w:rPr>
        <w:t>3</w:t>
      </w:r>
      <w:r>
        <w:rPr>
          <w:rStyle w:val="CharStyle348"/>
          <w:b w:val="0"/>
          <w:bCs w:val="0"/>
        </w:rPr>
        <w:t>l</w:t>
      </w:r>
      <w:r>
        <w:rPr>
          <w:rStyle w:val="CharStyle347"/>
          <w:lang w:val="en-US" w:eastAsia="en-US" w:bidi="en-US"/>
          <w:vertAlign w:val="superscript"/>
          <w:b/>
          <w:bCs/>
        </w:rPr>
        <w:t>97</w:t>
      </w:r>
      <w:r>
        <w:rPr>
          <w:rStyle w:val="CharStyle348"/>
          <w:b w:val="0"/>
          <w:bCs w:val="0"/>
        </w:rPr>
        <w:t>i</w:t>
      </w:r>
      <w:r>
        <w:rPr>
          <w:rStyle w:val="CharStyle347"/>
          <w:b/>
          <w:bCs/>
        </w:rPr>
        <w:t>〜</w:t>
      </w:r>
      <w:r>
        <w:rPr>
          <w:rStyle w:val="CharStyle347"/>
          <w:vertAlign w:val="superscript"/>
          <w:b/>
          <w:bCs/>
        </w:rPr>
        <w:t>3</w:t>
      </w:r>
      <w:r>
        <w:rPr>
          <w:rStyle w:val="CharStyle347"/>
          <w:b/>
          <w:bCs/>
        </w:rPr>
        <w:t>197</w:t>
      </w:r>
      <w:r>
        <w:rPr>
          <w:rStyle w:val="CharStyle347"/>
          <w:vertAlign w:val="superscript"/>
          <w:b/>
          <w:bCs/>
        </w:rPr>
        <w:t xml:space="preserve">7 </w:t>
      </w:r>
      <w:r>
        <w:rPr>
          <w:rStyle w:val="CharStyle347"/>
          <w:b/>
          <w:bCs/>
        </w:rPr>
        <w:t>《合集》33028、33029</w:t>
      </w:r>
    </w:p>
    <w:p>
      <w:pPr>
        <w:pStyle w:val="Style232"/>
        <w:tabs>
          <w:tab w:leader="none" w:pos="557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00"/>
      </w:pPr>
      <w:r>
        <w:pict>
          <v:shape id="_x0000_s1186" type="#_x0000_t202" style="position:absolute;margin-left:40.1pt;margin-top:22.5pt;width:151.9pt;height:70.6pt;z-index:-125829370;mso-wrap-distance-left:34.1pt;mso-wrap-distance-right:265.5pt;mso-position-horizontal-relative:margin" filled="f" stroked="f">
            <v:textbox style="mso-fit-shape-to-text:t" inset="0,0,0,0">
              <w:txbxContent>
                <w:p>
                  <w:pPr>
                    <w:pStyle w:val="Style23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300" w:lineRule="exact"/>
                    <w:ind w:left="0" w:right="0" w:firstLine="0"/>
                  </w:pPr>
                  <w:r>
                    <w:rPr>
                      <w:rStyle w:val="CharStyle347"/>
                      <w:b/>
                      <w:bCs/>
                    </w:rPr>
                    <w:t>令沐禹黎方。</w:t>
                  </w:r>
                </w:p>
                <w:p>
                  <w:pPr>
                    <w:pStyle w:val="Style23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503" w:lineRule="exact"/>
                    <w:ind w:left="0" w:right="0" w:firstLine="0"/>
                  </w:pPr>
                  <w:r>
                    <w:rPr>
                      <w:rStyle w:val="CharStyle347"/>
                      <w:b/>
                      <w:bCs/>
                    </w:rPr>
                    <w:t>王令宰以众禹伐黎方。 敦黎方。</w:t>
                  </w:r>
                </w:p>
              </w:txbxContent>
            </v:textbox>
            <w10:wrap type="topAndBottom" anchorx="margin"/>
          </v:shape>
        </w:pict>
      </w:r>
      <w:r>
        <w:rPr>
          <w:rStyle w:val="CharStyle266"/>
          <w:b/>
          <w:bCs/>
        </w:rPr>
        <w:t>王比泣或伐黎方。</w:t>
        <w:tab/>
        <w:t>《合集》33058</w:t>
      </w:r>
    </w:p>
    <w:p>
      <w:pPr>
        <w:pStyle w:val="Style232"/>
        <w:tabs>
          <w:tab w:leader="none" w:pos="560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令王族追黎方及于口。</w:t>
        <w:tab/>
        <w:t>《合集》33017</w:t>
      </w:r>
    </w:p>
    <w:p>
      <w:pPr>
        <w:pStyle w:val="Style232"/>
        <w:tabs>
          <w:tab w:leader="none" w:pos="560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三族王其令追黎方及于相。</w:t>
        <w:tab/>
        <w:t>《合集》32815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可知伐黎方除商王自征外，调动的将领有祉或，应是址方的首领， 武丁时大将祉戛的同族，还有沐、孽等。动员的兵力包括王族、三 族和单的族众，属于王朝军队的核心成分。从表示军事行动的用 语征、伐、亩、敦、追等看，商王朝采取主动出击，迫近歼敌的 战略。卜辞还有：</w:t>
      </w:r>
    </w:p>
    <w:p>
      <w:pPr>
        <w:pStyle w:val="Style232"/>
        <w:tabs>
          <w:tab w:leader="none" w:pos="560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40" w:right="0" w:firstLine="0"/>
      </w:pPr>
      <w:r>
        <w:rPr>
          <w:rStyle w:val="CharStyle266"/>
          <w:b/>
          <w:bCs/>
        </w:rPr>
        <w:t>令众御黎方，执。</w:t>
        <w:tab/>
        <w:t>《合臬》31978</w:t>
      </w:r>
    </w:p>
    <w:p>
      <w:pPr>
        <w:pStyle w:val="Style232"/>
        <w:tabs>
          <w:tab w:leader="none" w:pos="560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40" w:right="0" w:firstLine="0"/>
      </w:pPr>
      <w:r>
        <w:rPr>
          <w:rStyle w:val="CharStyle266"/>
          <w:b/>
          <w:bCs/>
        </w:rPr>
        <w:t>御黎方于蟋。</w:t>
        <w:tab/>
        <w:t>《合集》33030</w:t>
      </w:r>
    </w:p>
    <w:p>
      <w:pPr>
        <w:pStyle w:val="Style232"/>
        <w:tabs>
          <w:tab w:leader="none" w:pos="560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执黎。</w:t>
        <w:tab/>
        <w:t>《合集》33031</w:t>
      </w:r>
    </w:p>
    <w:p>
      <w:pPr>
        <w:pStyle w:val="Style232"/>
        <w:tabs>
          <w:tab w:leader="none" w:pos="560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78"/>
        <w:ind w:left="740" w:right="0" w:firstLine="0"/>
      </w:pPr>
      <w:r>
        <w:rPr>
          <w:rStyle w:val="CharStyle266"/>
          <w:b/>
          <w:bCs/>
        </w:rPr>
        <w:t>杀黎方，执。</w:t>
        <w:tab/>
        <w:t>《合集》33026</w:t>
      </w:r>
    </w:p>
    <w:p>
      <w:pPr>
        <w:pStyle w:val="Style307"/>
        <w:numPr>
          <w:ilvl w:val="0"/>
          <w:numId w:val="361"/>
        </w:numPr>
        <w:tabs>
          <w:tab w:leader="none" w:pos="121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40" w:lineRule="exact"/>
        <w:ind w:left="740" w:right="0" w:firstLine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《合集》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3301</w:t>
      </w:r>
      <w:r>
        <w:rPr>
          <w:rStyle w:val="CharStyle394"/>
        </w:rPr>
        <w:t>L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“黎方”或释为“刀方”。</w:t>
      </w:r>
    </w:p>
    <w:p>
      <w:pPr>
        <w:pStyle w:val="Style307"/>
        <w:numPr>
          <w:ilvl w:val="0"/>
          <w:numId w:val="361"/>
        </w:numPr>
        <w:tabs>
          <w:tab w:leader="none" w:pos="121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40" w:lineRule="exact"/>
        <w:ind w:left="740" w:right="0" w:firstLine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陈梦家：《殷虚卜辞综述》，287页。</w:t>
      </w:r>
    </w:p>
    <w:p>
      <w:pPr>
        <w:pStyle w:val="Style307"/>
        <w:numPr>
          <w:ilvl w:val="0"/>
          <w:numId w:val="361"/>
        </w:numPr>
        <w:tabs>
          <w:tab w:leader="none" w:pos="121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740" w:right="0" w:firstLine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《合集》33032、33033、33015、33016。</w:t>
      </w:r>
      <w:r>
        <w:br w:type="page"/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78"/>
        </w:rPr>
        <w:t>可知在击败黎方以后，又继续追击、扩大战果。有研究者根据卜 辞排谱，指出商王亲征黎方（或释刀方）途程所经之地有殳、苋、 缡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或释辔）、裴、食①，缡即纟惠方之地，裴行参与出戍羌方，必 接近于羌方，进一步证明黎方距“四邦方”不远，属于广义的羌 人方国，所以武乙伐黎方是商代晚期对西北羌人多方战争的一个 重要组成部分。它以商王朝的胜利而告终，黎方俘虏，其中应包 括其被俘的领袖人物被杀，晋南羌人敌对势力被清剿，解除了来 自西方对殷都安全构成的威胁。武乙平定了黎方、烊方的反叛和 侵扰后，加强了对这一地区的统治，卜辞有：</w:t>
      </w:r>
    </w:p>
    <w:p>
      <w:pPr>
        <w:pStyle w:val="Style232"/>
        <w:tabs>
          <w:tab w:leader="none" w:pos="63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80" w:right="0" w:firstLine="0"/>
      </w:pPr>
      <w:r>
        <w:rPr>
          <w:rStyle w:val="CharStyle395"/>
          <w:b/>
          <w:bCs/>
        </w:rPr>
        <w:t>□□边，王令多[尹于]蛘垦田。</w:t>
      </w:r>
      <w:r>
        <w:rPr>
          <w:rStyle w:val="CharStyle266"/>
          <w:b/>
          <w:bCs/>
        </w:rPr>
        <w:tab/>
      </w:r>
      <w:r>
        <w:rPr>
          <w:rStyle w:val="CharStyle324"/>
          <w:b w:val="0"/>
          <w:bCs w:val="0"/>
        </w:rPr>
        <w:t>《合</w:t>
      </w:r>
      <w:r>
        <w:rPr>
          <w:rStyle w:val="CharStyle266"/>
          <w:b/>
          <w:bCs/>
        </w:rPr>
        <w:t>集》</w:t>
      </w:r>
      <w:r>
        <w:rPr>
          <w:rStyle w:val="CharStyle324"/>
          <w:b w:val="0"/>
          <w:bCs w:val="0"/>
        </w:rPr>
        <w:t>3犯1</w:t>
      </w:r>
      <w:r>
        <w:rPr>
          <w:rStyle w:val="CharStyle324"/>
          <w:vertAlign w:val="superscript"/>
          <w:b w:val="0"/>
          <w:bCs w:val="0"/>
        </w:rPr>
        <w:t>3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78"/>
        </w:rPr>
        <w:t>在不少著作中，多将此辞误释为“贞王令多羌垦田”，实际上垦的 前一字非为羌，而是绊方的“绊”，而据这个时代卜辞文例分析， 多、祥之间尚缺二字，应补为“尹于”②，所以这条卜辞记载了武 乙征服了晋南一些羌人方国后，效法武丁继续在祥方进行带有屯 戍性质的开垦。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780" w:right="0" w:firstLine="0"/>
      </w:pPr>
      <w:r>
        <w:rPr>
          <w:rStyle w:val="CharStyle78"/>
        </w:rPr>
        <w:t>武乙时还有伐夷方的卜辞，如.</w:t>
      </w:r>
      <w:r>
        <w:rPr>
          <w:rStyle w:val="CharStyle78"/>
          <w:lang w:val="en-US" w:eastAsia="en-US" w:bidi="en-US"/>
        </w:rPr>
        <w:t>•</w:t>
      </w:r>
    </w:p>
    <w:p>
      <w:pPr>
        <w:pStyle w:val="Style232"/>
        <w:tabs>
          <w:tab w:leader="none" w:pos="63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80" w:right="0" w:firstLine="0"/>
      </w:pPr>
      <w:r>
        <w:rPr>
          <w:rStyle w:val="CharStyle266"/>
          <w:b/>
          <w:bCs/>
        </w:rPr>
        <w:t>侯告伐夷方。</w:t>
        <w:tab/>
      </w:r>
      <w:r>
        <w:rPr>
          <w:rStyle w:val="CharStyle237"/>
          <w:b w:val="0"/>
          <w:bCs w:val="0"/>
        </w:rPr>
        <w:t>《合</w:t>
      </w:r>
      <w:r>
        <w:rPr>
          <w:rStyle w:val="CharStyle266"/>
          <w:b/>
          <w:bCs/>
        </w:rPr>
        <w:t>集》</w:t>
      </w:r>
      <w:r>
        <w:rPr>
          <w:rStyle w:val="CharStyle324"/>
          <w:b w:val="0"/>
          <w:bCs w:val="0"/>
        </w:rPr>
        <w:t>33039</w:t>
      </w:r>
    </w:p>
    <w:p>
      <w:pPr>
        <w:pStyle w:val="Style232"/>
        <w:tabs>
          <w:tab w:leader="none" w:pos="63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80" w:right="0" w:firstLine="0"/>
      </w:pPr>
      <w:r>
        <w:rPr>
          <w:rStyle w:val="CharStyle266"/>
          <w:b/>
          <w:bCs/>
        </w:rPr>
        <w:t>炎禹夷，在缚，若。</w:t>
        <w:tab/>
      </w:r>
      <w:r>
        <w:rPr>
          <w:rStyle w:val="CharStyle237"/>
          <w:b w:val="0"/>
          <w:bCs w:val="0"/>
        </w:rPr>
        <w:t>《合</w:t>
      </w:r>
      <w:r>
        <w:rPr>
          <w:rStyle w:val="CharStyle266"/>
          <w:b/>
          <w:bCs/>
        </w:rPr>
        <w:t>集》</w:t>
      </w:r>
      <w:r>
        <w:rPr>
          <w:rStyle w:val="CharStyle324"/>
          <w:b w:val="0"/>
          <w:bCs w:val="0"/>
        </w:rPr>
        <w:t>33040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20" w:line="495" w:lineRule="exact"/>
        <w:ind w:left="0" w:right="0" w:firstLine="0"/>
      </w:pPr>
      <w:r>
        <w:rPr>
          <w:rStyle w:val="CharStyle78"/>
        </w:rPr>
        <w:t>有研究者提出，卜辞有四方之夷，综合甲骨文资料并联系文献记 载，此夷应为晋地之夷③。“莆夷，在缡”，也正表明它距缡方之地 不远。武丁时也曾“令侯告征夷”，迫使其降服，后来由于彼此力 量的消长，处于时脤时叛的状态。文献记载“武乙暴虐，犬戎寇 边”④，反映至武乙时，西北游牧族方国再度崛起，边患较为严重， 因而武乙重又对曾被武丁征服过的周边方国进行征伐。这一时期</w:t>
      </w:r>
    </w:p>
    <w:p>
      <w:pPr>
        <w:pStyle w:val="Style66"/>
        <w:numPr>
          <w:ilvl w:val="0"/>
          <w:numId w:val="363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780" w:right="0" w:firstLine="0"/>
      </w:pPr>
      <w:r>
        <w:rPr>
          <w:rStyle w:val="CharStyle157"/>
        </w:rPr>
        <w:t>参见李学勤：《殷代地理简论》，</w:t>
      </w:r>
      <w:r>
        <w:rPr>
          <w:rStyle w:val="CharStyle302"/>
        </w:rPr>
        <w:t>85</w:t>
      </w:r>
      <w:r>
        <w:rPr>
          <w:rStyle w:val="CharStyle157"/>
        </w:rPr>
        <w:t>页，科学出版社</w:t>
      </w:r>
      <w:r>
        <w:rPr>
          <w:rStyle w:val="CharStyle302"/>
        </w:rPr>
        <w:t>1959</w:t>
      </w:r>
      <w:r>
        <w:rPr>
          <w:rStyle w:val="CharStyle157"/>
        </w:rPr>
        <w:t>年版。</w:t>
      </w:r>
    </w:p>
    <w:p>
      <w:pPr>
        <w:pStyle w:val="Style66"/>
        <w:numPr>
          <w:ilvl w:val="0"/>
          <w:numId w:val="363"/>
        </w:numPr>
        <w:tabs>
          <w:tab w:leader="none" w:pos="120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参见昆仑：《殷墟</w:t>
      </w:r>
      <w:r>
        <w:rPr>
          <w:rStyle w:val="CharStyle187"/>
        </w:rPr>
        <w:t>h</w:t>
      </w:r>
      <w:r>
        <w:rPr>
          <w:rStyle w:val="CharStyle157"/>
        </w:rPr>
        <w:t>辞有用羌于农业生产的记载吗？》，《甲骨文与殷 商史》。</w:t>
      </w:r>
    </w:p>
    <w:p>
      <w:pPr>
        <w:pStyle w:val="Style66"/>
        <w:numPr>
          <w:ilvl w:val="0"/>
          <w:numId w:val="363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参见陈梦家：《殷虚卜辞综述》，285页。</w:t>
      </w:r>
    </w:p>
    <w:p>
      <w:pPr>
        <w:pStyle w:val="Style66"/>
        <w:numPr>
          <w:ilvl w:val="0"/>
          <w:numId w:val="363"/>
        </w:numPr>
        <w:tabs>
          <w:tab w:leader="none" w:pos="45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《后汉书•西羌传》。</w:t>
        <w:br w:type="page"/>
      </w:r>
      <w:r>
        <w:rPr>
          <w:rStyle w:val="CharStyle78"/>
        </w:rPr>
        <w:t>卜辞中征伐过的方国、地区较多，有不少国族名见于武丁卜辞。其 中，伐夷方是比较重要的一场战争，它以商王朝的胜利而告终，以 后，曾师次于夷方之地，追击另一个入侵的北地方国</w:t>
      </w:r>
      <w:r>
        <w:rPr>
          <w:rStyle w:val="CharStyle78"/>
          <w:lang w:val="en-US" w:eastAsia="en-US" w:bidi="en-US"/>
        </w:rPr>
        <w:t>——</w:t>
      </w:r>
      <w:r>
        <w:rPr>
          <w:rStyle w:val="CharStyle78"/>
        </w:rPr>
        <w:t>方。如 卜辞有：</w:t>
      </w:r>
    </w:p>
    <w:p>
      <w:pPr>
        <w:pStyle w:val="Style232"/>
        <w:tabs>
          <w:tab w:leader="dot" w:pos="191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30" w:line="300" w:lineRule="exact"/>
        <w:ind w:left="740" w:right="0" w:firstLine="0"/>
      </w:pPr>
      <w:r>
        <w:pict>
          <v:shape id="_x0000_s1187" type="#_x0000_t202" style="position:absolute;margin-left:323.6pt;margin-top:1.pt;width:97.15pt;height:18.75pt;z-index:-125829369;mso-wrap-distance-left:10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23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300" w:lineRule="exact"/>
                    <w:ind w:left="0" w:right="0" w:firstLine="0"/>
                  </w:pPr>
                  <w:r>
                    <w:rPr>
                      <w:rStyle w:val="CharStyle347"/>
                      <w:b/>
                      <w:bCs/>
                    </w:rPr>
                    <w:t>《合集》33062</w:t>
                  </w:r>
                </w:p>
              </w:txbxContent>
            </v:textbox>
            <w10:wrap type="square" side="left" anchorx="margin"/>
          </v:shape>
        </w:pict>
      </w:r>
      <w:r>
        <w:rPr>
          <w:rStyle w:val="CharStyle266"/>
          <w:b/>
          <w:bCs/>
        </w:rPr>
        <w:t>己丑</w:t>
      </w:r>
      <w:r>
        <w:rPr>
          <w:rStyle w:val="CharStyle266"/>
          <w:lang w:val="en-US" w:eastAsia="en-US" w:bidi="en-US"/>
          <w:b/>
          <w:bCs/>
        </w:rPr>
        <w:tab/>
      </w:r>
      <w:r>
        <w:rPr>
          <w:rStyle w:val="CharStyle266"/>
          <w:b/>
          <w:bCs/>
        </w:rPr>
        <w:t>次夷方。弗及方。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方方也是在武丁开边战争中臣脤于商的，其后叛商，经常进犯边 境，武乙卜辞中常见有“方大出”、“方其至”、“方其征”①于某地 的卜辞，还有如：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40" w:right="0" w:firstLine="0"/>
      </w:pPr>
      <w:r>
        <w:pict>
          <v:shape id="_x0000_s1188" type="#_x0000_t202" style="position:absolute;margin-left:324.75pt;margin-top:-7.8pt;width:97.5pt;height:52.5pt;z-index:-125829368;mso-wrap-distance-left:120.4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23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95" w:lineRule="exact"/>
                    <w:ind w:left="0" w:right="0" w:firstLine="0"/>
                  </w:pPr>
                  <w:r>
                    <w:rPr>
                      <w:rStyle w:val="CharStyle347"/>
                      <w:b/>
                      <w:bCs/>
                    </w:rPr>
                    <w:t>《合集》33050 《合集》33049</w:t>
                  </w:r>
                </w:p>
              </w:txbxContent>
            </v:textbox>
            <w10:wrap type="square" side="left" anchorx="margin"/>
          </v:shape>
        </w:pict>
      </w:r>
      <w:r>
        <w:rPr>
          <w:rStyle w:val="CharStyle266"/>
          <w:b/>
          <w:bCs/>
        </w:rPr>
        <w:t>方出从北土，弗喊北土。 方大出，立史于北土。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可见此“方”不是泛称，而是指北土之方，曾大肆骚扰，给商王 朝带来很大威胁，因而武乙再次立史于北土，加强监视敌方行踪， 以便在掌握详尽情报的基础上，制定战略方针。武乙伐方也是当 时的一件大事，卜辞曾见为此告祭“于河”、“于大示”、“于丁”等 自然神及祖神，以求庇佑。在进行充分准备的基础上，商王曾派 子画、旱等以子姓贵族为主的髙级将领出征，并追击入侵者，这 就是卜辞所载：</w:t>
      </w:r>
    </w:p>
    <w:p>
      <w:pPr>
        <w:pStyle w:val="Style232"/>
        <w:tabs>
          <w:tab w:leader="none" w:pos="831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王令子画禹方。</w:t>
        <w:tab/>
        <w:t>《合集》33059</w:t>
      </w:r>
    </w:p>
    <w:p>
      <w:pPr>
        <w:pStyle w:val="Style232"/>
        <w:tabs>
          <w:tab w:leader="none" w:pos="831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王令荸比□禹方。</w:t>
        <w:tab/>
        <w:t>《合集》33060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30" w:line="300" w:lineRule="exact"/>
        <w:ind w:left="740" w:right="0" w:firstLine="0"/>
      </w:pPr>
      <w:r>
        <w:rPr>
          <w:rStyle w:val="CharStyle266"/>
          <w:b/>
          <w:bCs/>
        </w:rPr>
        <w:t>辛未</w:t>
      </w:r>
      <w:r>
        <w:rPr>
          <w:rStyle w:val="CharStyle266"/>
          <w:lang w:val="en-US" w:eastAsia="en-US" w:bidi="en-US"/>
          <w:b/>
          <w:bCs/>
        </w:rPr>
        <w:t xml:space="preserve"> </w:t>
      </w:r>
      <w:r>
        <w:rPr>
          <w:rStyle w:val="CharStyle266"/>
          <w:b/>
          <w:bCs/>
        </w:rPr>
        <w:t>方其条。允条。不条。</w:t>
      </w:r>
    </w:p>
    <w:p>
      <w:pPr>
        <w:pStyle w:val="Style232"/>
        <w:tabs>
          <w:tab w:leader="none" w:pos="8310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辛未卜，业荸冓戌。</w:t>
        <w:tab/>
        <w:t>《安明》7679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22"/>
        <w:ind w:left="0" w:right="0" w:firstLine="0"/>
      </w:pPr>
      <w:r>
        <w:rPr>
          <w:rStyle w:val="CharStyle78"/>
        </w:rPr>
        <w:t>“彖”字为《说文》所无，但可知它在卜辞中作动词，表示敌方的 行为，其结构从夂，从豕，“夂”有“从后至也”®的意思，其下 一鬃毛直竖的“豕”，在古文字研究中，前人曾有以毛竖表示豕怒 之说，所以这个会意字本义很可能表示一个突奔难制的豕，引申 为成语“豕突”，以喻一个强悍的游牧族横冲直撞的入侵行动。在 同一天贞问，方是否奔突来犯，同时贞问亚荜所率的大军能否与</w:t>
      </w:r>
    </w:p>
    <w:p>
      <w:pPr>
        <w:pStyle w:val="Style286"/>
        <w:numPr>
          <w:ilvl w:val="0"/>
          <w:numId w:val="365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4" w:line="260" w:lineRule="exact"/>
        <w:ind w:left="74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《合集》33049、33045、33051。</w:t>
      </w:r>
    </w:p>
    <w:p>
      <w:pPr>
        <w:pStyle w:val="Style45"/>
        <w:numPr>
          <w:ilvl w:val="0"/>
          <w:numId w:val="365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740" w:right="0" w:firstLine="0"/>
      </w:pPr>
      <w:r>
        <w:rPr>
          <w:rStyle w:val="CharStyle156"/>
        </w:rPr>
        <w:t>《说文》夂部。</w:t>
      </w:r>
      <w:r>
        <w:br w:type="page"/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78"/>
        </w:rPr>
        <w:t>敌人正面遭遇，也反映这一用语是指敌方的军事行动。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54"/>
        <w:ind w:left="0" w:right="0" w:firstLine="760"/>
      </w:pPr>
      <w:r>
        <w:rPr>
          <w:rStyle w:val="CharStyle78"/>
        </w:rPr>
        <w:t>武乙、文丁通过对四方用兵，尤其是对西北游牧民多方的征 伐，抗御了他们的侵扰，解除了边患，其后帝乙、帝辛更连续对外用 兵，除了帝辛外，前三王的王号或庙号中均冠以武字，在卜辞中武 乙又称武或武祖乙，文丁又称文武或文武丁，帝乙则称文武帝或文 武帝乙，反映了他们的主要政绩与对外用兵的武功密切相关。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52" w:line="420" w:lineRule="exact"/>
        <w:ind w:left="0" w:right="0" w:firstLine="0"/>
      </w:pPr>
      <w:bookmarkStart w:id="68" w:name="bookmark68"/>
      <w:r>
        <w:rPr>
          <w:lang w:val="zh-CN" w:eastAsia="zh-CN" w:bidi="zh-CN"/>
          <w:w w:val="100"/>
          <w:color w:val="000000"/>
          <w:position w:val="0"/>
        </w:rPr>
        <w:t>第四节帝乙帝辛伐夷方的战争</w:t>
      </w:r>
      <w:bookmarkEnd w:id="68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90" w:line="480" w:lineRule="exact"/>
        <w:ind w:left="0" w:right="0" w:firstLine="760"/>
      </w:pPr>
      <w:r>
        <w:rPr>
          <w:rStyle w:val="CharStyle78"/>
        </w:rPr>
        <w:t>夷方或称人方，为东夷方国。东夷分布于济水、泗水、淮水 流域，大致相当于今苏、鲁、皖的一些地区。商汤在灭夏前后曾 着力经营东方，建立了“邦畿千里”①的商王朝。但“仲丁以来， 废适而更立诸弟子，弟子或争相代立，比九世乱，于是诸侯莫 朝”②，边患日起</w:t>
      </w:r>
      <w:r>
        <w:rPr>
          <w:rStyle w:val="CharStyle306"/>
        </w:rPr>
        <w:t>，仲丁</w:t>
      </w:r>
      <w:r>
        <w:rPr>
          <w:rStyle w:val="CharStyle78"/>
        </w:rPr>
        <w:t>时曾有蓝夷作宼内侵</w:t>
      </w:r>
      <w:r>
        <w:rPr>
          <w:rStyle w:val="CharStyle306"/>
        </w:rPr>
        <w:t>，</w:t>
      </w:r>
      <w:r>
        <w:rPr>
          <w:rStyle w:val="CharStyle78"/>
        </w:rPr>
        <w:t>“自是或眼或叛，三 百余年”③。为此仲丁曾征蓝夷，河亶甲即位，又征蓝夷，再征班 方④。武丁中兴，主要对付西北游牧族内侵，投入东方的兵力</w:t>
      </w:r>
      <w:r>
        <w:rPr>
          <w:rStyle w:val="CharStyle306"/>
        </w:rPr>
        <w:t xml:space="preserve">有限。 </w:t>
      </w:r>
      <w:r>
        <w:rPr>
          <w:rStyle w:val="CharStyle78"/>
        </w:rPr>
        <w:t>康丁、武乙、文丁继续对西方羌人诸方用兵，无暇顾及东方。而 东夷日益强大，“遂分迁淮、岱，渐居中土”⑤。因此，至帝乙、帝 辛时始以倾国之师发动了对夷方的战争。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674" w:line="492" w:lineRule="exact"/>
        <w:ind w:left="0" w:right="0" w:firstLine="0"/>
      </w:pPr>
      <w:r>
        <w:rPr>
          <w:rStyle w:val="CharStyle260"/>
        </w:rPr>
        <w:t>一、帝</w:t>
      </w:r>
      <w:r>
        <w:rPr>
          <w:rStyle w:val="CharStyle396"/>
        </w:rPr>
        <w:t>G</w:t>
      </w:r>
      <w:r>
        <w:rPr>
          <w:rStyle w:val="CharStyle260"/>
        </w:rPr>
        <w:t>伐夷方征程⑥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04" w:line="300" w:lineRule="exact"/>
        <w:ind w:left="0" w:right="0" w:firstLine="760"/>
      </w:pPr>
      <w:r>
        <w:rPr>
          <w:rStyle w:val="CharStyle78"/>
        </w:rPr>
        <w:t>据殷墟卜辞载，帝乙九祀二月以前，夷方已频频出动内侵，留</w:t>
      </w:r>
    </w:p>
    <w:p>
      <w:pPr>
        <w:pStyle w:val="Style66"/>
        <w:numPr>
          <w:ilvl w:val="0"/>
          <w:numId w:val="367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《诗经•商颂•玄鸟》。</w:t>
      </w:r>
      <w:r>
        <w:rPr>
          <w:rStyle w:val="CharStyle157"/>
          <w:lang w:val="en-US" w:eastAsia="en-US" w:bidi="en-US"/>
        </w:rPr>
        <w:t>-</w:t>
      </w:r>
    </w:p>
    <w:p>
      <w:pPr>
        <w:pStyle w:val="Style66"/>
        <w:numPr>
          <w:ilvl w:val="0"/>
          <w:numId w:val="367"/>
        </w:numPr>
        <w:tabs>
          <w:tab w:leader="none" w:pos="1233" w:val="left"/>
          <w:tab w:leader="none" w:pos="724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《史记•殷本纪》。</w:t>
        <w:tab/>
        <w:t>,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③⑤《后汉书•东夷列传》。</w:t>
      </w:r>
    </w:p>
    <w:p>
      <w:pPr>
        <w:pStyle w:val="Style66"/>
        <w:numPr>
          <w:ilvl w:val="0"/>
          <w:numId w:val="361"/>
        </w:numPr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古本《竹书纪年》。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 xml:space="preserve">⑥关于卜辞中伐夷方的资料，有帝乙遗存、帝辛遗存二说，由于目前 帝乙帝辛卜辞尚未能区分开，今取十祀伐夷方在帝乙时之说。 </w:t>
      </w:r>
      <w:r>
        <w:rPr>
          <w:rStyle w:val="CharStyle78"/>
        </w:rPr>
        <w:t>下了商王关于“自今春至[于]翌”夷方是否会“大出”①骚扰的 卜辞。据今所知帝乙、帝辛伐夷方至少有两次</w:t>
      </w:r>
      <w:r>
        <w:rPr>
          <w:rStyle w:val="CharStyle397"/>
        </w:rPr>
        <w:t>，一</w:t>
      </w:r>
      <w:r>
        <w:rPr>
          <w:rStyle w:val="CharStyle78"/>
        </w:rPr>
        <w:t>次是王伐“夷 方无教”，将其擒获，用于宜祭，另一次是令人伐“夷方霉”②，此 外还有一件铜器铭文记录下“惟王十祀又五”，王伐夷方归来后的 班赐③。在甲骨文中保存了一批十祀九月至十一祀五月征夷方的 资料，多数学者认为它是帝乙伐夷方的遗存。从这批资料可知帝 乙十年九月已策划了与攸侯喜大军共征夷方之役，出征前在大邑 商举行了告祭袓先的大典。大邑商指以国都为中心的王畿之地，文 献记载“纣时稍大其邑，南距朝歌，北据邯郸及沙丘，皆为离宫 别馆”④。其西则包括沁阳田猎区，沁水以东是商人早期活动的主 要地区之一，沁水以西原系夏人势力范围，后为商王朝的王畿之 地⑤，尤其是商代晚期，与安阳、淇县（朝歌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>连成一片的沁阳田 猎区也属于大邑商的范围内，大规模征伐的出师与振旅起止点都 在这里。据伐夷方起兵后的沿途占卜，约略可知此次饯夷方的征 程，卜辞有：</w:t>
      </w:r>
    </w:p>
    <w:tbl>
      <w:tblPr>
        <w:tblOverlap w:val="never"/>
        <w:tblLayout w:type="fixed"/>
        <w:jc w:val="center"/>
      </w:tblPr>
      <w:tblGrid>
        <w:gridCol w:w="300"/>
        <w:gridCol w:w="728"/>
        <w:gridCol w:w="1283"/>
        <w:gridCol w:w="1065"/>
        <w:gridCol w:w="2888"/>
        <w:gridCol w:w="2423"/>
      </w:tblGrid>
      <w:tr>
        <w:trPr>
          <w:trHeight w:val="368" w:hRule="exact"/>
        </w:trPr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340" w:lineRule="exact"/>
              <w:ind w:left="0" w:right="0" w:firstLine="0"/>
            </w:pPr>
            <w:r>
              <w:rPr>
                <w:rStyle w:val="CharStyle401"/>
              </w:rPr>
              <w:t>X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十祀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260" w:right="0" w:firstLine="0"/>
            </w:pPr>
            <w:r>
              <w:rPr>
                <w:rStyle w:val="CharStyle268"/>
              </w:rPr>
              <w:t>九月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0" w:right="0" w:firstLine="0"/>
            </w:pPr>
            <w:r>
              <w:rPr>
                <w:rStyle w:val="CharStyle268"/>
              </w:rPr>
              <w:t>甲午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0" w:right="0" w:firstLine="0"/>
            </w:pPr>
            <w:r>
              <w:rPr>
                <w:rStyle w:val="CharStyle402"/>
              </w:rPr>
              <w:t>余步比侯喜征夷方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43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0" w:right="0" w:firstLine="0"/>
            </w:pPr>
            <w:r>
              <w:rPr>
                <w:rStyle w:val="CharStyle402"/>
              </w:rPr>
              <w:t>告于大邑商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right"/>
              <w:spacing w:before="0" w:after="0" w:line="240" w:lineRule="exact"/>
              <w:ind w:left="0" w:right="160" w:firstLine="0"/>
            </w:pPr>
            <w:r>
              <w:rPr>
                <w:rStyle w:val="CharStyle268"/>
              </w:rPr>
              <w:t>《合集》36842</w:t>
            </w:r>
          </w:p>
        </w:tc>
      </w:tr>
      <w:tr>
        <w:trPr>
          <w:trHeight w:val="450" w:hRule="exact"/>
        </w:trPr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0" w:right="0" w:firstLine="0"/>
            </w:pPr>
            <w:r>
              <w:rPr>
                <w:rStyle w:val="CharStyle268"/>
              </w:rPr>
              <w:t>2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center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0" w:right="0" w:firstLine="0"/>
            </w:pPr>
            <w:r>
              <w:rPr>
                <w:rStyle w:val="CharStyle402"/>
              </w:rPr>
              <w:t>[癸卯]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43" w:hRule="exact"/>
        </w:trPr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0" w:right="0" w:firstLine="0"/>
            </w:pPr>
            <w:r>
              <w:rPr>
                <w:rStyle w:val="CharStyle402"/>
              </w:rPr>
              <w:t>3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0" w:right="0" w:firstLine="0"/>
            </w:pPr>
            <w:r>
              <w:rPr>
                <w:rStyle w:val="CharStyle402"/>
              </w:rPr>
              <w:t>[癸丑]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58" w:hRule="exact"/>
        </w:trPr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0" w:right="0" w:firstLine="0"/>
            </w:pPr>
            <w:r>
              <w:rPr>
                <w:rStyle w:val="CharStyle402"/>
              </w:rPr>
              <w:t>4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260" w:right="0" w:firstLine="0"/>
            </w:pPr>
            <w:r>
              <w:rPr>
                <w:rStyle w:val="CharStyle402"/>
              </w:rPr>
              <w:t>九月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0" w:right="0" w:firstLine="0"/>
            </w:pPr>
            <w:r>
              <w:rPr>
                <w:rStyle w:val="CharStyle402"/>
              </w:rPr>
              <w:t>癸亥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0" w:right="0" w:firstLine="0"/>
            </w:pPr>
            <w:r>
              <w:rPr>
                <w:rStyle w:val="CharStyle403"/>
              </w:rPr>
              <w:t>征夷方在廣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right"/>
              <w:spacing w:before="0" w:after="0" w:line="240" w:lineRule="exact"/>
              <w:ind w:left="0" w:right="0" w:firstLine="0"/>
            </w:pPr>
            <w:r>
              <w:rPr>
                <w:rStyle w:val="CharStyle268"/>
              </w:rPr>
              <w:t>《合集》36845、</w:t>
            </w:r>
          </w:p>
        </w:tc>
      </w:tr>
      <w:tr>
        <w:trPr>
          <w:trHeight w:val="420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right"/>
              <w:spacing w:before="0" w:after="0" w:line="240" w:lineRule="exact"/>
              <w:ind w:left="0" w:right="160" w:firstLine="0"/>
            </w:pPr>
            <w:r>
              <w:rPr>
                <w:rStyle w:val="CharStyle268"/>
              </w:rPr>
              <w:t>36847</w:t>
            </w:r>
          </w:p>
        </w:tc>
      </w:tr>
      <w:tr>
        <w:trPr>
          <w:trHeight w:val="458" w:hRule="exact"/>
        </w:trPr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0" w:right="0" w:firstLine="0"/>
            </w:pPr>
            <w:r>
              <w:rPr>
                <w:rStyle w:val="CharStyle268"/>
              </w:rPr>
              <w:t>5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260" w:right="0" w:firstLine="0"/>
            </w:pPr>
            <w:r>
              <w:rPr>
                <w:rStyle w:val="CharStyle268"/>
              </w:rPr>
              <w:t>十月</w:t>
            </w: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0" w:right="0" w:firstLine="0"/>
            </w:pPr>
            <w:r>
              <w:rPr>
                <w:rStyle w:val="CharStyle268"/>
              </w:rPr>
              <w:t>癸酉</w:t>
            </w: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0" w:right="0" w:firstLine="0"/>
            </w:pPr>
            <w:r>
              <w:rPr>
                <w:rStyle w:val="CharStyle403"/>
              </w:rPr>
              <w:t>征夷方在軔</w:t>
            </w: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right"/>
              <w:spacing w:before="0" w:after="0" w:line="240" w:lineRule="exact"/>
              <w:ind w:left="0" w:right="160" w:firstLine="0"/>
            </w:pPr>
            <w:r>
              <w:rPr>
                <w:rStyle w:val="CharStyle268"/>
              </w:rPr>
              <w:t>《合集》36504</w:t>
            </w:r>
          </w:p>
        </w:tc>
      </w:tr>
      <w:tr>
        <w:trPr>
          <w:trHeight w:val="450" w:hRule="exact"/>
        </w:trPr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0" w:right="0" w:firstLine="0"/>
            </w:pPr>
            <w:r>
              <w:rPr>
                <w:rStyle w:val="CharStyle268"/>
              </w:rPr>
              <w:t>6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center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0" w:right="0" w:firstLine="0"/>
            </w:pPr>
            <w:r>
              <w:rPr>
                <w:rStyle w:val="CharStyle402"/>
              </w:rPr>
              <w:t>[癸未]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833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318" w:lineRule="exact"/>
              <w:ind w:left="0" w:right="0" w:firstLine="0"/>
            </w:pPr>
            <w:r>
              <w:rPr>
                <w:rStyle w:val="CharStyle404"/>
              </w:rPr>
              <w:t>C.W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center"/>
              <w:spacing w:before="0" w:after="0" w:line="240" w:lineRule="exact"/>
              <w:ind w:left="0" w:right="0" w:firstLine="0"/>
            </w:pPr>
            <w:r>
              <w:rPr>
                <w:rStyle w:val="CharStyle402"/>
              </w:rPr>
              <w:t>在香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center"/>
              <w:spacing w:before="0" w:after="0" w:line="240" w:lineRule="exact"/>
              <w:ind w:left="0" w:right="0" w:firstLine="0"/>
            </w:pPr>
            <w:r>
              <w:rPr>
                <w:rStyle w:val="CharStyle268"/>
              </w:rPr>
              <w:t>《珠》263</w:t>
            </w:r>
          </w:p>
        </w:tc>
      </w:tr>
      <w:tr>
        <w:trPr>
          <w:trHeight w:val="840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360" w:right="0" w:firstLine="0"/>
            </w:pPr>
            <w:r>
              <w:rPr>
                <w:rStyle w:val="CharStyle268"/>
              </w:rPr>
              <w:t>①</w:t>
            </w:r>
          </w:p>
        </w:tc>
        <w:tc>
          <w:tcPr>
            <w:shd w:val="clear" w:color="auto" w:fill="FFFFFF"/>
            <w:gridSpan w:val="2"/>
            <w:tcBorders/>
            <w:vAlign w:val="bottom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268"/>
              </w:rPr>
              <w:t>《合</w:t>
            </w:r>
            <w:r>
              <w:rPr>
                <w:rStyle w:val="CharStyle190"/>
              </w:rPr>
              <w:t>集》</w:t>
            </w:r>
            <w:r>
              <w:rPr>
                <w:rStyle w:val="CharStyle268"/>
              </w:rPr>
              <w:t>3?</w:t>
            </w:r>
            <w:r>
              <w:rPr>
                <w:rStyle w:val="CharStyle268"/>
                <w:vertAlign w:val="superscript"/>
              </w:rPr>
              <w:t>85</w:t>
            </w:r>
            <w:r>
              <w:rPr>
                <w:rStyle w:val="CharStyle268"/>
              </w:rPr>
              <w:t>2。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28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gridSpan w:val="3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翥母辛卣、文父丁簋</w:t>
            </w:r>
            <w:r>
              <w:rPr>
                <w:rStyle w:val="CharStyle268"/>
                <w:vertAlign w:val="subscript"/>
              </w:rPr>
              <w:t>；</w:t>
            </w:r>
            <w:r>
              <w:rPr>
                <w:rStyle w:val="CharStyle268"/>
              </w:rPr>
              <w:t>《三</w:t>
            </w:r>
            <w:r>
              <w:rPr>
                <w:rStyle w:val="CharStyle190"/>
              </w:rPr>
              <w:t>代》</w:t>
            </w:r>
            <w:r>
              <w:rPr>
                <w:rStyle w:val="CharStyle268"/>
              </w:rPr>
              <w:t xml:space="preserve">13 </w:t>
            </w:r>
            <w:r>
              <w:rPr>
                <w:rStyle w:val="CharStyle268"/>
                <w:lang w:val="en-US" w:eastAsia="en-US" w:bidi="en-US"/>
              </w:rPr>
              <w:t xml:space="preserve">■ </w:t>
            </w:r>
            <w:r>
              <w:rPr>
                <w:rStyle w:val="CharStyle405"/>
              </w:rPr>
              <w:t>42-2,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0" w:right="0" w:firstLine="0"/>
            </w:pPr>
            <w:r>
              <w:rPr>
                <w:rStyle w:val="CharStyle405"/>
              </w:rPr>
              <w:t xml:space="preserve">8 </w:t>
            </w:r>
            <w:r>
              <w:rPr>
                <w:rStyle w:val="CharStyle405"/>
                <w:lang w:val="en-US" w:eastAsia="en-US" w:bidi="en-US"/>
              </w:rPr>
              <w:t xml:space="preserve">* </w:t>
            </w:r>
            <w:r>
              <w:rPr>
                <w:rStyle w:val="CharStyle405"/>
              </w:rPr>
              <w:t xml:space="preserve">33 </w:t>
            </w:r>
            <w:r>
              <w:rPr>
                <w:rStyle w:val="CharStyle405"/>
                <w:lang w:val="en-US" w:eastAsia="en-US" w:bidi="en-US"/>
              </w:rPr>
              <w:t xml:space="preserve">• </w:t>
            </w:r>
            <w:r>
              <w:rPr>
                <w:rStyle w:val="CharStyle405"/>
              </w:rPr>
              <w:t>2〇</w:t>
            </w:r>
          </w:p>
        </w:tc>
      </w:tr>
      <w:tr>
        <w:trPr>
          <w:trHeight w:val="405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360" w:right="0" w:firstLine="0"/>
            </w:pPr>
            <w:r>
              <w:rPr>
                <w:rStyle w:val="CharStyle405"/>
              </w:rPr>
              <w:t>③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小臣俞尊;</w:t>
            </w:r>
          </w:p>
        </w:tc>
        <w:tc>
          <w:tcPr>
            <w:shd w:val="clear" w:color="auto" w:fill="FFFFFF"/>
            <w:gridSpan w:val="2"/>
            <w:tcBorders/>
            <w:vAlign w:val="top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0" w:right="0" w:firstLine="0"/>
            </w:pPr>
            <w:r>
              <w:rPr>
                <w:rStyle w:val="CharStyle268"/>
              </w:rPr>
              <w:t xml:space="preserve">;《三代》11 </w:t>
            </w:r>
            <w:r>
              <w:rPr>
                <w:rStyle w:val="CharStyle268"/>
                <w:lang w:val="en-US" w:eastAsia="en-US" w:bidi="en-US"/>
              </w:rPr>
              <w:t xml:space="preserve">• </w:t>
            </w:r>
            <w:r>
              <w:rPr>
                <w:rStyle w:val="CharStyle268"/>
              </w:rPr>
              <w:t xml:space="preserve">34 </w:t>
            </w:r>
            <w:r>
              <w:rPr>
                <w:rStyle w:val="CharStyle268"/>
                <w:lang w:val="en-US" w:eastAsia="en-US" w:bidi="en-US"/>
              </w:rPr>
              <w:t xml:space="preserve">• </w:t>
            </w:r>
            <w:r>
              <w:rPr>
                <w:rStyle w:val="CharStyle268"/>
              </w:rPr>
              <w:t>1。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90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40" w:lineRule="exact"/>
              <w:ind w:left="360" w:right="0" w:firstLine="0"/>
            </w:pPr>
            <w:r>
              <w:rPr>
                <w:rStyle w:val="CharStyle268"/>
              </w:rPr>
              <w:t>④</w:t>
            </w:r>
          </w:p>
        </w:tc>
        <w:tc>
          <w:tcPr>
            <w:shd w:val="clear" w:color="auto" w:fill="FFFFFF"/>
            <w:gridSpan w:val="2"/>
            <w:tcBorders/>
            <w:vAlign w:val="bottom"/>
          </w:tcPr>
          <w:p>
            <w:pPr>
              <w:pStyle w:val="Style17"/>
              <w:framePr w:w="8685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古本《竹书纪年》。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85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</w:tr>
    </w:tbl>
    <w:p>
      <w:pPr>
        <w:pStyle w:val="Style398"/>
        <w:framePr w:w="8685" w:wrap="notBeside" w:vAnchor="text" w:hAnchor="text" w:xAlign="center" w:y="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⑤参见刘绪:《论卫怀地区的夏商文化》，《纪念北京大学考古专业三十 周年论文集》，文物出版社</w:t>
      </w:r>
      <w:r>
        <w:rPr>
          <w:rStyle w:val="CharStyle400"/>
        </w:rPr>
        <w:t>1990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年版。</w:t>
      </w:r>
    </w:p>
    <w:p>
      <w:pPr>
        <w:framePr w:w="8685" w:wrap="notBeside" w:vAnchor="text" w:hAnchor="text" w:xAlign="center" w:y="1"/>
        <w:widowControl w:val="0"/>
        <w:rPr>
          <w:sz w:val="2"/>
          <w:szCs w:val="2"/>
        </w:rPr>
      </w:pPr>
    </w:p>
    <w:p>
      <w:pPr>
        <w:widowControl w:val="0"/>
        <w:rPr>
          <w:sz w:val="2"/>
          <w:szCs w:val="2"/>
        </w:rPr>
        <w:sectPr>
          <w:footerReference w:type="even" r:id="rId192"/>
          <w:footerReference w:type="default" r:id="rId193"/>
          <w:footerReference w:type="first" r:id="rId194"/>
          <w:titlePg/>
          <w:pgSz w:w="11900" w:h="16840"/>
          <w:pgMar w:top="775" w:left="1295" w:right="1335" w:bottom="978" w:header="0" w:footer="3" w:gutter="0"/>
          <w:rtlGutter w:val="0"/>
          <w:cols w:space="720"/>
          <w:noEndnote/>
          <w:docGrid w:linePitch="360"/>
        </w:sectPr>
      </w:pPr>
    </w:p>
    <w:p>
      <w:pPr>
        <w:pStyle w:val="Style66"/>
        <w:widowControl w:val="0"/>
        <w:keepNext w:val="0"/>
        <w:keepLines w:val="0"/>
        <w:shd w:val="clear" w:color="auto" w:fill="auto"/>
        <w:bidi w:val="0"/>
        <w:jc w:val="left"/>
        <w:spacing w:before="0" w:after="0" w:line="443" w:lineRule="exact"/>
        <w:ind w:left="0" w:right="600" w:firstLine="0"/>
        <w:sectPr>
          <w:footerReference w:type="even" r:id="rId195"/>
          <w:footerReference w:type="default" r:id="rId196"/>
          <w:footerReference w:type="first" r:id="rId197"/>
          <w:pgSz w:w="11900" w:h="16840"/>
          <w:pgMar w:top="775" w:left="1295" w:right="1335" w:bottom="978" w:header="0" w:footer="3" w:gutter="0"/>
          <w:rtlGutter w:val="0"/>
          <w:cols w:space="720"/>
          <w:pgNumType w:start="217"/>
          <w:noEndnote/>
          <w:docGrid w:linePitch="360"/>
        </w:sectPr>
      </w:pPr>
      <w:r>
        <w:pict>
          <v:shape id="_x0000_s1192" type="#_x0000_t202" style="position:absolute;margin-left:-6.55pt;margin-top:0;width:328.5pt;height:5.e-002pt;z-index:-125829367;mso-wrap-distance-left:5.pt;mso-wrap-distance-right:23.25pt;mso-wrap-distance-bottom:40.5pt;mso-position-horizontal-relative:margin" filled="f" stroked="f">
            <v:textbox style="mso-fit-shape-to-text:t" inset="0,0,0,0">
              <w:txbxContent>
                <w:tbl>
                  <w:tblPr>
                    <w:tblOverlap w:val="never"/>
                    <w:tblLayout w:type="fixed"/>
                    <w:jc w:val="center"/>
                  </w:tblPr>
                  <w:tblGrid>
                    <w:gridCol w:w="1155"/>
                    <w:gridCol w:w="1080"/>
                    <w:gridCol w:w="983"/>
                    <w:gridCol w:w="1223"/>
                    <w:gridCol w:w="2130"/>
                  </w:tblGrid>
                  <w:tr>
                    <w:trPr>
                      <w:trHeight w:val="375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丁亥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在番</w:t>
                        </w:r>
                      </w:p>
                    </w:tc>
                  </w:tr>
                  <w:tr>
                    <w:trPr>
                      <w:trHeight w:val="443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己丑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在乐</w:t>
                        </w:r>
                      </w:p>
                    </w:tc>
                  </w:tr>
                  <w:tr>
                    <w:trPr>
                      <w:trHeight w:val="443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辛卯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在§</w:t>
                        </w:r>
                      </w:p>
                    </w:tc>
                  </w:tr>
                  <w:tr>
                    <w:trPr>
                      <w:trHeight w:val="443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癸巳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498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</w:t>
                        </w:r>
                        <w:r>
                          <w:rPr>
                            <w:rStyle w:val="CharStyle350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450" w:hRule="exact"/>
                    </w:trPr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0" w:right="0" w:firstLine="0"/>
                        </w:pPr>
                        <w:r>
                          <w:rPr>
                            <w:rStyle w:val="CharStyle349"/>
                          </w:rPr>
                          <w:t>7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60" w:right="0" w:firstLine="0"/>
                        </w:pPr>
                        <w:r>
                          <w:rPr>
                            <w:rStyle w:val="CharStyle349"/>
                          </w:rPr>
                          <w:t>十月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癸巳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240" w:right="0" w:firstLine="0"/>
                        </w:pPr>
                        <w:r>
                          <w:rPr>
                            <w:rStyle w:val="CharStyle349"/>
                          </w:rPr>
                          <w:t>征夷方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498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</w:t>
                        </w:r>
                        <w:r>
                          <w:rPr>
                            <w:rStyle w:val="CharStyle351"/>
                            <w:lang w:val="en-US" w:eastAsia="en-US" w:bidi="en-US"/>
                          </w:rPr>
                          <w:t>[</w:t>
                        </w:r>
                        <w:r>
                          <w:rPr>
                            <w:rStyle w:val="CharStyle350"/>
                          </w:rPr>
                          <w:t>S</w:t>
                        </w:r>
                        <w:r>
                          <w:rPr>
                            <w:rStyle w:val="CharStyle351"/>
                            <w:lang w:val="en-US" w:eastAsia="en-US" w:bidi="en-US"/>
                          </w:rPr>
                          <w:t>]</w:t>
                        </w:r>
                      </w:p>
                    </w:tc>
                  </w:tr>
                  <w:tr>
                    <w:trPr>
                      <w:trHeight w:val="435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right"/>
                          <w:spacing w:before="0" w:after="0" w:line="260" w:lineRule="exact"/>
                          <w:ind w:left="0" w:right="220" w:firstLine="0"/>
                        </w:pPr>
                        <w:r>
                          <w:rPr>
                            <w:rStyle w:val="CharStyle349"/>
                          </w:rPr>
                          <w:t>十祀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60" w:right="0" w:firstLine="0"/>
                        </w:pPr>
                        <w:r>
                          <w:rPr>
                            <w:rStyle w:val="CharStyle349"/>
                          </w:rPr>
                          <w:t>十月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甲千</w:t>
                        </w:r>
                      </w:p>
                    </w:tc>
                    <w:tc>
                      <w:tcPr>
                        <w:shd w:val="clear" w:color="auto" w:fill="FFFFFF"/>
                        <w:gridSpan w:val="2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498" w:lineRule="exact"/>
                          <w:ind w:left="240" w:right="0" w:firstLine="0"/>
                        </w:pPr>
                        <w:r>
                          <w:rPr>
                            <w:rStyle w:val="CharStyle349"/>
                          </w:rPr>
                          <w:t>征[夷方]在</w:t>
                        </w:r>
                        <w:r>
                          <w:rPr>
                            <w:rStyle w:val="CharStyle350"/>
                          </w:rPr>
                          <w:t>S</w:t>
                        </w:r>
                        <w:r>
                          <w:rPr>
                            <w:rStyle w:val="CharStyle349"/>
                          </w:rPr>
                          <w:t>从糸</w:t>
                        </w:r>
                      </w:p>
                    </w:tc>
                  </w:tr>
                  <w:tr>
                    <w:trPr>
                      <w:trHeight w:val="450" w:hRule="exact"/>
                    </w:trPr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0" w:right="0" w:firstLine="0"/>
                        </w:pPr>
                        <w:r>
                          <w:rPr>
                            <w:rStyle w:val="CharStyle349"/>
                          </w:rPr>
                          <w:t>8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60" w:right="0" w:firstLine="0"/>
                        </w:pPr>
                        <w:r>
                          <w:rPr>
                            <w:rStyle w:val="CharStyle349"/>
                          </w:rPr>
                          <w:t>十一月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癸卯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260" w:right="0" w:firstLine="0"/>
                        </w:pPr>
                        <w:r>
                          <w:rPr>
                            <w:rStyle w:val="CharStyle349"/>
                          </w:rPr>
                          <w:t>征夷方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在商</w:t>
                        </w:r>
                      </w:p>
                    </w:tc>
                  </w:tr>
                  <w:tr>
                    <w:trPr>
                      <w:trHeight w:val="435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center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  <w:lang w:val="en-US" w:eastAsia="en-US" w:bidi="en-US"/>
                          </w:rPr>
                          <w:t>□□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center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在商今日步于亳</w:t>
                        </w:r>
                      </w:p>
                    </w:tc>
                  </w:tr>
                  <w:tr>
                    <w:trPr>
                      <w:trHeight w:val="443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0" w:right="0" w:firstLine="0"/>
                        </w:pPr>
                        <w:r>
                          <w:rPr>
                            <w:rStyle w:val="CharStyle349"/>
                          </w:rPr>
                          <w:t>9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60" w:right="0" w:firstLine="0"/>
                        </w:pPr>
                        <w:r>
                          <w:rPr>
                            <w:rStyle w:val="CharStyle349"/>
                          </w:rPr>
                          <w:t>十一月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癸丑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260" w:right="0" w:firstLine="0"/>
                        </w:pPr>
                        <w:r>
                          <w:rPr>
                            <w:rStyle w:val="CharStyle349"/>
                          </w:rPr>
                          <w:t>征夷方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在亳</w:t>
                        </w:r>
                      </w:p>
                    </w:tc>
                  </w:tr>
                  <w:tr>
                    <w:trPr>
                      <w:trHeight w:val="450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甲寅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在亳今曰步于坞</w:t>
                        </w:r>
                      </w:p>
                    </w:tc>
                  </w:tr>
                  <w:tr>
                    <w:trPr>
                      <w:trHeight w:val="428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386" w:lineRule="exact"/>
                          <w:ind w:left="180" w:right="0" w:firstLine="0"/>
                        </w:pPr>
                        <w:r>
                          <w:rPr>
                            <w:rStyle w:val="CharStyle352"/>
                          </w:rPr>
                          <w:t>G</w:t>
                        </w:r>
                        <w:r>
                          <w:rPr>
                            <w:rStyle w:val="CharStyle349"/>
                          </w:rPr>
                          <w:t>卯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386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在鸡今曰</w:t>
                        </w:r>
                        <w:r>
                          <w:rPr>
                            <w:rStyle w:val="CharStyle352"/>
                          </w:rPr>
                          <w:t>f</w:t>
                        </w:r>
                        <w:r>
                          <w:rPr>
                            <w:rStyle w:val="CharStyle349"/>
                          </w:rPr>
                          <w:t>于馭</w:t>
                        </w:r>
                      </w:p>
                    </w:tc>
                  </w:tr>
                  <w:tr>
                    <w:trPr>
                      <w:trHeight w:val="450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辛酉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498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在姥今日步于</w:t>
                        </w:r>
                        <w:r>
                          <w:rPr>
                            <w:rStyle w:val="CharStyle350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428" w:hRule="exact"/>
                    </w:trPr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0" w:right="0" w:firstLine="0"/>
                        </w:pPr>
                        <w:r>
                          <w:rPr>
                            <w:rStyle w:val="CharStyle349"/>
                          </w:rPr>
                          <w:t>10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60" w:right="0" w:firstLine="0"/>
                        </w:pPr>
                        <w:r>
                          <w:rPr>
                            <w:rStyle w:val="CharStyle349"/>
                          </w:rPr>
                          <w:t>十一月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癸亥</w:t>
                        </w:r>
                      </w:p>
                    </w:tc>
                    <w:tc>
                      <w:tcPr>
                        <w:shd w:val="clear" w:color="auto" w:fill="FFFFFF"/>
                        <w:gridSpan w:val="2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280" w:right="0" w:firstLine="0"/>
                        </w:pPr>
                        <w:r>
                          <w:rPr>
                            <w:rStyle w:val="CharStyle349"/>
                          </w:rPr>
                          <w:t>[征夷方]在</w:t>
                        </w:r>
                        <w:r>
                          <w:rPr>
                            <w:rStyle w:val="CharStyle351"/>
                          </w:rPr>
                          <w:t>5</w:t>
                        </w:r>
                      </w:p>
                    </w:tc>
                  </w:tr>
                  <w:tr>
                    <w:trPr>
                      <w:trHeight w:val="450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癸亥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</w:t>
                        </w:r>
                        <w:r>
                          <w:rPr>
                            <w:rStyle w:val="CharStyle351"/>
                          </w:rPr>
                          <w:t>5</w:t>
                        </w:r>
                        <w:r>
                          <w:rPr>
                            <w:rStyle w:val="CharStyle349"/>
                          </w:rPr>
                          <w:t>今曰步于危</w:t>
                        </w:r>
                      </w:p>
                    </w:tc>
                  </w:tr>
                  <w:tr>
                    <w:trPr>
                      <w:trHeight w:val="443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甲子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在危</w:t>
                        </w:r>
                      </w:p>
                    </w:tc>
                  </w:tr>
                  <w:tr>
                    <w:trPr>
                      <w:trHeight w:val="435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60" w:right="0" w:firstLine="0"/>
                        </w:pPr>
                        <w:r>
                          <w:rPr>
                            <w:rStyle w:val="CharStyle349"/>
                          </w:rPr>
                          <w:t>十二刀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己巳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在危步于攸</w:t>
                        </w:r>
                      </w:p>
                    </w:tc>
                  </w:tr>
                  <w:tr>
                    <w:trPr>
                      <w:trHeight w:val="450" w:hRule="exact"/>
                    </w:trPr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0" w:right="0" w:firstLine="0"/>
                        </w:pPr>
                        <w:r>
                          <w:rPr>
                            <w:rStyle w:val="CharStyle349"/>
                          </w:rPr>
                          <w:t>11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60" w:right="0" w:firstLine="0"/>
                        </w:pPr>
                        <w:r>
                          <w:rPr>
                            <w:rStyle w:val="CharStyle349"/>
                          </w:rPr>
                          <w:t>十二月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癸酉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300" w:right="0" w:firstLine="0"/>
                        </w:pPr>
                        <w:r>
                          <w:rPr>
                            <w:rStyle w:val="CharStyle349"/>
                          </w:rPr>
                          <w:t>征夷方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在[仗]</w:t>
                        </w:r>
                      </w:p>
                    </w:tc>
                  </w:tr>
                  <w:tr>
                    <w:trPr>
                      <w:trHeight w:val="443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己卯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300" w:right="0" w:firstLine="0"/>
                        </w:pPr>
                        <w:r>
                          <w:rPr>
                            <w:rStyle w:val="CharStyle349"/>
                          </w:rPr>
                          <w:t>王其翕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</w:tr>
                  <w:tr>
                    <w:trPr>
                      <w:trHeight w:val="443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辛已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在旧</w:t>
                        </w:r>
                      </w:p>
                    </w:tc>
                  </w:tr>
                  <w:tr>
                    <w:trPr>
                      <w:trHeight w:val="660" w:hRule="exact"/>
                    </w:trPr>
                    <w:tc>
                      <w:tcPr>
                        <w:shd w:val="clear" w:color="auto" w:fill="FFFFFF"/>
                        <w:tcBorders/>
                        <w:vAlign w:val="center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0" w:right="0" w:firstLine="0"/>
                        </w:pPr>
                        <w:r>
                          <w:rPr>
                            <w:rStyle w:val="CharStyle349"/>
                          </w:rPr>
                          <w:t>12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60" w:right="0" w:firstLine="0"/>
                        </w:pPr>
                        <w:r>
                          <w:rPr>
                            <w:rStyle w:val="CharStyle349"/>
                          </w:rPr>
                          <w:t>十二另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癸未</w:t>
                        </w:r>
                      </w:p>
                    </w:tc>
                    <w:tc>
                      <w:tcPr>
                        <w:shd w:val="clear" w:color="auto" w:fill="FFFFFF"/>
                        <w:gridSpan w:val="2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300" w:right="0" w:firstLine="0"/>
                        </w:pPr>
                        <w:r>
                          <w:rPr>
                            <w:rStyle w:val="CharStyle349"/>
                          </w:rPr>
                          <w:t>[征夷方]在旧</w:t>
                        </w:r>
                      </w:p>
                    </w:tc>
                  </w:tr>
                  <w:tr>
                    <w:trPr>
                      <w:trHeight w:val="668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癸未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在旧王步于減</w:t>
                        </w:r>
                      </w:p>
                    </w:tc>
                  </w:tr>
                  <w:tr>
                    <w:trPr>
                      <w:trHeight w:val="443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在減王步于淮</w:t>
                        </w:r>
                      </w:p>
                    </w:tc>
                  </w:tr>
                  <w:tr>
                    <w:trPr>
                      <w:trHeight w:val="660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丙戌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在淮</w:t>
                        </w:r>
                      </w:p>
                    </w:tc>
                  </w:tr>
                  <w:tr>
                    <w:trPr>
                      <w:trHeight w:val="885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center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庚寅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center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在泼王禹林方</w:t>
                        </w:r>
                      </w:p>
                    </w:tc>
                  </w:tr>
                  <w:tr>
                    <w:trPr>
                      <w:trHeight w:val="668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士辰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在溪王其至黄旨</w:t>
                        </w:r>
                      </w:p>
                    </w:tc>
                  </w:tr>
                  <w:tr>
                    <w:trPr>
                      <w:trHeight w:val="443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禕祖甲抹</w:t>
                        </w:r>
                      </w:p>
                    </w:tc>
                  </w:tr>
                  <w:tr>
                    <w:trPr>
                      <w:trHeight w:val="660" w:hRule="exact"/>
                    </w:trPr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0" w:right="0" w:firstLine="0"/>
                        </w:pPr>
                        <w:r>
                          <w:rPr>
                            <w:rStyle w:val="CharStyle349"/>
                          </w:rPr>
                          <w:t>13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60" w:right="0" w:firstLine="0"/>
                        </w:pPr>
                        <w:r>
                          <w:rPr>
                            <w:rStyle w:val="CharStyle349"/>
                          </w:rPr>
                          <w:t>十二月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癸已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360" w:right="0" w:firstLine="0"/>
                        </w:pPr>
                        <w:r>
                          <w:rPr>
                            <w:rStyle w:val="CharStyle349"/>
                          </w:rPr>
                          <w:t>征夷方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在溪</w:t>
                        </w:r>
                      </w:p>
                    </w:tc>
                  </w:tr>
                  <w:tr>
                    <w:trPr>
                      <w:trHeight w:val="608" w:hRule="exact"/>
                    </w:trPr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right"/>
                          <w:spacing w:before="0" w:after="0" w:line="260" w:lineRule="exact"/>
                          <w:ind w:left="0" w:right="0" w:firstLine="0"/>
                        </w:pPr>
                        <w:r>
                          <w:rPr>
                            <w:rStyle w:val="CharStyle349"/>
                          </w:rPr>
                          <w:t>十祀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60" w:right="0" w:firstLine="0"/>
                        </w:pPr>
                        <w:r>
                          <w:rPr>
                            <w:rStyle w:val="CharStyle349"/>
                          </w:rPr>
                          <w:t>十二方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498" w:lineRule="exact"/>
                          <w:ind w:left="180" w:right="0" w:firstLine="0"/>
                        </w:pPr>
                        <w:r>
                          <w:rPr>
                            <w:rStyle w:val="CharStyle350"/>
                          </w:rPr>
                          <w:t>f</w:t>
                        </w:r>
                        <w:r>
                          <w:rPr>
                            <w:rStyle w:val="CharStyle349"/>
                          </w:rPr>
                          <w:t>午</w:t>
                        </w:r>
                      </w:p>
                    </w:tc>
                    <w:tc>
                      <w:tcPr>
                        <w:shd w:val="clear" w:color="auto" w:fill="FFFFFF"/>
                        <w:tcBorders/>
                        <w:vAlign w:val="top"/>
                      </w:tcPr>
                      <w:p>
                        <w:pPr>
                          <w:widowControl w:val="0"/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shd w:val="clear" w:color="auto" w:fill="FFFFFF"/>
                        <w:tcBorders/>
                        <w:vAlign w:val="bottom"/>
                      </w:tcPr>
                      <w:p>
                        <w:pPr>
                          <w:pStyle w:val="Style17"/>
                          <w:widowControl w:val="0"/>
                          <w:keepNext w:val="0"/>
                          <w:keepLines w:val="0"/>
                          <w:shd w:val="clear" w:color="auto" w:fill="auto"/>
                          <w:bidi w:val="0"/>
                          <w:jc w:val="left"/>
                          <w:spacing w:before="0" w:after="0" w:line="260" w:lineRule="exact"/>
                          <w:ind w:left="180" w:right="0" w:firstLine="0"/>
                        </w:pPr>
                        <w:r>
                          <w:rPr>
                            <w:rStyle w:val="CharStyle349"/>
                          </w:rPr>
                          <w:t>在滏今日步于禆</w:t>
                        </w:r>
                      </w:p>
                    </w:tc>
                  </w:tr>
                </w:tbl>
                <w:p>
                  <w:pPr>
                    <w:widowControl w:val="0"/>
                    <w:rPr>
                      <w:sz w:val="2"/>
                      <w:szCs w:val="2"/>
                    </w:rPr>
                  </w:pPr>
                </w:p>
              </w:txbxContent>
            </v:textbox>
            <w10:wrap type="square" side="right" anchorx="margin"/>
          </v:shape>
        </w:pict>
      </w:r>
      <w:r>
        <w:rPr>
          <w:rStyle w:val="CharStyle157"/>
        </w:rPr>
        <w:t>《珠》263 《珠》263 《珠》263 《珠》263 《英藏》2524 《合集》37856 《英藏》2526 《合集》36567 《英藏&gt;&gt;2524 《合集》36567 《合集》36567 《合集&gt;&gt;36961 《英藏》2524 《合集》36961 《续》</w:t>
      </w:r>
      <w:r>
        <w:rPr>
          <w:rStyle w:val="CharStyle157"/>
          <w:lang w:val="en-US" w:eastAsia="en-US" w:bidi="en-US"/>
        </w:rPr>
        <w:t xml:space="preserve">3. 30. </w:t>
      </w:r>
      <w:r>
        <w:rPr>
          <w:rStyle w:val="CharStyle157"/>
        </w:rPr>
        <w:t>7 《续》</w:t>
      </w:r>
      <w:r>
        <w:rPr>
          <w:rStyle w:val="CharStyle157"/>
          <w:lang w:val="en-US" w:eastAsia="en-US" w:bidi="en-US"/>
        </w:rPr>
        <w:t xml:space="preserve">3. 30. </w:t>
      </w:r>
      <w:r>
        <w:rPr>
          <w:rStyle w:val="CharStyle157"/>
        </w:rPr>
        <w:t>7 《英藏》2524 《英藏》2564 《前》</w:t>
      </w:r>
      <w:r>
        <w:rPr>
          <w:rStyle w:val="CharStyle157"/>
          <w:lang w:val="en-US" w:eastAsia="en-US" w:bidi="en-US"/>
        </w:rPr>
        <w:t xml:space="preserve">2. 8. </w:t>
      </w:r>
      <w:r>
        <w:rPr>
          <w:rStyle w:val="CharStyle157"/>
        </w:rPr>
        <w:t xml:space="preserve">6 《合集》36484、 36486 《英藏》2564 《英藏》2564 《英藏》2563、 《合集》36968 《英藏》2563、 《合集》36968 《英藏》2563、 《合集》36968 《合集》36484、 36491 《英藏》2563、 《合集》36968 </w:t>
      </w:r>
      <w:r>
        <w:rPr>
          <w:rStyle w:val="CharStyle406"/>
          <w:lang w:val="en-US" w:eastAsia="en-US" w:bidi="en-US"/>
        </w:rPr>
        <w:t>—</w:t>
      </w:r>
      <w:r>
        <w:rPr>
          <w:rStyle w:val="CharStyle406"/>
        </w:rPr>
        <w:t xml:space="preserve">197 </w:t>
      </w:r>
      <w:r>
        <w:rPr>
          <w:rStyle w:val="CharStyle406"/>
          <w:lang w:val="en-US" w:eastAsia="en-US" w:bidi="en-US"/>
        </w:rPr>
        <w:t>—</w:t>
      </w:r>
    </w:p>
    <w:p>
      <w:pPr>
        <w:pStyle w:val="Style398"/>
        <w:framePr w:w="8603" w:wrap="notBeside" w:vAnchor="text" w:hAnchor="text" w:xAlign="center" w:y="1"/>
        <w:tabs>
          <w:tab w:leader="none" w:pos="2153" w:val="left"/>
          <w:tab w:leader="none" w:pos="4590" w:val="left"/>
        </w:tabs>
        <w:widowControl w:val="0"/>
        <w:keepNext w:val="0"/>
        <w:keepLines w:val="0"/>
        <w:shd w:val="clear" w:color="auto" w:fill="auto"/>
        <w:bidi w:val="0"/>
        <w:jc w:val="distribute"/>
        <w:spacing w:before="0" w:after="0" w:line="26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癸卯</w:t>
        <w:tab/>
      </w:r>
      <w:r>
        <w:rPr>
          <w:rStyle w:val="CharStyle407"/>
        </w:rPr>
        <w:t>在永抹步于</w:t>
      </w:r>
      <w:r>
        <w:rPr>
          <w:rStyle w:val="CharStyle407"/>
          <w:lang w:val="en-US" w:eastAsia="en-US" w:bidi="en-US"/>
        </w:rPr>
        <w:t>□</w:t>
      </w:r>
      <w:r>
        <w:rPr>
          <w:lang w:val="en-US" w:eastAsia="en-US" w:bidi="en-US"/>
          <w:w w:val="100"/>
          <w:spacing w:val="0"/>
          <w:color w:val="000000"/>
          <w:position w:val="0"/>
        </w:rPr>
        <w:tab/>
      </w:r>
      <w:r>
        <w:rPr>
          <w:lang w:val="zh-CN" w:eastAsia="zh-CN" w:bidi="zh-CN"/>
          <w:w w:val="100"/>
          <w:spacing w:val="0"/>
          <w:color w:val="000000"/>
          <w:position w:val="0"/>
        </w:rPr>
        <w:t>《英藏》2562</w:t>
      </w:r>
    </w:p>
    <w:tbl>
      <w:tblPr>
        <w:tblOverlap w:val="never"/>
        <w:tblLayout w:type="fixed"/>
        <w:jc w:val="center"/>
      </w:tblPr>
      <w:tblGrid>
        <w:gridCol w:w="773"/>
        <w:gridCol w:w="1290"/>
        <w:gridCol w:w="998"/>
        <w:gridCol w:w="1350"/>
        <w:gridCol w:w="2528"/>
        <w:gridCol w:w="1665"/>
      </w:tblGrid>
      <w:tr>
        <w:trPr>
          <w:trHeight w:val="398" w:hRule="exact"/>
        </w:trPr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14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right"/>
              <w:spacing w:before="0" w:after="0" w:line="260" w:lineRule="exact"/>
              <w:ind w:left="0" w:right="320" w:firstLine="0"/>
            </w:pPr>
            <w:r>
              <w:rPr>
                <w:rStyle w:val="CharStyle190"/>
              </w:rPr>
              <w:t>正月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40" w:right="0" w:firstLine="0"/>
            </w:pPr>
            <w:r>
              <w:rPr>
                <w:rStyle w:val="CharStyle190"/>
              </w:rPr>
              <w:t>癸卯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40" w:right="0" w:firstLine="0"/>
            </w:pPr>
            <w:r>
              <w:rPr>
                <w:rStyle w:val="CharStyle349"/>
              </w:rPr>
              <w:t>王来征夷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349"/>
              </w:rPr>
              <w:t>在攸侯喜邶永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《合集》36484</w:t>
            </w:r>
          </w:p>
        </w:tc>
      </w:tr>
      <w:tr>
        <w:trPr>
          <w:trHeight w:val="450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40" w:right="0" w:firstLine="0"/>
            </w:pPr>
            <w:r>
              <w:rPr>
                <w:rStyle w:val="CharStyle190"/>
              </w:rPr>
              <w:t>方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900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right"/>
              <w:spacing w:before="0" w:after="0" w:line="260" w:lineRule="exact"/>
              <w:ind w:left="0" w:right="320" w:firstLine="0"/>
            </w:pPr>
            <w:r>
              <w:rPr>
                <w:rStyle w:val="CharStyle190"/>
              </w:rPr>
              <w:t>正刀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40" w:right="0" w:firstLine="0"/>
            </w:pPr>
            <w:r>
              <w:rPr>
                <w:rStyle w:val="CharStyle190"/>
              </w:rPr>
              <w:t>丙午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40" w:right="0" w:firstLine="0"/>
            </w:pPr>
            <w:r>
              <w:rPr>
                <w:rStyle w:val="CharStyle349"/>
              </w:rPr>
              <w:t>来征夷方</w:t>
            </w: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line="260" w:lineRule="exact"/>
              <w:ind w:left="180" w:right="0" w:firstLine="0"/>
            </w:pPr>
            <w:r>
              <w:rPr>
                <w:rStyle w:val="CharStyle349"/>
              </w:rPr>
              <w:t>在攸王其乎</w:t>
            </w:r>
            <w:r>
              <w:rPr>
                <w:rStyle w:val="CharStyle349"/>
                <w:lang w:val="en-US" w:eastAsia="en-US" w:bidi="en-US"/>
              </w:rPr>
              <w:t xml:space="preserve"> </w:t>
            </w:r>
            <w:r>
              <w:rPr>
                <w:rStyle w:val="CharStyle349"/>
              </w:rPr>
              <w:t>位</w:t>
            </w:r>
          </w:p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after="0" w:line="386" w:lineRule="exact"/>
              <w:ind w:left="180" w:right="0" w:firstLine="0"/>
            </w:pPr>
            <w:r>
              <w:rPr>
                <w:rStyle w:val="CharStyle349"/>
              </w:rPr>
              <w:t>执胄人方</w:t>
            </w:r>
            <w:r>
              <w:rPr>
                <w:rStyle w:val="CharStyle352"/>
              </w:rPr>
              <w:t>M</w:t>
            </w:r>
            <w:r>
              <w:rPr>
                <w:rStyle w:val="CharStyle190"/>
                <w:lang w:val="en-US" w:eastAsia="en-US" w:bidi="en-US"/>
              </w:rPr>
              <w:t>，</w:t>
            </w:r>
            <w:r>
              <w:rPr>
                <w:rStyle w:val="CharStyle190"/>
              </w:rPr>
              <w:t>焚〇口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386" w:lineRule="exact"/>
              <w:ind w:left="0" w:right="0" w:firstLine="0"/>
            </w:pPr>
            <w:r>
              <w:rPr>
                <w:rStyle w:val="CharStyle190"/>
              </w:rPr>
              <w:t>《合集</w:t>
            </w:r>
            <w:r>
              <w:rPr>
                <w:rStyle w:val="CharStyle352"/>
              </w:rPr>
              <w:t>B</w:t>
            </w:r>
            <w:r>
              <w:rPr>
                <w:rStyle w:val="CharStyle190"/>
                <w:lang w:val="en-US" w:eastAsia="en-US" w:bidi="en-US"/>
              </w:rPr>
              <w:t>6492</w:t>
            </w:r>
          </w:p>
        </w:tc>
      </w:tr>
      <w:tr>
        <w:trPr>
          <w:trHeight w:val="893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40" w:right="0" w:firstLine="0"/>
            </w:pPr>
            <w:r>
              <w:rPr>
                <w:rStyle w:val="CharStyle190"/>
              </w:rPr>
              <w:t>辛亥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180" w:line="260" w:lineRule="exact"/>
              <w:ind w:left="180" w:right="0" w:firstLine="0"/>
            </w:pPr>
            <w:r>
              <w:rPr>
                <w:rStyle w:val="CharStyle349"/>
              </w:rPr>
              <w:t>在攸大左族有擒，</w:t>
            </w:r>
          </w:p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180" w:after="0" w:line="90" w:lineRule="exact"/>
              <w:ind w:left="180" w:right="0" w:firstLine="0"/>
            </w:pPr>
            <w:r>
              <w:rPr>
                <w:rStyle w:val="CharStyle408"/>
              </w:rPr>
              <w:t>弗执</w:t>
            </w: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386" w:lineRule="exact"/>
              <w:ind w:left="0" w:right="0" w:firstLine="0"/>
            </w:pPr>
            <w:r>
              <w:rPr>
                <w:rStyle w:val="CharStyle190"/>
              </w:rPr>
              <w:t>《合集》</w:t>
            </w:r>
            <w:r>
              <w:rPr>
                <w:rStyle w:val="CharStyle190"/>
                <w:lang w:val="en-US" w:eastAsia="en-US" w:bidi="en-US"/>
              </w:rPr>
              <w:t>375</w:t>
            </w:r>
            <w:r>
              <w:rPr>
                <w:rStyle w:val="CharStyle409"/>
              </w:rPr>
              <w:t>】</w:t>
            </w:r>
            <w:r>
              <w:rPr>
                <w:rStyle w:val="CharStyle352"/>
              </w:rPr>
              <w:t>S</w:t>
            </w:r>
          </w:p>
        </w:tc>
      </w:tr>
      <w:tr>
        <w:trPr>
          <w:trHeight w:val="458" w:hRule="exact"/>
        </w:trPr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15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right"/>
              <w:spacing w:before="0" w:after="0" w:line="260" w:lineRule="exact"/>
              <w:ind w:left="0" w:right="320" w:firstLine="0"/>
            </w:pPr>
            <w:r>
              <w:rPr>
                <w:rStyle w:val="CharStyle190"/>
              </w:rPr>
              <w:t>正月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40" w:right="0" w:firstLine="0"/>
            </w:pPr>
            <w:r>
              <w:rPr>
                <w:rStyle w:val="CharStyle190"/>
              </w:rPr>
              <w:t>癸丑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40" w:right="0" w:firstLine="0"/>
            </w:pPr>
            <w:r>
              <w:rPr>
                <w:rStyle w:val="CharStyle349"/>
              </w:rPr>
              <w:t>来征夷方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349"/>
              </w:rPr>
              <w:t>在攸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《合集》36484</w:t>
            </w:r>
          </w:p>
        </w:tc>
      </w:tr>
      <w:tr>
        <w:trPr>
          <w:trHeight w:val="435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40" w:right="0" w:firstLine="0"/>
            </w:pPr>
            <w:r>
              <w:rPr>
                <w:rStyle w:val="CharStyle190"/>
              </w:rPr>
              <w:t>己未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00" w:lineRule="exact"/>
              <w:ind w:left="140" w:right="0" w:firstLine="0"/>
            </w:pPr>
            <w:r>
              <w:rPr>
                <w:rStyle w:val="CharStyle410"/>
              </w:rPr>
              <w:t>田元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《英藏》2562</w:t>
            </w:r>
          </w:p>
        </w:tc>
      </w:tr>
      <w:tr>
        <w:trPr>
          <w:trHeight w:val="465" w:hRule="exact"/>
        </w:trPr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16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40" w:right="0" w:firstLine="0"/>
            </w:pPr>
            <w:r>
              <w:rPr>
                <w:rStyle w:val="CharStyle190"/>
              </w:rPr>
              <w:t>癸亥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40" w:right="0" w:firstLine="0"/>
            </w:pPr>
            <w:r>
              <w:rPr>
                <w:rStyle w:val="CharStyle349"/>
              </w:rPr>
              <w:t>来征夷方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349"/>
              </w:rPr>
              <w:t>在攸永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《珠》466</w:t>
            </w:r>
          </w:p>
        </w:tc>
      </w:tr>
      <w:tr>
        <w:trPr>
          <w:trHeight w:val="450" w:hRule="exact"/>
        </w:trPr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17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40" w:right="0" w:firstLine="0"/>
            </w:pPr>
            <w:r>
              <w:rPr>
                <w:rStyle w:val="CharStyle190"/>
              </w:rPr>
              <w:t>癸酉</w:t>
            </w: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40" w:right="0" w:firstLine="0"/>
            </w:pPr>
            <w:r>
              <w:rPr>
                <w:rStyle w:val="CharStyle349"/>
              </w:rPr>
              <w:t>来征夷方</w:t>
            </w: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349"/>
              </w:rPr>
              <w:t>在攸永</w:t>
            </w: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《合集》36494</w:t>
            </w:r>
          </w:p>
        </w:tc>
      </w:tr>
      <w:tr>
        <w:trPr>
          <w:trHeight w:val="458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40" w:right="0" w:firstLine="0"/>
            </w:pPr>
            <w:r>
              <w:rPr>
                <w:rStyle w:val="CharStyle190"/>
              </w:rPr>
              <w:t>丁丑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190"/>
              </w:rPr>
              <w:t>在攸、从攸糸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《英藏》2562</w:t>
            </w:r>
          </w:p>
        </w:tc>
      </w:tr>
      <w:tr>
        <w:trPr>
          <w:trHeight w:val="450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349"/>
              </w:rPr>
              <w:t>今日步载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《英截&gt;2562</w:t>
            </w:r>
          </w:p>
        </w:tc>
      </w:tr>
      <w:tr>
        <w:trPr>
          <w:trHeight w:val="443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40" w:right="0" w:firstLine="0"/>
            </w:pPr>
            <w:r>
              <w:rPr>
                <w:rStyle w:val="CharStyle190"/>
              </w:rPr>
              <w:t>戍寅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190"/>
              </w:rPr>
              <w:t>在载、今日步危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《缀》218</w:t>
            </w:r>
          </w:p>
        </w:tc>
      </w:tr>
      <w:tr>
        <w:trPr>
          <w:trHeight w:val="893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40" w:right="0" w:firstLine="0"/>
            </w:pPr>
            <w:r>
              <w:rPr>
                <w:rStyle w:val="CharStyle190"/>
              </w:rPr>
              <w:t>庚辰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190"/>
              </w:rPr>
              <w:t>在危、今日步叉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180" w:line="260" w:lineRule="exact"/>
              <w:ind w:left="0" w:right="0" w:firstLine="0"/>
            </w:pPr>
            <w:r>
              <w:rPr>
                <w:rStyle w:val="CharStyle190"/>
              </w:rPr>
              <w:t>《英藏》2562</w:t>
            </w:r>
          </w:p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180" w:after="0" w:line="260" w:lineRule="exact"/>
              <w:ind w:left="0" w:right="0" w:firstLine="0"/>
            </w:pPr>
            <w:r>
              <w:rPr>
                <w:rStyle w:val="CharStyle190"/>
              </w:rPr>
              <w:t xml:space="preserve">前 </w:t>
            </w:r>
            <w:r>
              <w:rPr>
                <w:rStyle w:val="CharStyle190"/>
                <w:lang w:val="en-US" w:eastAsia="en-US" w:bidi="en-US"/>
              </w:rPr>
              <w:t xml:space="preserve">2. 19. </w:t>
            </w:r>
            <w:r>
              <w:rPr>
                <w:rStyle w:val="CharStyle190"/>
              </w:rPr>
              <w:t>5</w:t>
            </w:r>
          </w:p>
        </w:tc>
      </w:tr>
      <w:tr>
        <w:trPr>
          <w:trHeight w:val="923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40" w:right="0" w:firstLine="0"/>
            </w:pPr>
            <w:r>
              <w:rPr>
                <w:rStyle w:val="CharStyle190"/>
              </w:rPr>
              <w:t>辛已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190"/>
              </w:rPr>
              <w:t>在叉、今曰步泣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line="260" w:lineRule="exact"/>
              <w:ind w:left="0" w:right="0" w:firstLine="0"/>
            </w:pPr>
            <w:r>
              <w:rPr>
                <w:rStyle w:val="CharStyle190"/>
              </w:rPr>
              <w:t>《英藏》2562</w:t>
            </w:r>
          </w:p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after="0" w:line="260" w:lineRule="exact"/>
              <w:ind w:left="0" w:right="0" w:firstLine="0"/>
            </w:pPr>
            <w:r>
              <w:rPr>
                <w:rStyle w:val="CharStyle190"/>
              </w:rPr>
              <w:t xml:space="preserve">前 </w:t>
            </w:r>
            <w:r>
              <w:rPr>
                <w:rStyle w:val="CharStyle190"/>
                <w:lang w:val="en-US" w:eastAsia="en-US" w:bidi="en-US"/>
              </w:rPr>
              <w:t xml:space="preserve">2.19. </w:t>
            </w:r>
            <w:r>
              <w:rPr>
                <w:rStyle w:val="CharStyle190"/>
              </w:rPr>
              <w:t>5</w:t>
            </w:r>
          </w:p>
        </w:tc>
      </w:tr>
      <w:tr>
        <w:trPr>
          <w:trHeight w:val="458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40" w:right="0" w:firstLine="0"/>
            </w:pPr>
            <w:r>
              <w:rPr>
                <w:rStyle w:val="CharStyle190"/>
              </w:rPr>
              <w:t>壬午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190"/>
              </w:rPr>
              <w:t>在泣、今日夕杧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 xml:space="preserve">前 </w:t>
            </w:r>
            <w:r>
              <w:rPr>
                <w:rStyle w:val="CharStyle190"/>
                <w:lang w:val="en-US" w:eastAsia="en-US" w:bidi="en-US"/>
              </w:rPr>
              <w:t xml:space="preserve">2. 19. </w:t>
            </w:r>
            <w:r>
              <w:rPr>
                <w:rStyle w:val="CharStyle190"/>
              </w:rPr>
              <w:t>5</w:t>
            </w:r>
          </w:p>
        </w:tc>
      </w:tr>
      <w:tr>
        <w:trPr>
          <w:trHeight w:val="450" w:hRule="exact"/>
        </w:trPr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18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right"/>
              <w:spacing w:before="0" w:after="0" w:line="260" w:lineRule="exact"/>
              <w:ind w:left="0" w:right="320" w:firstLine="0"/>
            </w:pPr>
            <w:r>
              <w:rPr>
                <w:rStyle w:val="CharStyle190"/>
              </w:rPr>
              <w:t>二月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40" w:right="0" w:firstLine="0"/>
            </w:pPr>
            <w:r>
              <w:rPr>
                <w:rStyle w:val="CharStyle190"/>
              </w:rPr>
              <w:t>癸未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40" w:right="0" w:firstLine="0"/>
            </w:pPr>
            <w:r>
              <w:rPr>
                <w:rStyle w:val="CharStyle349"/>
              </w:rPr>
              <w:t>来征夷方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349"/>
              </w:rPr>
              <w:t>在鎳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《缀》189</w:t>
            </w:r>
          </w:p>
        </w:tc>
      </w:tr>
      <w:tr>
        <w:trPr>
          <w:trHeight w:val="450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40" w:right="0" w:firstLine="0"/>
            </w:pPr>
            <w:r>
              <w:rPr>
                <w:rStyle w:val="CharStyle190"/>
              </w:rPr>
              <w:t>丙戌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386" w:lineRule="exact"/>
              <w:ind w:left="180" w:right="0" w:firstLine="0"/>
            </w:pPr>
            <w:r>
              <w:rPr>
                <w:rStyle w:val="CharStyle190"/>
              </w:rPr>
              <w:t>在</w:t>
            </w:r>
            <w:r>
              <w:rPr>
                <w:rStyle w:val="CharStyle352"/>
              </w:rPr>
              <w:t>f</w:t>
            </w:r>
            <w:r>
              <w:rPr>
                <w:rStyle w:val="CharStyle349"/>
              </w:rPr>
              <w:t>、王步于</w:t>
            </w:r>
            <w:r>
              <w:rPr>
                <w:rStyle w:val="CharStyle349"/>
                <w:lang w:val="en-US" w:eastAsia="en-US" w:bidi="en-US"/>
              </w:rPr>
              <w:t>□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《合集》36了51</w:t>
            </w:r>
          </w:p>
        </w:tc>
      </w:tr>
      <w:tr>
        <w:trPr>
          <w:trHeight w:val="458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40" w:right="0" w:firstLine="0"/>
            </w:pPr>
            <w:r>
              <w:rPr>
                <w:rStyle w:val="CharStyle190"/>
              </w:rPr>
              <w:t>庚寅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190"/>
              </w:rPr>
              <w:t>在揸、王步于杞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《合集》36751</w:t>
            </w:r>
          </w:p>
        </w:tc>
      </w:tr>
      <w:tr>
        <w:trPr>
          <w:trHeight w:val="450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40" w:right="0" w:firstLine="0"/>
            </w:pPr>
            <w:r>
              <w:rPr>
                <w:rStyle w:val="CharStyle190"/>
              </w:rPr>
              <w:t>士辰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190"/>
              </w:rPr>
              <w:t>在杞、王步于意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《合集》36</w:t>
            </w:r>
            <w:r>
              <w:rPr>
                <w:rStyle w:val="CharStyle190"/>
                <w:vertAlign w:val="superscript"/>
              </w:rPr>
              <w:t>7</w:t>
            </w:r>
            <w:r>
              <w:rPr>
                <w:rStyle w:val="CharStyle190"/>
              </w:rPr>
              <w:t>51</w:t>
            </w:r>
          </w:p>
        </w:tc>
      </w:tr>
      <w:tr>
        <w:trPr>
          <w:trHeight w:val="383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40" w:right="0" w:firstLine="0"/>
            </w:pPr>
            <w:r>
              <w:rPr>
                <w:rStyle w:val="CharStyle190"/>
              </w:rPr>
              <w:t>癸已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60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190"/>
              </w:rPr>
              <w:t>在意、王达于軍、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603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</w:tr>
    </w:tbl>
    <w:p>
      <w:pPr>
        <w:framePr w:w="8603" w:wrap="notBeside" w:vAnchor="text" w:hAnchor="text" w:xAlign="center" w:y="1"/>
        <w:widowControl w:val="0"/>
        <w:rPr>
          <w:sz w:val="2"/>
          <w:szCs w:val="2"/>
        </w:rPr>
      </w:pPr>
    </w:p>
    <w:p>
      <w:pPr>
        <w:widowControl w:val="0"/>
        <w:rPr>
          <w:sz w:val="2"/>
          <w:szCs w:val="2"/>
        </w:rPr>
      </w:pPr>
    </w:p>
    <w:p>
      <w:pPr>
        <w:pStyle w:val="Style45"/>
        <w:numPr>
          <w:ilvl w:val="0"/>
          <w:numId w:val="369"/>
        </w:numPr>
        <w:widowControl w:val="0"/>
        <w:keepNext w:val="0"/>
        <w:keepLines w:val="0"/>
        <w:shd w:val="clear" w:color="auto" w:fill="auto"/>
        <w:bidi w:val="0"/>
        <w:jc w:val="left"/>
        <w:spacing w:before="774" w:after="0" w:line="280" w:lineRule="exact"/>
        <w:ind w:left="680" w:right="0" w:firstLine="0"/>
      </w:pPr>
      <w:r>
        <w:pict>
          <v:shape id="_x0000_s1193" type="#_x0000_t202" style="position:absolute;margin-left:364.7pt;margin-top:-717.4pt;width:77.65pt;height:138.75pt;z-index:-125829366;mso-wrap-distance-left:5.pt;mso-wrap-distance-right:5.pt;mso-wrap-distance-bottom:26.25pt;mso-position-horizontal-relative:margin" filled="f" stroked="f">
            <v:textbox style="mso-fit-shape-to-text:t" inset="0,0,0,0">
              <w:txbxContent>
                <w:p>
                  <w:pPr>
                    <w:pStyle w:val="Style66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50" w:lineRule="exact"/>
                    <w:ind w:left="0" w:right="0" w:firstLine="0"/>
                  </w:pPr>
                  <w:r>
                    <w:rPr>
                      <w:rStyle w:val="CharStyle354"/>
                    </w:rPr>
                    <w:t>《英藏》2563、 《合集》36968 《英藏》2563 《級》①218 《級&gt;218 《英藏》2562</w:t>
                  </w:r>
                </w:p>
              </w:txbxContent>
            </v:textbox>
            <w10:wrap type="square" side="left" anchorx="margin"/>
          </v:shape>
        </w:pict>
      </w:r>
      <w:r>
        <w:pict>
          <v:shape id="_x0000_s1194" type="#_x0000_t202" style="position:absolute;margin-left:36.55pt;margin-top:-710.65pt;width:124.1pt;height:131.25pt;z-index:-125829365;mso-wrap-distance-left:19.9pt;mso-wrap-distance-right:204.pt;mso-wrap-distance-bottom:27.pt;mso-position-horizontal-relative:margin" filled="f" stroked="f">
            <v:textbox style="mso-fit-shape-to-text:t" inset="0,0,0,0">
              <w:txbxContent>
                <w:p>
                  <w:pPr>
                    <w:pStyle w:val="Style66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right"/>
                    <w:spacing w:before="0" w:after="660" w:line="260" w:lineRule="exact"/>
                    <w:ind w:left="0" w:right="0" w:firstLine="0"/>
                  </w:pPr>
                  <w:r>
                    <w:rPr>
                      <w:rStyle w:val="CharStyle353"/>
                    </w:rPr>
                    <w:t>十一祀正4 丁西</w:t>
                  </w:r>
                </w:p>
                <w:p>
                  <w:pPr>
                    <w:pStyle w:val="Style66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right"/>
                    <w:spacing w:before="0" w:after="200" w:line="260" w:lineRule="exact"/>
                    <w:ind w:left="0" w:right="0" w:firstLine="0"/>
                  </w:pPr>
                  <w:r>
                    <w:rPr>
                      <w:rStyle w:val="CharStyle353"/>
                    </w:rPr>
                    <w:t>己亥</w:t>
                  </w:r>
                </w:p>
                <w:p>
                  <w:pPr>
                    <w:pStyle w:val="Style66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right"/>
                    <w:spacing w:before="0" w:after="200" w:line="260" w:lineRule="exact"/>
                    <w:ind w:left="0" w:right="0" w:firstLine="0"/>
                  </w:pPr>
                  <w:r>
                    <w:rPr>
                      <w:rStyle w:val="CharStyle353"/>
                    </w:rPr>
                    <w:t>庚子</w:t>
                  </w:r>
                </w:p>
                <w:p>
                  <w:pPr>
                    <w:pStyle w:val="Style66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right"/>
                    <w:spacing w:before="0" w:after="200" w:line="260" w:lineRule="exact"/>
                    <w:ind w:left="0" w:right="0" w:firstLine="0"/>
                  </w:pPr>
                  <w:r>
                    <w:rPr>
                      <w:rStyle w:val="CharStyle353"/>
                    </w:rPr>
                    <w:t>辛丑</w:t>
                  </w:r>
                </w:p>
                <w:p>
                  <w:pPr>
                    <w:pStyle w:val="Style66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right"/>
                    <w:spacing w:before="0" w:after="0" w:line="260" w:lineRule="exact"/>
                    <w:ind w:left="0" w:right="0" w:firstLine="0"/>
                  </w:pPr>
                  <w:r>
                    <w:rPr>
                      <w:rStyle w:val="CharStyle353"/>
                    </w:rPr>
                    <w:t>壬寅</w:t>
                  </w:r>
                </w:p>
              </w:txbxContent>
            </v:textbox>
            <w10:wrap type="topAndBottom" anchorx="margin"/>
          </v:shape>
        </w:pict>
      </w:r>
      <w:r>
        <w:pict>
          <v:shape id="_x0000_s1195" type="#_x0000_t202" style="position:absolute;margin-left:241.3pt;margin-top:-710.25pt;width:70.85pt;height:17.95pt;z-index:-125829364;mso-wrap-distance-left:224.65pt;mso-wrap-distance-top:0.4pt;mso-wrap-distance-right:52.5pt;mso-wrap-distance-bottom:139.9pt;mso-position-horizontal-relative:margin" filled="f" stroked="f">
            <v:textbox style="mso-fit-shape-to-text:t" inset="0,0,0,0">
              <w:txbxContent>
                <w:p>
                  <w:pPr>
                    <w:pStyle w:val="Style66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260" w:lineRule="exact"/>
                    <w:ind w:left="0" w:right="0" w:firstLine="0"/>
                  </w:pPr>
                  <w:r>
                    <w:rPr>
                      <w:rStyle w:val="CharStyle354"/>
                    </w:rPr>
                    <w:t>在匚]抹从</w:t>
                  </w:r>
                  <w:r>
                    <w:rPr>
                      <w:rStyle w:val="CharStyle354"/>
                      <w:lang w:val="en-US" w:eastAsia="en-US" w:bidi="en-US"/>
                    </w:rPr>
                    <w:t>□</w:t>
                  </w:r>
                </w:p>
              </w:txbxContent>
            </v:textbox>
            <w10:wrap type="topAndBottom" anchorx="margin"/>
          </v:shape>
        </w:pict>
      </w:r>
      <w:r>
        <w:pict>
          <v:shape id="_x0000_s1196" type="#_x0000_t202" style="position:absolute;margin-left:241.7pt;margin-top:-672.4pt;width:111.4pt;height:93.75pt;z-index:-125829363;mso-wrap-distance-left:225.pt;mso-wrap-distance-top:38.25pt;mso-wrap-distance-right:11.6pt;mso-wrap-distance-bottom:26.25pt;mso-position-horizontal-relative:margin" filled="f" stroked="f">
            <v:textbox style="mso-fit-shape-to-text:t" inset="0,0,0,0">
              <w:txbxContent>
                <w:p>
                  <w:pPr>
                    <w:pStyle w:val="Style66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50" w:lineRule="exact"/>
                    <w:ind w:left="0" w:right="0" w:firstLine="0"/>
                  </w:pPr>
                  <w:r>
                    <w:rPr>
                      <w:rStyle w:val="CharStyle353"/>
                    </w:rPr>
                    <w:t>在笔今曰步于漢 在</w:t>
                  </w:r>
                  <w:r>
                    <w:rPr>
                      <w:rStyle w:val="CharStyle355"/>
                    </w:rPr>
                    <w:t>i’</w:t>
                  </w:r>
                  <w:r>
                    <w:rPr>
                      <w:rStyle w:val="CharStyle353"/>
                    </w:rPr>
                    <w:t>麦棟今曰步于瀵 在漢蛛今日步于烫 在灸眛今日步于永</w:t>
                  </w:r>
                </w:p>
              </w:txbxContent>
            </v:textbox>
            <w10:wrap type="topAndBottom" anchorx="margin"/>
          </v:shape>
        </w:pict>
      </w:r>
      <w:r>
        <w:rPr>
          <w:rStyle w:val="CharStyle156"/>
        </w:rPr>
        <w:t>全称为《甲骨缀合编》，曾毅公编著，</w:t>
      </w:r>
      <w:r>
        <w:rPr>
          <w:rStyle w:val="CharStyle204"/>
        </w:rPr>
        <w:t>1950</w:t>
      </w:r>
      <w:r>
        <w:rPr>
          <w:rStyle w:val="CharStyle156"/>
        </w:rPr>
        <w:t>年修文堂出版。</w:t>
      </w:r>
      <w:r>
        <w:br w:type="page"/>
      </w:r>
    </w:p>
    <w:tbl>
      <w:tblPr>
        <w:tblOverlap w:val="never"/>
        <w:tblLayout w:type="fixed"/>
        <w:jc w:val="center"/>
      </w:tblPr>
      <w:tblGrid>
        <w:gridCol w:w="870"/>
        <w:gridCol w:w="1395"/>
        <w:gridCol w:w="2190"/>
        <w:gridCol w:w="2340"/>
        <w:gridCol w:w="1943"/>
      </w:tblGrid>
      <w:tr>
        <w:trPr>
          <w:trHeight w:val="375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190"/>
              </w:rPr>
              <w:t>于食北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00" w:right="0" w:firstLine="0"/>
            </w:pPr>
            <w:r>
              <w:rPr>
                <w:rStyle w:val="CharStyle190"/>
              </w:rPr>
              <w:t>《合集》36751</w:t>
            </w:r>
          </w:p>
        </w:tc>
      </w:tr>
      <w:tr>
        <w:trPr>
          <w:trHeight w:val="473" w:hRule="exact"/>
        </w:trPr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19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411"/>
              </w:rPr>
              <w:t>癸已来征夷方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349"/>
              </w:rPr>
              <w:t>在意當孝商邨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00" w:right="0" w:firstLine="0"/>
            </w:pPr>
            <w:r>
              <w:rPr>
                <w:rStyle w:val="CharStyle190"/>
              </w:rPr>
              <w:t>《英藏》2525</w:t>
            </w:r>
          </w:p>
        </w:tc>
      </w:tr>
      <w:tr>
        <w:trPr>
          <w:trHeight w:val="450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190"/>
              </w:rPr>
              <w:t>甲午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190"/>
              </w:rPr>
              <w:t>在意王步于索</w:t>
            </w:r>
            <w:r>
              <w:rPr>
                <w:rStyle w:val="CharStyle190"/>
                <w:lang w:val="en-US" w:eastAsia="en-US" w:bidi="en-US"/>
              </w:rPr>
              <w:t>•！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00" w:right="0" w:firstLine="0"/>
            </w:pPr>
            <w:r>
              <w:rPr>
                <w:rStyle w:val="CharStyle190"/>
              </w:rPr>
              <w:t>《合集》36751</w:t>
            </w:r>
          </w:p>
        </w:tc>
      </w:tr>
      <w:tr>
        <w:trPr>
          <w:trHeight w:val="458" w:hRule="exact"/>
        </w:trPr>
        <w:tc>
          <w:tcPr>
            <w:shd w:val="clear" w:color="auto" w:fill="FFFFFF"/>
            <w:tcBorders/>
            <w:vAlign w:val="center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20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480" w:right="0" w:firstLine="0"/>
            </w:pPr>
            <w:r>
              <w:rPr>
                <w:rStyle w:val="CharStyle190"/>
              </w:rPr>
              <w:t>三月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190"/>
              </w:rPr>
              <w:t>癸卯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498" w:lineRule="exact"/>
              <w:ind w:left="180" w:right="0" w:firstLine="0"/>
            </w:pPr>
            <w:r>
              <w:rPr>
                <w:rStyle w:val="CharStyle190"/>
              </w:rPr>
              <w:t>在</w:t>
            </w:r>
            <w:r>
              <w:rPr>
                <w:rStyle w:val="CharStyle350"/>
              </w:rPr>
              <w:t>B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00" w:right="0" w:firstLine="0"/>
            </w:pPr>
            <w:r>
              <w:rPr>
                <w:rStyle w:val="CharStyle190"/>
              </w:rPr>
              <w:t>《缀》困66</w:t>
            </w:r>
          </w:p>
        </w:tc>
      </w:tr>
      <w:tr>
        <w:trPr>
          <w:trHeight w:val="450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386" w:lineRule="exact"/>
              <w:ind w:left="180" w:right="0" w:firstLine="0"/>
            </w:pPr>
            <w:r>
              <w:rPr>
                <w:rStyle w:val="CharStyle352"/>
              </w:rPr>
              <w:t>G</w:t>
            </w:r>
            <w:r>
              <w:rPr>
                <w:rStyle w:val="CharStyle412"/>
              </w:rPr>
              <w:t>已王田豉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00" w:right="0" w:firstLine="0"/>
            </w:pPr>
            <w:r>
              <w:rPr>
                <w:rStyle w:val="CharStyle190"/>
              </w:rPr>
              <w:t>《合臬》36501</w:t>
            </w:r>
          </w:p>
        </w:tc>
      </w:tr>
      <w:tr>
        <w:trPr>
          <w:trHeight w:val="458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190"/>
              </w:rPr>
              <w:t>丙午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349"/>
              </w:rPr>
              <w:t>在商今日步于乐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00" w:right="0" w:firstLine="0"/>
            </w:pPr>
            <w:r>
              <w:rPr>
                <w:rStyle w:val="CharStyle190"/>
              </w:rPr>
              <w:t>《合臬&gt;&gt;36501</w:t>
            </w:r>
          </w:p>
        </w:tc>
      </w:tr>
      <w:tr>
        <w:trPr>
          <w:trHeight w:val="458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190"/>
              </w:rPr>
              <w:t>己酉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349"/>
              </w:rPr>
              <w:t>在乐今曰步于噩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00" w:right="0" w:firstLine="0"/>
            </w:pPr>
            <w:r>
              <w:rPr>
                <w:rStyle w:val="CharStyle190"/>
              </w:rPr>
              <w:t>《合集》36501、</w:t>
            </w:r>
          </w:p>
        </w:tc>
      </w:tr>
      <w:tr>
        <w:trPr>
          <w:trHeight w:val="443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00" w:right="0" w:firstLine="0"/>
            </w:pPr>
            <w:r>
              <w:rPr>
                <w:rStyle w:val="CharStyle351"/>
              </w:rPr>
              <w:t>《金沾</w:t>
            </w:r>
            <w:r>
              <w:rPr>
                <w:rStyle w:val="CharStyle190"/>
              </w:rPr>
              <w:t>83</w:t>
            </w:r>
          </w:p>
        </w:tc>
      </w:tr>
      <w:tr>
        <w:trPr>
          <w:trHeight w:val="915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190"/>
              </w:rPr>
              <w:t>庚戌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349"/>
              </w:rPr>
              <w:t>在□今日步于香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line="260" w:lineRule="exact"/>
              <w:ind w:left="300" w:right="0" w:firstLine="0"/>
            </w:pPr>
            <w:r>
              <w:rPr>
                <w:rStyle w:val="CharStyle190"/>
              </w:rPr>
              <w:t>《合集》36501、</w:t>
            </w:r>
          </w:p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after="0" w:line="260" w:lineRule="exact"/>
              <w:ind w:left="300" w:right="0" w:firstLine="0"/>
            </w:pPr>
            <w:r>
              <w:rPr>
                <w:rStyle w:val="CharStyle351"/>
              </w:rPr>
              <w:t>《金》</w:t>
            </w:r>
            <w:r>
              <w:rPr>
                <w:rStyle w:val="CharStyle190"/>
              </w:rPr>
              <w:t>583</w:t>
            </w:r>
          </w:p>
        </w:tc>
      </w:tr>
      <w:tr>
        <w:trPr>
          <w:trHeight w:val="458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190"/>
              </w:rPr>
              <w:t>辛亥</w:t>
            </w: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349"/>
              </w:rPr>
              <w:t>在香今3步于吾</w:t>
            </w: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30" w:lineRule="exact"/>
              <w:ind w:left="300" w:right="0" w:firstLine="0"/>
            </w:pPr>
            <w:r>
              <w:rPr>
                <w:rStyle w:val="CharStyle351"/>
              </w:rPr>
              <w:t>《金</w:t>
            </w:r>
          </w:p>
        </w:tc>
      </w:tr>
      <w:tr>
        <w:trPr>
          <w:trHeight w:val="465" w:hRule="exact"/>
        </w:trPr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349"/>
              </w:rPr>
              <w:t>癸丑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498" w:lineRule="exact"/>
              <w:ind w:left="180" w:right="0" w:firstLine="0"/>
            </w:pPr>
            <w:r>
              <w:rPr>
                <w:rStyle w:val="CharStyle349"/>
              </w:rPr>
              <w:t>在</w:t>
            </w:r>
            <w:r>
              <w:rPr>
                <w:rStyle w:val="CharStyle350"/>
              </w:rPr>
              <w:t>t</w:t>
            </w:r>
            <w:r>
              <w:rPr>
                <w:rStyle w:val="CharStyle349"/>
              </w:rPr>
              <w:t>今曰步于口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00" w:right="0" w:firstLine="0"/>
            </w:pPr>
            <w:r>
              <w:rPr>
                <w:rStyle w:val="CharStyle351"/>
              </w:rPr>
              <w:t>《金》</w:t>
            </w:r>
            <w:r>
              <w:rPr>
                <w:rStyle w:val="CharStyle349"/>
              </w:rPr>
              <w:t>583</w:t>
            </w:r>
          </w:p>
        </w:tc>
      </w:tr>
      <w:tr>
        <w:trPr>
          <w:trHeight w:val="443" w:hRule="exact"/>
        </w:trPr>
        <w:tc>
          <w:tcPr>
            <w:shd w:val="clear" w:color="auto" w:fill="FFFFFF"/>
            <w:tcBorders/>
            <w:vAlign w:val="center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349"/>
              </w:rPr>
              <w:t>21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center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349"/>
              </w:rPr>
              <w:t>癸丑</w:t>
            </w:r>
          </w:p>
        </w:tc>
        <w:tc>
          <w:tcPr>
            <w:shd w:val="clear" w:color="auto" w:fill="FFFFFF"/>
            <w:tcBorders/>
            <w:vAlign w:val="center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349"/>
              </w:rPr>
              <w:t>在孬</w:t>
            </w:r>
          </w:p>
        </w:tc>
        <w:tc>
          <w:tcPr>
            <w:shd w:val="clear" w:color="auto" w:fill="FFFFFF"/>
            <w:tcBorders/>
            <w:vAlign w:val="center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00" w:right="0" w:firstLine="0"/>
            </w:pPr>
            <w:r>
              <w:rPr>
                <w:rStyle w:val="CharStyle190"/>
              </w:rPr>
              <w:t>《英藏》2525</w:t>
            </w:r>
          </w:p>
        </w:tc>
      </w:tr>
      <w:tr>
        <w:trPr>
          <w:trHeight w:val="465" w:hRule="exact"/>
        </w:trPr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</w:rPr>
              <w:t>22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center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349"/>
              </w:rPr>
              <w:t>[癸亥]</w:t>
            </w:r>
          </w:p>
        </w:tc>
        <w:tc>
          <w:tcPr>
            <w:shd w:val="clear" w:color="auto" w:fill="FFFFFF"/>
            <w:tcBorders/>
            <w:vAlign w:val="center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90" w:lineRule="exact"/>
              <w:ind w:left="2140" w:right="0" w:firstLine="0"/>
            </w:pPr>
            <w:r>
              <w:rPr>
                <w:rStyle w:val="CharStyle413"/>
              </w:rPr>
              <w:t>*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43" w:hRule="exact"/>
        </w:trPr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349"/>
              </w:rPr>
              <w:t>23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480" w:right="0" w:firstLine="0"/>
            </w:pPr>
            <w:r>
              <w:rPr>
                <w:rStyle w:val="CharStyle190"/>
              </w:rPr>
              <w:t>[四月]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411"/>
              </w:rPr>
              <w:t>癸酉来征夷方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349"/>
              </w:rPr>
              <w:t>在云奠艿邑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00" w:right="0" w:firstLine="0"/>
            </w:pPr>
            <w:r>
              <w:rPr>
                <w:rStyle w:val="CharStyle190"/>
              </w:rPr>
              <w:t>《英藏》2525</w:t>
            </w:r>
          </w:p>
        </w:tc>
      </w:tr>
      <w:tr>
        <w:trPr>
          <w:trHeight w:val="458" w:hRule="exact"/>
        </w:trPr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190"/>
                <w:lang w:val="en-US" w:eastAsia="en-US" w:bidi="en-US"/>
              </w:rPr>
              <w:t>*24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349"/>
              </w:rPr>
              <w:t>[癸未]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65" w:hRule="exact"/>
        </w:trPr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349"/>
              </w:rPr>
              <w:t>25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498" w:lineRule="exact"/>
              <w:ind w:left="180" w:right="0" w:firstLine="0"/>
            </w:pPr>
            <w:r>
              <w:rPr>
                <w:rStyle w:val="CharStyle350"/>
                <w:lang w:val="zh-CN" w:eastAsia="zh-CN" w:bidi="zh-CN"/>
              </w:rPr>
              <w:t>I</w:t>
            </w:r>
            <w:r>
              <w:rPr>
                <w:rStyle w:val="CharStyle349"/>
              </w:rPr>
              <w:t>癸巳]</w:t>
            </w: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/>
            <w:vAlign w:val="top"/>
          </w:tcPr>
          <w:p>
            <w:pPr>
              <w:framePr w:w="8738" w:wrap="notBeside" w:vAnchor="text" w:hAnchor="text" w:xAlign="center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75" w:hRule="exact"/>
        </w:trPr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0" w:right="0" w:firstLine="0"/>
            </w:pPr>
            <w:r>
              <w:rPr>
                <w:rStyle w:val="CharStyle349"/>
              </w:rPr>
              <w:t>26</w:t>
            </w: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480" w:right="0" w:firstLine="0"/>
            </w:pPr>
            <w:r>
              <w:rPr>
                <w:rStyle w:val="CharStyle349"/>
              </w:rPr>
              <w:t>五乃</w:t>
            </w: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411"/>
              </w:rPr>
              <w:t>癸卯米征夷方</w:t>
            </w: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180" w:right="0" w:firstLine="0"/>
            </w:pPr>
            <w:r>
              <w:rPr>
                <w:rStyle w:val="CharStyle411"/>
              </w:rPr>
              <w:t>在告抹</w:t>
            </w:r>
          </w:p>
        </w:tc>
        <w:tc>
          <w:tcPr>
            <w:shd w:val="clear" w:color="auto" w:fill="FFFFFF"/>
            <w:tcBorders/>
            <w:vAlign w:val="bottom"/>
          </w:tcPr>
          <w:p>
            <w:pPr>
              <w:pStyle w:val="Style17"/>
              <w:framePr w:w="8738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60" w:lineRule="exact"/>
              <w:ind w:left="300" w:right="0" w:firstLine="0"/>
            </w:pPr>
            <w:r>
              <w:rPr>
                <w:rStyle w:val="CharStyle190"/>
              </w:rPr>
              <w:t>《合集》36495</w:t>
            </w:r>
          </w:p>
        </w:tc>
      </w:tr>
    </w:tbl>
    <w:p>
      <w:pPr>
        <w:framePr w:w="8738" w:wrap="notBeside" w:vAnchor="text" w:hAnchor="text" w:xAlign="center" w:y="1"/>
        <w:widowControl w:val="0"/>
        <w:rPr>
          <w:sz w:val="2"/>
          <w:szCs w:val="2"/>
        </w:rPr>
      </w:pPr>
    </w:p>
    <w:p>
      <w:pPr>
        <w:widowControl w:val="0"/>
        <w:rPr>
          <w:sz w:val="2"/>
          <w:szCs w:val="2"/>
        </w:rPr>
      </w:pP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58" w:after="0"/>
        <w:ind w:left="160" w:right="0" w:firstLine="0"/>
      </w:pPr>
      <w:r>
        <w:rPr>
          <w:rStyle w:val="CharStyle284"/>
        </w:rPr>
        <w:t>商代使用干支记日法，祭先祖也以天干为序。自甲至癸一周称一 旬，在每旬终了的癸日例行占卜下旬是否无祸，并记占卜的时间 地点，所以征夷方日谱中多是癸日占卜资料。从以上</w:t>
      </w:r>
      <w:r>
        <w:rPr>
          <w:rStyle w:val="CharStyle284"/>
          <w:lang w:val="en-US" w:eastAsia="en-US" w:bidi="en-US"/>
        </w:rPr>
        <w:t>“1.</w:t>
      </w:r>
      <w:r>
        <w:rPr>
          <w:rStyle w:val="CharStyle284"/>
        </w:rPr>
        <w:t>十祀九 月甲午”至</w:t>
      </w:r>
      <w:r>
        <w:rPr>
          <w:rStyle w:val="CharStyle284"/>
          <w:lang w:val="en-US" w:eastAsia="en-US" w:bidi="en-US"/>
        </w:rPr>
        <w:t>“2.</w:t>
      </w:r>
      <w:r>
        <w:rPr>
          <w:rStyle w:val="CharStyle284"/>
        </w:rPr>
        <w:t>癸卯”为一旬，</w:t>
      </w:r>
      <w:r>
        <w:rPr>
          <w:rStyle w:val="CharStyle284"/>
          <w:lang w:val="en-US" w:eastAsia="en-US" w:bidi="en-US"/>
        </w:rPr>
        <w:t>“26.</w:t>
      </w:r>
      <w:r>
        <w:rPr>
          <w:rStyle w:val="CharStyle284"/>
        </w:rPr>
        <w:t>五月癸卯”为进行未来第 二十六旬是否无祸的占卜遗存，所以从九月甲午至次年五月癸卯 实占二十五旬，是这次征夷方往返所用全部时日。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762"/>
        <w:ind w:left="160" w:right="0" w:firstLine="640"/>
      </w:pPr>
      <w:r>
        <w:rPr>
          <w:rStyle w:val="CharStyle284"/>
        </w:rPr>
        <w:t>从上谱可知，武丁自九月甲午卜告大邑商以后，第三旬末，即 九月癸亥达雇，其地多认为即扈，在河南原武县西北①。第四旬末， 十月癸酉至勣，其地在黄河之南，郑州附近。第五旬所行之地不 详，但从第六旬、第七旬行程看，是经香、噩、乐、</w:t>
      </w:r>
      <w:r>
        <w:rPr>
          <w:rStyle w:val="CharStyle292"/>
        </w:rPr>
        <w:t>g</w:t>
      </w:r>
      <w:r>
        <w:rPr>
          <w:rStyle w:val="CharStyle284"/>
        </w:rPr>
        <w:t>—路东行。 第七旬末，十一月癸卯已经到达商。第八旬末，癸丑到达亳。自</w:t>
      </w:r>
    </w:p>
    <w:p>
      <w:pPr>
        <w:pStyle w:val="Style286"/>
        <w:numPr>
          <w:ilvl w:val="0"/>
          <w:numId w:val="37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160" w:right="0" w:firstLine="640"/>
      </w:pPr>
      <w:r>
        <w:rPr>
          <w:rStyle w:val="CharStyle414"/>
        </w:rPr>
        <w:t>参见陈梦家</w:t>
      </w:r>
      <w:r>
        <w:rPr>
          <w:rStyle w:val="CharStyle415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《殷虚卜辞综述》</w:t>
      </w:r>
      <w:r>
        <w:rPr>
          <w:rStyle w:val="CharStyle415"/>
        </w:rPr>
        <w:t>，</w:t>
      </w:r>
      <w:r>
        <w:rPr>
          <w:rStyle w:val="CharStyle416"/>
        </w:rPr>
        <w:t>305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〜</w:t>
      </w:r>
      <w:r>
        <w:rPr>
          <w:rStyle w:val="CharStyle416"/>
        </w:rPr>
        <w:t>306</w:t>
      </w:r>
      <w:r>
        <w:rPr>
          <w:lang w:val="zh-CN" w:eastAsia="zh-CN" w:bidi="zh-CN"/>
          <w:w w:val="100"/>
          <w:spacing w:val="0"/>
          <w:color w:val="000000"/>
          <w:position w:val="0"/>
        </w:rPr>
        <w:t>页。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284"/>
        </w:rPr>
        <w:t>商动身的时间已缺失，但从这一组相间刻辞的行款看，可将其日 期补作“癸卯”，那么很可能在商停留近一旬，癸日自商至亳，当 日到达，次日甲自亳至鸡，第三日乙，自鸡至馭。可知商、亳、坞、 馭间均为一日的路程。商为商丘①，这是商代晚期镇抚东南的基 地，停留近一旬，当与接战前的演习有关。与之相距一日路程的 亳当即近于曹的北亳，也就是春秋宋景公所说的“薄，宗邑也”， 即始祖宗庙所在地。距今商丘北40余里，正-日路程。鸡，当即 鸿口②，在今河南睢阳县东，商丘、虞城二县间，也与一日路程相 合。商王在商停留一旬，继续南下之前折向北亳逗留一日，很可 能与祭祀之事有关。再自鸡至馭,馭疑在河南鹿邑东③。第九旬末， 十一月癸亥已由媒、</w:t>
      </w:r>
      <w:r>
        <w:rPr>
          <w:rStyle w:val="CharStyle292"/>
        </w:rPr>
        <w:t>S</w:t>
      </w:r>
      <w:r>
        <w:rPr>
          <w:rStyle w:val="CharStyle284"/>
        </w:rPr>
        <w:t>至于危。危即危方之地，縻辛、康丁时伐 危方，擒杀其领袖，将其地并入商王朝版图，故伐夷方途中得以 师次于危。五日后，十二月己已自危至攸，进入攸侯喜领地，一 般认为其地在永城、宿县间，危也当距其不远，靠近河南、安徽 接界地区。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706" w:line="495" w:lineRule="exact"/>
        <w:ind w:left="0" w:right="0" w:firstLine="700"/>
      </w:pPr>
      <w:r>
        <w:rPr>
          <w:rStyle w:val="CharStyle284"/>
        </w:rPr>
        <w:t>至攸与侯喜大军汇合后，即以迅雷不及掩耳之势向敌方发起 进攻，自危动身至攸后十日，十二月己卯已有“王其莆”的记载， 凿是追击的意思，可见在此以前已组织了进攻。此后继续进军，第 三日至旧，第五日至诚，第六日渡淮，第十二日，十二月庚寅，师 次于1，部署了对于淮夷方国林方的征伐。旧，大约在永城南， 狨，为今日浍水，淮即淮水。遛，为淮水以南的川流④。伐林方的 过程卜辞缺乏记载，但值得注意的是庚寅卜茜伐林方，同期卜辞 中辛卯有“小臣醜乍圆于东对”，此外还有“醜其邊至攸”⑤的内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rStyle w:val="CharStyle417"/>
          <w:b/>
          <w:bCs/>
        </w:rPr>
        <w:t>①④参见陈梦家：《殷虚卜辞综述》。</w:t>
      </w:r>
    </w:p>
    <w:p>
      <w:pPr>
        <w:pStyle w:val="Style232"/>
        <w:numPr>
          <w:ilvl w:val="0"/>
          <w:numId w:val="371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rStyle w:val="CharStyle417"/>
          <w:b/>
          <w:bCs/>
        </w:rPr>
        <w:t xml:space="preserve">参见张永山：《卜辞诸亳小议》，《夏商文明研究》，中州古籍出版社 </w:t>
      </w:r>
      <w:r>
        <w:rPr>
          <w:rStyle w:val="CharStyle324"/>
          <w:b w:val="0"/>
          <w:bCs w:val="0"/>
        </w:rPr>
        <w:t>1995</w:t>
      </w:r>
      <w:r>
        <w:rPr>
          <w:rStyle w:val="CharStyle417"/>
          <w:b/>
          <w:bCs/>
        </w:rPr>
        <w:t>年版。</w:t>
      </w:r>
    </w:p>
    <w:p>
      <w:pPr>
        <w:pStyle w:val="Style232"/>
        <w:numPr>
          <w:ilvl w:val="0"/>
          <w:numId w:val="371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rStyle w:val="CharStyle417"/>
          <w:b/>
          <w:bCs/>
        </w:rPr>
        <w:t>参见陈秉新：《殷墟征人方卜辞地名汇释》，《文物研究》总第</w:t>
      </w:r>
      <w:r>
        <w:rPr>
          <w:rStyle w:val="CharStyle324"/>
          <w:b w:val="0"/>
          <w:bCs w:val="0"/>
        </w:rPr>
        <w:t>5</w:t>
      </w:r>
      <w:r>
        <w:rPr>
          <w:rStyle w:val="CharStyle417"/>
          <w:b/>
          <w:bCs/>
        </w:rPr>
        <w:t xml:space="preserve">辑 </w:t>
      </w:r>
      <w:r>
        <w:rPr>
          <w:rStyle w:val="CharStyle324"/>
          <w:b w:val="0"/>
          <w:bCs w:val="0"/>
        </w:rPr>
        <w:t xml:space="preserve">1989 </w:t>
      </w:r>
      <w:r>
        <w:rPr>
          <w:rStyle w:val="CharStyle417"/>
          <w:b/>
          <w:bCs/>
        </w:rPr>
        <w:t>年。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  <w:sectPr>
          <w:footerReference w:type="even" r:id="rId198"/>
          <w:footerReference w:type="default" r:id="rId199"/>
          <w:footerReference w:type="first" r:id="rId200"/>
          <w:titlePg/>
          <w:pgSz w:w="11900" w:h="16840"/>
          <w:pgMar w:top="775" w:left="1295" w:right="1335" w:bottom="978" w:header="0" w:footer="3" w:gutter="0"/>
          <w:rtlGutter w:val="0"/>
          <w:cols w:space="720"/>
          <w:pgNumType w:start="198"/>
          <w:noEndnote/>
          <w:docGrid w:linePitch="360"/>
        </w:sectPr>
      </w:pPr>
      <w:r>
        <w:rPr>
          <w:rStyle w:val="CharStyle157"/>
        </w:rPr>
        <w:t xml:space="preserve">⑤《通驀》588，589。 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284"/>
        </w:rPr>
        <w:t>容，如若属于同</w:t>
      </w:r>
      <w:r>
        <w:rPr>
          <w:rStyle w:val="CharStyle284"/>
          <w:lang w:val="en-US" w:eastAsia="en-US" w:bidi="en-US"/>
        </w:rPr>
        <w:t>一</w:t>
      </w:r>
      <w:r>
        <w:rPr>
          <w:rStyle w:val="CharStyle284"/>
        </w:rPr>
        <w:t>年的遗存，很可能意味着伐林方或夷方有大批 俘虏，因而以靶传急召小臣醜至攸，并于东对建造劳动奴隶的营 房（闼）。此外，在卜伐林方后第三日，王在遛至黄旨举行祭祀祖 甲的典礼，第五日甲午离1，出发至榫，意味着伐林方已取得胜 利。此后经窀、湲、漯、</w:t>
      </w:r>
      <w:r>
        <w:rPr>
          <w:rStyle w:val="CharStyle292"/>
        </w:rPr>
        <w:t>S</w:t>
      </w:r>
      <w:r>
        <w:rPr>
          <w:rStyle w:val="CharStyle284"/>
        </w:rPr>
        <w:t>用近一旬的时间回到“攸侯喜鄙永”， 即今河南永城。于正月癸卯卜旬卜辞中始记“王来征夷方”，即征 夷方归来的意思，这是在出征夷方的第十三旬末。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60"/>
      </w:pPr>
      <w:r>
        <w:rPr>
          <w:rStyle w:val="CharStyle284"/>
        </w:rPr>
        <w:t>从正月癸卯次于永至二月丁丑日自攸至截，商王在攸侯之地 攸、永停留三旬又四日，其间举行了告执典礼，以夷方首领</w:t>
      </w:r>
      <w:r>
        <w:rPr>
          <w:rStyle w:val="CharStyle292"/>
        </w:rPr>
        <w:t>M</w:t>
      </w:r>
      <w:r>
        <w:rPr>
          <w:rStyle w:val="CharStyle284"/>
        </w:rPr>
        <w:t>献 祭，并举行大规模田猎活动，这也是古代战争的惯例，在大战胜 利之后，通过搜狩显示威武、镇慑敌人，并借此深入搜索残敌，因 而有关于大左族是否有擒的卜问。而旦这种大搜不限于一次、一 地，除正月辛亥卜外，九日后己未又田狩于元，其地当距攸不远。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602"/>
        <w:ind w:left="0" w:right="0" w:firstLine="760"/>
      </w:pPr>
      <w:r>
        <w:rPr>
          <w:rStyle w:val="CharStyle284"/>
        </w:rPr>
        <w:t>第十七旬二月戊寅在截，此后经危、叉、扯、杧，至旬末至 娩。截，为《汉书•地理志》的楚国甾丘，故城在今宿县东北六 十里。叉，为■县，在永城西三十公里，今浍水北。杧，在永城 北。煉，在夏邑①。第十八、十九旬经貴、娌、杞、意、剷至</w:t>
      </w:r>
      <w:r>
        <w:rPr>
          <w:rStyle w:val="CharStyle292"/>
        </w:rPr>
        <w:t>g</w:t>
      </w:r>
      <w:r>
        <w:rPr>
          <w:rStyle w:val="CharStyle284"/>
          <w:lang w:val="en-US" w:eastAsia="en-US" w:bidi="en-US"/>
        </w:rPr>
        <w:t xml:space="preserve">， </w:t>
      </w:r>
      <w:r>
        <w:rPr>
          <w:rStyle w:val="CharStyle284"/>
        </w:rPr>
        <w:t>三日后第二十旬丙午到达商，故以上大抵是永城至商丘间的地名， 沿途仍有田狩，当与保障军队供给有一定关系。到商后未曾停留， 经乐、噩、香等西北行，这些地点多是第六旬出师所经之路，只 不过出师为乐</w:t>
      </w:r>
      <w:r>
        <w:rPr>
          <w:rStyle w:val="CharStyle284"/>
          <w:lang w:val="en-US" w:eastAsia="en-US" w:bidi="en-US"/>
        </w:rPr>
        <w:t>——</w:t>
      </w:r>
      <w:r>
        <w:rPr>
          <w:rStyle w:val="CharStyle284"/>
        </w:rPr>
        <w:t>@</w:t>
      </w:r>
      <w:r>
        <w:rPr>
          <w:rStyle w:val="CharStyle284"/>
          <w:lang w:val="en-US" w:eastAsia="en-US" w:bidi="en-US"/>
        </w:rPr>
        <w:t>——</w:t>
      </w:r>
      <w:r>
        <w:rPr>
          <w:rStyle w:val="CharStyle284"/>
        </w:rPr>
        <w:t>商，凯旋则沿宵</w:t>
      </w:r>
      <w:r>
        <w:rPr>
          <w:rStyle w:val="CharStyle284"/>
          <w:lang w:val="en-US" w:eastAsia="en-US" w:bidi="en-US"/>
        </w:rPr>
        <w:t>——</w:t>
      </w:r>
      <w:r>
        <w:rPr>
          <w:rStyle w:val="CharStyle284"/>
        </w:rPr>
        <w:t>商</w:t>
      </w:r>
      <w:r>
        <w:rPr>
          <w:rStyle w:val="CharStyle284"/>
          <w:lang w:val="en-US" w:eastAsia="en-US" w:bidi="en-US"/>
        </w:rPr>
        <w:t>——</w:t>
      </w:r>
      <w:r>
        <w:rPr>
          <w:rStyle w:val="CharStyle284"/>
        </w:rPr>
        <w:t xml:space="preserve">乐而行。在 </w:t>
      </w:r>
      <w:r>
        <w:rPr>
          <w:rStyle w:val="CharStyle292"/>
        </w:rPr>
        <w:t>B</w:t>
      </w:r>
      <w:r>
        <w:rPr>
          <w:rStyle w:val="CharStyle284"/>
          <w:lang w:val="en-US" w:eastAsia="en-US" w:bidi="en-US"/>
        </w:rPr>
        <w:t>、</w:t>
      </w:r>
      <w:r>
        <w:rPr>
          <w:rStyle w:val="CharStyle284"/>
        </w:rPr>
        <w:t>在商前后仅四日，其间还有一日田猎，可知二地相距不远，或 认为乐在河南宁陵县东南，</w:t>
      </w:r>
      <w:r>
        <w:rPr>
          <w:rStyle w:val="CharStyle292"/>
        </w:rPr>
        <w:t>g</w:t>
      </w:r>
      <w:r>
        <w:rPr>
          <w:rStyle w:val="CharStyle284"/>
        </w:rPr>
        <w:t>在商丘北②。两旬后行至云奠艿邑， 乂三旬师次于軎。后者是沁阳田猎区的一个重要地点，已见商王 在那里田狩卜辞不下二百条，它不仅是商王练兵习战之地，帝乙、 帝辛还常在那里作二、三旬的居留、祭祀或举行战胜后的献俘大</w:t>
      </w:r>
    </w:p>
    <w:p>
      <w:pPr>
        <w:pStyle w:val="Style232"/>
        <w:numPr>
          <w:ilvl w:val="0"/>
          <w:numId w:val="373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435" w:lineRule="exact"/>
        <w:ind w:left="0" w:right="0" w:firstLine="760"/>
      </w:pPr>
      <w:r>
        <w:rPr>
          <w:rStyle w:val="CharStyle417"/>
          <w:b/>
          <w:bCs/>
        </w:rPr>
        <w:t>陈梦家：《殷虚卜辞综述》，</w:t>
      </w:r>
      <w:r>
        <w:rPr>
          <w:rStyle w:val="CharStyle324"/>
          <w:b w:val="0"/>
          <w:bCs w:val="0"/>
        </w:rPr>
        <w:t>307</w:t>
      </w:r>
      <w:r>
        <w:rPr>
          <w:rStyle w:val="CharStyle417"/>
          <w:b/>
          <w:bCs/>
        </w:rPr>
        <w:t>页。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35" w:lineRule="exact"/>
        <w:ind w:left="0" w:right="0" w:firstLine="760"/>
      </w:pPr>
      <w:r>
        <w:rPr>
          <w:rStyle w:val="CharStyle417"/>
          <w:b/>
          <w:bCs/>
        </w:rPr>
        <w:t xml:space="preserve">@陈秉新：《殷墟征夷方卜辞地名汇释》，《文物研究》总第5辑，1989 年。 </w:t>
      </w:r>
      <w:r>
        <w:rPr>
          <w:rStyle w:val="CharStyle284"/>
          <w:b w:val="0"/>
          <w:bCs w:val="0"/>
        </w:rPr>
        <w:t>典，此外还见有：“在軎贞，今日步于大邑商”，可见它还是大邑 商的一个入口①，所以商王到达该地已完成整个伐夷方的征程，此 后卜旬等卜辞再不记“王来征夷方”了。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20"/>
      </w:pPr>
      <w:r>
        <w:rPr>
          <w:rStyle w:val="CharStyle284"/>
        </w:rPr>
        <w:t>总计帝乙十祀伐夷方历时250日，往返所费时日约略相等，来 回路线可分为五段：第一段自大邑商至雇，是从太行山南麓沿沁 水南岸至沁水入古代黄河处，回程大抵与之平行。第二段自雇至 商，或自商返云奠，往来皆经香、噩、乐、</w:t>
      </w:r>
      <w:r>
        <w:rPr>
          <w:rStyle w:val="CharStyle292"/>
        </w:rPr>
        <w:t>B</w:t>
      </w:r>
      <w:r>
        <w:rPr>
          <w:rStyle w:val="CharStyle284"/>
        </w:rPr>
        <w:t>等地。商是王师进 击夷方的一个基地</w:t>
      </w:r>
      <w:r>
        <w:rPr>
          <w:rStyle w:val="CharStyle418"/>
        </w:rPr>
        <w:t>，因而</w:t>
      </w:r>
      <w:r>
        <w:rPr>
          <w:rStyle w:val="CharStyle284"/>
        </w:rPr>
        <w:t>稍事停留休整，并至成汤早期所居的北 亳举行了宗教仪式。第三段自商、亳经媒、危至攸，回程略有绕 行，往返均沿睢水两岸。至攸与侯喜大军汇合后，王师投入伐夷 方之战。第五段是自攸沿浍水南下渡淮，伐林方，回程则是绕行 若千河流，显示王朝武力，才又回到攸。对此五段往返路线，研 究者指出，大致与沁、睢、浍等河流同为东南方向的移动。古人 建邑与陈师多近河岸，而沿河斜行可避免多次穿渡河流，所经之 处都是平原，因而是比较适宜的行军路线@。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20"/>
      </w:pPr>
      <w:r>
        <w:rPr>
          <w:rStyle w:val="CharStyle284"/>
        </w:rPr>
        <w:t>甲骨文中还有一些伐夷方的记载，从月日及进行的地点看无 法排入十祀伐夷方日谱，或许是金文所载十五祀伐夷方的遗存，两 次伐夷方的经过虽不可详考，但无疑是达到了预期目的，夷方首 长无敎和霉先后被擒杀，在殷墟发现的人头骨刻辞中，曾见“…… 祖乙伐……夷方伯”的字样，应是用夷方伯杀祭祖乙后取其头骨 刻宇纪念胜利的遗存。</w:t>
      </w:r>
    </w:p>
    <w:p>
      <w:pPr>
        <w:pStyle w:val="Style419"/>
        <w:widowControl w:val="0"/>
        <w:keepNext w:val="0"/>
        <w:keepLines w:val="0"/>
        <w:shd w:val="clear" w:color="auto" w:fill="auto"/>
        <w:bidi w:val="0"/>
        <w:jc w:val="left"/>
        <w:spacing w:before="0" w:after="168"/>
        <w:ind w:left="6660" w:right="0" w:firstLine="0"/>
      </w:pPr>
      <w:r>
        <w:rPr>
          <w:spacing w:val="0"/>
          <w:color w:val="000000"/>
          <w:position w:val="0"/>
        </w:rPr>
        <w:t>i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26"/>
        <w:ind w:left="20" w:right="0" w:firstLine="0"/>
      </w:pPr>
      <w:bookmarkStart w:id="69" w:name="bookmark69"/>
      <w:r>
        <w:rPr>
          <w:rStyle w:val="CharStyle242"/>
        </w:rPr>
        <w:t>二、帝辛的穷兵黩武与商朝灭亡</w:t>
      </w:r>
      <w:bookmarkEnd w:id="69"/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1030"/>
        <w:ind w:left="0" w:right="0" w:firstLine="720"/>
      </w:pPr>
      <w:r>
        <w:rPr>
          <w:rStyle w:val="CharStyle284"/>
        </w:rPr>
        <w:t>商末，除了十祀、十五祀伐夷方、林方外，大规模的对外用 兵还有伐盂方之举，多数学者认为它发生在帝辛八祀至九祀。战</w:t>
      </w:r>
    </w:p>
    <w:p>
      <w:pPr>
        <w:pStyle w:val="Style232"/>
        <w:numPr>
          <w:ilvl w:val="0"/>
          <w:numId w:val="375"/>
        </w:numPr>
        <w:tabs>
          <w:tab w:leader="none" w:pos="119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20" w:line="300" w:lineRule="exact"/>
        <w:ind w:left="0" w:right="0" w:firstLine="720"/>
      </w:pPr>
      <w:r>
        <w:rPr>
          <w:rStyle w:val="CharStyle417"/>
          <w:b/>
          <w:bCs/>
        </w:rPr>
        <w:t>参见李学勤：《殷代地理简论》，18〜23页。</w:t>
      </w:r>
    </w:p>
    <w:p>
      <w:pPr>
        <w:pStyle w:val="Style232"/>
        <w:numPr>
          <w:ilvl w:val="0"/>
          <w:numId w:val="375"/>
        </w:numPr>
        <w:tabs>
          <w:tab w:leader="none" w:pos="4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20"/>
      </w:pPr>
      <w:r>
        <w:rPr>
          <w:rStyle w:val="CharStyle417"/>
          <w:b/>
          <w:bCs/>
        </w:rPr>
        <w:t xml:space="preserve">陈梦家：《殷虚卜辞综述》，308页。 </w:t>
      </w:r>
      <w:r>
        <w:rPr>
          <w:rStyle w:val="CharStyle284"/>
          <w:b w:val="0"/>
          <w:bCs w:val="0"/>
        </w:rPr>
        <w:t>事起于盂方聚众内侵，边地告急，卜辞有：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17"/>
          <w:b/>
          <w:bCs/>
        </w:rPr>
        <w:t>匕巳王央，启乎兄（祝）曰：盂方共人，其出伐矛倉高。王 其令东迨（会）于高，弗悔，不苕气。王占曰吉。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right"/>
        <w:spacing w:before="0" w:after="50" w:line="300" w:lineRule="exact"/>
        <w:ind w:left="0" w:right="0" w:firstLine="0"/>
      </w:pPr>
      <w:r>
        <w:rPr>
          <w:rStyle w:val="CharStyle417"/>
          <w:b/>
          <w:bCs/>
        </w:rPr>
        <w:t>《合集》36518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200"/>
        <w:ind w:left="0" w:right="0" w:firstLine="0"/>
      </w:pPr>
      <w:r>
        <w:rPr>
          <w:rStyle w:val="CharStyle284"/>
        </w:rPr>
        <w:t>意思是祝报告盂方聚集兵力出动侵伐矛自所在的“高”地，商王 卜问派援兵东进聚于</w:t>
      </w:r>
      <w:r>
        <w:rPr>
          <w:rStyle w:val="CharStyle418"/>
        </w:rPr>
        <w:t>“高”</w:t>
      </w:r>
      <w:r>
        <w:rPr>
          <w:rStyle w:val="CharStyle284"/>
        </w:rPr>
        <w:t>地抵御，可无悔吧，占卜结果得吉兆。 据考，祝是武王灭商后封黄帝之后于铸的所在地，古铸城在今山 东肥城县南、宁阳县西北①。矛则与伐夷方归来时所途经的齐地接 近。因为可能属于十五祀伐夷方的卜辞有：“癸已卜贞，王旬亡祸。 在二月，在齐觫。惟王来征夷方”②。而另一版卜旬卜辞则有癸巳 “在矛觫”；癸卯“在□觫”；癸丑“在齐觫”的记载。在矛、齐两 地师次的时间相距两旬，必不很远。据考，齐在商丘附近，“似矛 自亦在商丘不远之地，故曰东会于</w:t>
      </w:r>
      <w:r>
        <w:rPr>
          <w:rStyle w:val="CharStyle418"/>
        </w:rPr>
        <w:t>高”③</w:t>
      </w:r>
      <w:r>
        <w:rPr>
          <w:rStyle w:val="CharStyle284"/>
        </w:rPr>
        <w:t>，可见盂方是东夷之国，这 场战争是伐夷方的继续。卜辞有：</w:t>
      </w:r>
    </w:p>
    <w:p>
      <w:pPr>
        <w:pStyle w:val="Style232"/>
        <w:tabs>
          <w:tab w:leader="none" w:pos="69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17"/>
          <w:b/>
          <w:bCs/>
        </w:rPr>
        <w:t>……贞其征盂方，</w:t>
      </w:r>
      <w:r>
        <w:rPr>
          <w:rStyle w:val="CharStyle421"/>
          <w:b w:val="0"/>
          <w:bCs w:val="0"/>
        </w:rPr>
        <w:t>t</w:t>
      </w:r>
      <w:r>
        <w:rPr>
          <w:rStyle w:val="CharStyle417"/>
          <w:b/>
          <w:bCs/>
        </w:rPr>
        <w:t>……受祐，不蒈残……在十月，王九 [祀]。</w:t>
        <w:tab/>
        <w:t>《怀特</w:t>
      </w:r>
      <w:r>
        <w:rPr>
          <w:rStyle w:val="CharStyle373"/>
          <w:b/>
          <w:bCs/>
        </w:rPr>
        <w:t>M</w:t>
      </w:r>
      <w:r>
        <w:rPr>
          <w:rStyle w:val="CharStyle376"/>
          <w:lang w:val="en-US" w:eastAsia="en-US" w:bidi="en-US"/>
          <w:b w:val="0"/>
          <w:bCs w:val="0"/>
        </w:rPr>
        <w:t>908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80"/>
      </w:pPr>
      <w:r>
        <w:rPr>
          <w:rStyle w:val="CharStyle417"/>
          <w:b/>
          <w:bCs/>
        </w:rPr>
        <w:t>丁卯王卜央……余其比多田于多伯征盂方伯炎，史衣翌日步 ……余受有祐，不菪残，告于兹大邑商……在十月，遵大丁翌。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right"/>
        <w:spacing w:before="0" w:after="0"/>
        <w:ind w:left="0" w:right="0" w:firstLine="0"/>
      </w:pPr>
      <w:r>
        <w:rPr>
          <w:rStyle w:val="CharStyle417"/>
          <w:b/>
          <w:bCs/>
        </w:rPr>
        <w:t>《合臬》36511</w:t>
      </w:r>
    </w:p>
    <w:p>
      <w:pPr>
        <w:pStyle w:val="Style232"/>
        <w:tabs>
          <w:tab w:leader="none" w:pos="5130" w:val="left"/>
          <w:tab w:leader="none" w:pos="69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17"/>
          <w:b/>
          <w:bCs/>
        </w:rPr>
        <w:t>[癸未王卜]在</w:t>
      </w:r>
      <w:r>
        <w:rPr>
          <w:rStyle w:val="CharStyle417"/>
          <w:lang w:val="en-US" w:eastAsia="en-US" w:bidi="en-US"/>
          <w:b/>
          <w:bCs/>
        </w:rPr>
        <w:t>*;</w:t>
      </w:r>
      <w:r>
        <w:rPr>
          <w:rStyle w:val="CharStyle417"/>
          <w:b/>
          <w:bCs/>
        </w:rPr>
        <w:t>泉贞，旬亡祸。[王占曰]弘吉。在三月…… 惟王来征盂方伯炎。</w:t>
        <w:tab/>
        <w:t>‘</w:t>
        <w:tab/>
        <w:t>《合集》36509</w:t>
      </w:r>
    </w:p>
    <w:p>
      <w:pPr>
        <w:pStyle w:val="Style232"/>
        <w:tabs>
          <w:tab w:leader="none" w:pos="621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17"/>
          <w:b/>
          <w:bCs/>
        </w:rPr>
        <w:t>癸丑王卜在□贞，旬亡祸。[在四月，甲寅]祭晃甲……[惟 来征]盂方。</w:t>
        <w:tab/>
      </w:r>
      <w:r>
        <w:rPr>
          <w:rStyle w:val="CharStyle417"/>
          <w:vertAlign w:val="subscript"/>
          <w:b/>
          <w:bCs/>
        </w:rPr>
        <w:t>（</w:t>
      </w:r>
      <w:r>
        <w:rPr>
          <w:rStyle w:val="CharStyle417"/>
          <w:b/>
          <w:bCs/>
        </w:rPr>
        <w:t>《合集》36520</w:t>
      </w:r>
    </w:p>
    <w:p>
      <w:pPr>
        <w:pStyle w:val="Style232"/>
        <w:tabs>
          <w:tab w:leader="none" w:pos="69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17"/>
          <w:b/>
          <w:bCs/>
        </w:rPr>
        <w:t>[癸丑]王卜贞，旬亡祸。王占曰弘[吉]，在五（或六</w:t>
      </w:r>
      <w:r>
        <w:rPr>
          <w:rStyle w:val="CharStyle417"/>
          <w:lang w:val="en-US" w:eastAsia="en-US" w:bidi="en-US"/>
          <w:b/>
          <w:bCs/>
        </w:rPr>
        <w:t>）</w:t>
      </w:r>
      <w:r>
        <w:rPr>
          <w:rStyle w:val="CharStyle417"/>
          <w:b/>
          <w:bCs/>
        </w:rPr>
        <w:t>月， 甲辰昝祖</w:t>
      </w:r>
      <w:r>
        <w:rPr>
          <w:rStyle w:val="CharStyle356"/>
          <w:b w:val="0"/>
          <w:bCs w:val="0"/>
        </w:rPr>
        <w:t>T</w:t>
      </w:r>
      <w:r>
        <w:rPr>
          <w:rStyle w:val="CharStyle417"/>
          <w:lang w:val="en-US" w:eastAsia="en-US" w:bidi="en-US"/>
          <w:b/>
          <w:bCs/>
        </w:rPr>
        <w:t>，</w:t>
      </w:r>
      <w:r>
        <w:rPr>
          <w:rStyle w:val="CharStyle417"/>
          <w:b/>
          <w:bCs/>
        </w:rPr>
        <w:t>王来征盂方伯[炎]。</w:t>
        <w:tab/>
        <w:t>《合集》36516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730"/>
        <w:ind w:left="0" w:right="0" w:firstLine="780"/>
      </w:pPr>
      <w:r>
        <w:rPr>
          <w:rStyle w:val="CharStyle417"/>
          <w:b/>
          <w:bCs/>
        </w:rPr>
        <w:t>……于□麓获白兕……在九月惟王十祀3日，王来征盂方伯</w:t>
      </w:r>
    </w:p>
    <w:p>
      <w:pPr>
        <w:pStyle w:val="Style232"/>
        <w:numPr>
          <w:ilvl w:val="0"/>
          <w:numId w:val="377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20" w:line="300" w:lineRule="exact"/>
        <w:ind w:left="0" w:right="0" w:firstLine="780"/>
      </w:pPr>
      <w:r>
        <w:rPr>
          <w:rStyle w:val="CharStyle417"/>
          <w:b/>
          <w:bCs/>
        </w:rPr>
        <w:t>郑杰祥：《商代地理简论》，</w:t>
      </w:r>
      <w:r>
        <w:rPr>
          <w:rStyle w:val="CharStyle324"/>
          <w:b w:val="0"/>
          <w:bCs w:val="0"/>
        </w:rPr>
        <w:t>180</w:t>
      </w:r>
      <w:r>
        <w:rPr>
          <w:rStyle w:val="CharStyle417"/>
          <w:b/>
          <w:bCs/>
        </w:rPr>
        <w:t>页，中州古籍出版社</w:t>
      </w:r>
      <w:r>
        <w:rPr>
          <w:rStyle w:val="CharStyle324"/>
          <w:b w:val="0"/>
          <w:bCs w:val="0"/>
        </w:rPr>
        <w:t>1994</w:t>
      </w:r>
      <w:r>
        <w:rPr>
          <w:rStyle w:val="CharStyle417"/>
          <w:b/>
          <w:bCs/>
        </w:rPr>
        <w:t>年版。</w:t>
      </w:r>
    </w:p>
    <w:p>
      <w:pPr>
        <w:pStyle w:val="Style232"/>
        <w:numPr>
          <w:ilvl w:val="0"/>
          <w:numId w:val="377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20" w:line="300" w:lineRule="exact"/>
        <w:ind w:left="0" w:right="0" w:firstLine="780"/>
      </w:pPr>
      <w:r>
        <w:rPr>
          <w:rStyle w:val="CharStyle417"/>
          <w:b/>
          <w:bCs/>
        </w:rPr>
        <w:t>《合集》36493。</w:t>
      </w:r>
    </w:p>
    <w:p>
      <w:pPr>
        <w:pStyle w:val="Style232"/>
        <w:numPr>
          <w:ilvl w:val="0"/>
          <w:numId w:val="377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80"/>
      </w:pPr>
      <w:r>
        <w:rPr>
          <w:rStyle w:val="CharStyle417"/>
          <w:b/>
          <w:bCs/>
        </w:rPr>
        <w:t>参见陈梦家：《殷虚卜辞综述》，310页。</w:t>
      </w:r>
    </w:p>
    <w:p>
      <w:pPr>
        <w:pStyle w:val="Style91"/>
        <w:tabs>
          <w:tab w:leader="none" w:pos="7433" w:val="left"/>
        </w:tabs>
        <w:widowControl w:val="0"/>
        <w:keepNext w:val="0"/>
        <w:keepLines w:val="0"/>
        <w:shd w:val="clear" w:color="auto" w:fill="auto"/>
        <w:bidi w:val="0"/>
        <w:spacing w:before="0" w:after="0" w:line="503" w:lineRule="exact"/>
        <w:ind w:left="0" w:right="0" w:firstLine="0"/>
      </w:pPr>
      <w:r>
        <w:rPr>
          <w:rStyle w:val="CharStyle284"/>
        </w:rPr>
        <w:t>[炎]。</w:t>
        <w:tab/>
        <w:t>《甲》3939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 w:line="503" w:lineRule="exact"/>
        <w:ind w:left="0" w:right="0" w:firstLine="0"/>
      </w:pPr>
      <w:r>
        <w:rPr>
          <w:rStyle w:val="CharStyle284"/>
        </w:rPr>
        <w:t>末辞为牛头骨刻辞，是伐盂方凯旋搜狩时获“白兕”，献祭后刻辞 纪念的遗存。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00"/>
      </w:pPr>
      <w:r>
        <w:rPr>
          <w:rStyle w:val="CharStyle284"/>
        </w:rPr>
        <w:t>从以上卜辞可知伐盂方之战是在帝辛九祀十月出师，十祀九 月凯旋，历时一年。和伐夷方一样，也是在大邑商举行告祭祖先 的祭典后出兵的，不同的是伐夷方除王师外，仅以靠近夷方的攸 侯喜大军配合，而伐盂方则动员了 “多侯、多田（甸</w:t>
      </w:r>
      <w:r>
        <w:rPr>
          <w:rStyle w:val="CharStyle284"/>
          <w:lang w:val="en-US" w:eastAsia="en-US" w:bidi="en-US"/>
        </w:rPr>
        <w:t xml:space="preserve">)' </w:t>
      </w:r>
      <w:r>
        <w:rPr>
          <w:rStyle w:val="CharStyle284"/>
        </w:rPr>
        <w:t>如前所 述，商王朝外脤君长包括有侯、甸、男、卫、邦伯，邦伯与商王 朝的关系往往比较疏远，有的时服时叛，不免处于战争状态，所 以外服中最重要的是侯、甸，他们受王命被派驻在外，负有封疆 警卫之责，而且有较强的武力，所以商王与多侯多甸一起出征盂 方，实为动员了倾国之师。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00"/>
      </w:pPr>
      <w:r>
        <w:rPr>
          <w:rStyle w:val="CharStyle284"/>
        </w:rPr>
        <w:t>帝乙、帝辛时不仅以大量兵力出征夷方、林方、盂方，和侯、 甸大军一起征伐了獻、羌方、羞方、缠方联合而战的四邦方，还 征伐了三邦方、二邦方。卜辞有：</w:t>
      </w:r>
    </w:p>
    <w:p>
      <w:pPr>
        <w:pStyle w:val="Style232"/>
        <w:tabs>
          <w:tab w:leader="none" w:pos="70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17"/>
          <w:b/>
          <w:bCs/>
        </w:rPr>
        <w:t>己面王卜贞，余征三邦方，惟銶令邑，弗悔.不亡□□在大邑 商，王占曰大吉，在九月選上甲、□五牛。</w:t>
        <w:tab/>
        <w:t>《合集</w:t>
      </w:r>
      <w:r>
        <w:rPr>
          <w:rStyle w:val="CharStyle376"/>
          <w:b w:val="0"/>
          <w:bCs w:val="0"/>
        </w:rPr>
        <w:t>&gt; 36530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0" w:right="0" w:firstLine="700"/>
      </w:pPr>
      <w:r>
        <w:rPr>
          <w:rStyle w:val="CharStyle417"/>
          <w:b/>
          <w:bCs/>
        </w:rPr>
        <w:t>□子卜，在盯页，王□于满，往来[亡灾]。王来征二邦方……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jc w:val="right"/>
        <w:spacing w:before="0" w:after="36" w:line="300" w:lineRule="exact"/>
        <w:ind w:left="0" w:right="0" w:firstLine="0"/>
      </w:pPr>
      <w:r>
        <w:rPr>
          <w:rStyle w:val="CharStyle251"/>
        </w:rPr>
        <w:t>《合</w:t>
      </w:r>
      <w:r>
        <w:rPr>
          <w:rStyle w:val="CharStyle284"/>
        </w:rPr>
        <w:t>集》36531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rStyle w:val="CharStyle284"/>
        </w:rPr>
        <w:t>二邦方、三邦方应与四邦方一样，属于某些方伯的联盟。有研究 者指出，伐二邦方来回途经之盯，其地近異，即今山东省境内①， 那么二邦方很可能也是东夷小国。这些都说明帝乙帝辛时虽也曾 对西方羌人方国用兵，但重点却是东夷。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652" w:line="480" w:lineRule="exact"/>
        <w:ind w:left="0" w:right="0" w:firstLine="700"/>
      </w:pPr>
      <w:r>
        <w:rPr>
          <w:rStyle w:val="CharStyle284"/>
        </w:rPr>
        <w:t>这一系列伐东夷的战争在军事上取得了很大胜利，扩大了商 王朝的版图，强化了对东方的控制。例如武乙伐林方，将官吏派 往林地垦田驻守为甸。美国哈佛大学福格艺术博物馆藏晚商玉戈 有“在林田俞规”的名号，表示名俞嫌者，是驻于林地的“田”， 同一时期的金文有“林规乍父辛宝尊葬，亚俞”，应属于同一人的</w:t>
      </w:r>
    </w:p>
    <w:p>
      <w:pPr>
        <w:pStyle w:val="Style219"/>
        <w:numPr>
          <w:ilvl w:val="0"/>
          <w:numId w:val="379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0" w:right="0" w:firstLine="700"/>
        <w:sectPr>
          <w:footerReference w:type="even" r:id="rId201"/>
          <w:footerReference w:type="default" r:id="rId202"/>
          <w:footerReference w:type="first" r:id="rId203"/>
          <w:titlePg/>
          <w:pgSz w:w="11900" w:h="16840"/>
          <w:pgMar w:top="775" w:left="1295" w:right="1335" w:bottom="97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参见李学勤：《殷代地理简论》，94页。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rStyle w:val="CharStyle78"/>
        </w:rPr>
        <w:t>遗物①</w:t>
      </w:r>
      <w:r>
        <w:rPr>
          <w:rStyle w:val="CharStyle200"/>
        </w:rPr>
        <w:t>。官居</w:t>
      </w:r>
      <w:r>
        <w:rPr>
          <w:rStyle w:val="CharStyle78"/>
        </w:rPr>
        <w:t>亚的俞氏名烈者任林地之田，所以称俞划，也可称林 嫌。又如鲁西南地区的考古发掘和研究成果也表明，在商代早期 成汤开创的强盛局面上升阶段，商王朝势力进入鲁西南，使当地 东夷的岳石文化迅速被二里岗上层商文化取代，文化面貌与豫东 商文化面貌基本一致。稍后，绝对年代约当仲丁至盘庚之时，文 化面虽然还保持典型商文化风格，但其内涵已蕴藏了某些新的因 素，此后地方特色日益增强。物质文化面貌的变化相对比较缓慢， 所以作为区别于典型商文化风格的地方特色显现，已标识出商王 朝对这</w:t>
      </w:r>
      <w:r>
        <w:rPr>
          <w:rStyle w:val="CharStyle78"/>
          <w:lang w:val="en-US" w:eastAsia="en-US" w:bidi="en-US"/>
        </w:rPr>
        <w:t>一</w:t>
      </w:r>
      <w:r>
        <w:rPr>
          <w:rStyle w:val="CharStyle78"/>
        </w:rPr>
        <w:t>地区政治统治已松弛。而到了商代末期，约当帝乙帝辛 之时，鲁西南地区典型商文化的因素又有所增加，这显然与商末 大规模对东夷用兵的胜利是分不开的®。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14" w:line="480" w:lineRule="exact"/>
        <w:ind w:left="0" w:right="0" w:firstLine="780"/>
      </w:pPr>
      <w:r>
        <w:rPr>
          <w:rStyle w:val="CharStyle78"/>
        </w:rPr>
        <w:t>整个商王朝在500多年的统治中，统治者的武功受到越来越 大的推崇和重视，据今所知，盘庚迁殷以前的九世19王中，仅商 王朝的缔造者太乙号武王、武汤、武唐③，而盘庚以后八世12王 中，就有六位商王庙号冠以武字，如小乙称武父乙④，武丁、武乙 外，文丁则称文武、文武帝、文武丁，帝乙又称文武帝乙⑤。帝辛 更在历史上留下了 “纣之百克，而卒无后”⑥的教训，对武功的重 视自不待言，只不过因身死国灭，“天下之恶”集于一身，没有陵 也没有庙号了。正因为如此，商代后期疆域迅速扩大，对四方的 影响日益增强，将我国古代灿烂的青铜文明持续地推向发展的顶 峰。但这正如恩格斯说的，“由于文明时代的基础是一个阶级对另 一个阶级的剥削，所以它的全部发展都是在经常的矛盾中进行的。 生产的每一进步，同时也就是被压迫阶级即大多数人的生活状况</w:t>
      </w:r>
    </w:p>
    <w:p>
      <w:pPr>
        <w:pStyle w:val="Style66"/>
        <w:numPr>
          <w:ilvl w:val="0"/>
          <w:numId w:val="381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参见裘锡圭：《甲骨卜辞中所见田、牧、卫等职官的研究》，《文史》 第19辑。</w:t>
      </w:r>
    </w:p>
    <w:p>
      <w:pPr>
        <w:pStyle w:val="Style66"/>
        <w:numPr>
          <w:ilvl w:val="0"/>
          <w:numId w:val="381"/>
        </w:numPr>
        <w:tabs>
          <w:tab w:leader="none" w:pos="124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参见宋豫秦：《论鲁西南地区的商文化》，《华夏考古》1988年1期。</w:t>
      </w:r>
    </w:p>
    <w:p>
      <w:pPr>
        <w:pStyle w:val="Style66"/>
        <w:numPr>
          <w:ilvl w:val="0"/>
          <w:numId w:val="381"/>
        </w:numPr>
        <w:tabs>
          <w:tab w:leader="none" w:pos="124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《诗经•商颂•玄鸟》、《长发》；《合集》27151。</w:t>
      </w:r>
    </w:p>
    <w:p>
      <w:pPr>
        <w:pStyle w:val="Style66"/>
        <w:numPr>
          <w:ilvl w:val="0"/>
          <w:numId w:val="381"/>
        </w:numPr>
        <w:tabs>
          <w:tab w:leader="none" w:pos="124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封口盎铭，《殷墟的发现与研究》，</w:t>
      </w:r>
      <w:r>
        <w:rPr>
          <w:rStyle w:val="CharStyle422"/>
        </w:rPr>
        <w:t>64</w:t>
      </w:r>
      <w:r>
        <w:rPr>
          <w:rStyle w:val="CharStyle157"/>
        </w:rPr>
        <w:t>页，科学出版社</w:t>
      </w:r>
      <w:r>
        <w:rPr>
          <w:rStyle w:val="CharStyle422"/>
        </w:rPr>
        <w:t>1994</w:t>
      </w:r>
      <w:r>
        <w:rPr>
          <w:rStyle w:val="CharStyle157"/>
        </w:rPr>
        <w:t>年版。</w:t>
      </w:r>
    </w:p>
    <w:p>
      <w:pPr>
        <w:pStyle w:val="Style66"/>
        <w:numPr>
          <w:ilvl w:val="0"/>
          <w:numId w:val="381"/>
        </w:numPr>
        <w:tabs>
          <w:tab w:leader="none" w:pos="124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《合集》36166、35356、35355;郤其卣铭。</w:t>
      </w:r>
    </w:p>
    <w:p>
      <w:pPr>
        <w:pStyle w:val="Style66"/>
        <w:numPr>
          <w:ilvl w:val="0"/>
          <w:numId w:val="381"/>
        </w:numPr>
        <w:tabs>
          <w:tab w:leader="none" w:pos="467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80"/>
      </w:pPr>
      <w:r>
        <w:rPr>
          <w:rStyle w:val="CharStyle157"/>
        </w:rPr>
        <w:t xml:space="preserve">参见顾颉刚：《纣恶七十事的发生次第》，《古史辨》第2册。 </w:t>
      </w:r>
      <w:r>
        <w:rPr>
          <w:rStyle w:val="CharStyle78"/>
        </w:rPr>
        <w:t>的一个退步。对一些人是好事的，对另一些人必然是坏事，一个 阶级的任何新的解放，必然是对另一个阶级的新的压迫。”"它几 乎把一切权利陚予一个阶级，另方面却几乎把一切义务推给另一 个阶级”①。商代也是这样，郑州商城发现了大面积的夯土台基，高 大的基址、坚硬的夯土层、考究平整的居住面显示了高超的建筑 水平与国家财力的富足，与城外劳动者狭小简陋而潮湿的半地下 居室形成鲜明的对照。不仅如此，宫殿区附近壕沟中填埋了大批 遗有锯痕的人头骨，通过医学上和营养、病理学上的检査分析，得 知这些人的基本特征之一是新陈代谢中贫血和摄铁量不足，以及 长时间营养不良形成的牙釉质发育不全，反映了“在其一生时间 中的沉重负担”。而在这废料坑附近，有墓穴的死者则有较好的健 康水准，头盖骨未见骨质疏松的渗水现象，但部分牙釉质发育不 全指示出“短期中身体所受的沉重负担” @。所以在商代后期，随 着对外征伐频频告捷、疆域不断扩大，大批俘虏转化成奴隶投入 生产领域，使商代文明和文化发展日新月异，商王朝统治上升到 繁荣顶点时，也埋下灭亡的种子。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820" w:line="480" w:lineRule="exact"/>
        <w:ind w:left="0" w:right="0" w:firstLine="740"/>
      </w:pPr>
      <w:r>
        <w:rPr>
          <w:rStyle w:val="CharStyle78"/>
        </w:rPr>
        <w:t>帝乙、帝辛伐盂方、夷方，长年劳师远征对当时基础的经济 部门</w:t>
      </w:r>
      <w:r>
        <w:rPr>
          <w:rStyle w:val="CharStyle78"/>
          <w:lang w:val="en-US" w:eastAsia="en-US" w:bidi="en-US"/>
        </w:rPr>
        <w:t>——</w:t>
      </w:r>
      <w:r>
        <w:rPr>
          <w:rStyle w:val="CharStyle78"/>
        </w:rPr>
        <w:t>农业生产影响很大，同时统治阶级酗酒之风愈演愈烈，消 耗掉大量粮食，无衣无食的小民被迫“攘窃神祇之牺牷牲”③。另 一方面战争的胜利使统治者更加骄奢淫逸。如文献记载：“帝纣资 辨捷疾，闻见甚敏；材力过人，手格猛兽；知足以距谏，言足以 饰非；矜人臣以能，高天下以声，以为皆出己之下。好酒淫乐，嬖 于妇人……厚赋税以实鹿台之钱，而盈钜桥之粟。益收狗马奇珍 ……益广沙丘苑台”④，从而激化了社会矛盾。不仅引起“小民方</w:t>
      </w:r>
    </w:p>
    <w:p>
      <w:pPr>
        <w:pStyle w:val="Style66"/>
        <w:numPr>
          <w:ilvl w:val="0"/>
          <w:numId w:val="383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恩格斯：《家庭、私有制和国家的起源》。</w:t>
      </w:r>
    </w:p>
    <w:p>
      <w:pPr>
        <w:pStyle w:val="Style66"/>
        <w:numPr>
          <w:ilvl w:val="0"/>
          <w:numId w:val="383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〔美〕诺尔曼•沙利文：《关于郑州商代人类遗骨的初步研究》， 《文博》1993年3期</w:t>
      </w:r>
      <w:r>
        <w:rPr>
          <w:rStyle w:val="CharStyle157"/>
          <w:vertAlign w:val="subscript"/>
        </w:rPr>
        <w:t>9</w:t>
      </w:r>
    </w:p>
    <w:p>
      <w:pPr>
        <w:pStyle w:val="Style66"/>
        <w:numPr>
          <w:ilvl w:val="0"/>
          <w:numId w:val="383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spacing w:before="0" w:after="136" w:line="280" w:lineRule="exact"/>
        <w:ind w:left="0" w:right="0" w:firstLine="740"/>
      </w:pPr>
      <w:r>
        <w:rPr>
          <w:rStyle w:val="CharStyle157"/>
        </w:rPr>
        <w:t>《尚书•微子》。</w:t>
      </w:r>
    </w:p>
    <w:p>
      <w:pPr>
        <w:pStyle w:val="Style66"/>
        <w:numPr>
          <w:ilvl w:val="0"/>
          <w:numId w:val="383"/>
        </w:numPr>
        <w:tabs>
          <w:tab w:leader="none" w:pos="438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157"/>
        </w:rPr>
        <w:t xml:space="preserve">《史记•殷本纪》。 </w:t>
      </w:r>
      <w:r>
        <w:rPr>
          <w:rStyle w:val="CharStyle78"/>
        </w:rPr>
        <w:t xml:space="preserve">兴，相对敌仇”①，还引起了臣服方伯与诸侯的不满，如“醢九 侯”、“脯鄂侯”、“囚西伯”，“西伯之臣闳夭之徒，求美女奇物以 献纣”②方才得赦。又，“商人服象，为虐东夷”③，在军事征服的 同时，大量掠夺各地的宝货财富，从而加剧了与被征脤地区的矛 盾。在强大富足的表象下，隐藏着“如蜩如螗，如沸如羹”④的社 会动荡与危机。这一切也引发了统治阶级内部矛盾，帝辛自恃才 力过人，从拒谏饰非发展成忠言逆耳、谗人幸进，以致“殷之三 仁”落得“微子去之、箕子之为奴、比干谏而死”⑤的下场。接着 内史向挚“载其图法，出亡于周”，太师疵、少师彊“抱其乐器而 奔周” </w:t>
      </w:r>
      <w:r>
        <w:rPr>
          <w:rStyle w:val="CharStyle78"/>
          <w:lang w:val="en-US" w:eastAsia="en-US" w:bidi="en-US"/>
        </w:rPr>
        <w:t>©</w:t>
      </w:r>
      <w:r>
        <w:rPr>
          <w:rStyle w:val="CharStyle78"/>
        </w:rPr>
        <w:t>，统治阶级内部分崩离析。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274" w:line="480" w:lineRule="exact"/>
        <w:ind w:left="0" w:right="0" w:firstLine="720"/>
      </w:pPr>
      <w:r>
        <w:rPr>
          <w:rStyle w:val="CharStyle78"/>
        </w:rPr>
        <w:t>最终在武王灭商的牧野之战中，商纣大军被一举击败，留下 了“纣克东夷而陨其身”的历史教训。</w:t>
      </w:r>
    </w:p>
    <w:p>
      <w:pPr>
        <w:pStyle w:val="Style66"/>
        <w:numPr>
          <w:ilvl w:val="0"/>
          <w:numId w:val="385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《尚书•微子</w:t>
      </w:r>
      <w:r>
        <w:rPr>
          <w:rStyle w:val="CharStyle169"/>
          <w:lang w:val="en-US" w:eastAsia="en-US" w:bidi="en-US"/>
        </w:rPr>
        <w:t>K</w:t>
      </w:r>
    </w:p>
    <w:p>
      <w:pPr>
        <w:pStyle w:val="Style66"/>
        <w:numPr>
          <w:ilvl w:val="0"/>
          <w:numId w:val="385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《史记•殷本纪》。</w:t>
      </w:r>
    </w:p>
    <w:p>
      <w:pPr>
        <w:pStyle w:val="Style66"/>
        <w:numPr>
          <w:ilvl w:val="0"/>
          <w:numId w:val="385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《吕氏春秋•仲夏纪•古乐》。</w:t>
      </w:r>
    </w:p>
    <w:p>
      <w:pPr>
        <w:pStyle w:val="Style238"/>
        <w:numPr>
          <w:ilvl w:val="0"/>
          <w:numId w:val="385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《诗经</w:t>
      </w:r>
      <w:r>
        <w:rPr>
          <w:rStyle w:val="CharStyle240"/>
        </w:rPr>
        <w:t>•大雅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•荡》。</w:t>
      </w:r>
    </w:p>
    <w:p>
      <w:pPr>
        <w:pStyle w:val="Style66"/>
        <w:numPr>
          <w:ilvl w:val="0"/>
          <w:numId w:val="385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spacing w:before="0" w:after="100" w:line="300" w:lineRule="exact"/>
        <w:ind w:left="0" w:right="0" w:firstLine="720"/>
      </w:pPr>
      <w:r>
        <w:rPr>
          <w:rStyle w:val="CharStyle157"/>
        </w:rPr>
        <w:t>《论语</w:t>
      </w:r>
      <w:r>
        <w:rPr>
          <w:rStyle w:val="CharStyle169"/>
        </w:rPr>
        <w:t>•微</w:t>
      </w:r>
      <w:r>
        <w:rPr>
          <w:rStyle w:val="CharStyle157"/>
        </w:rPr>
        <w:t>子》。</w:t>
      </w:r>
    </w:p>
    <w:p>
      <w:pPr>
        <w:pStyle w:val="Style66"/>
        <w:numPr>
          <w:ilvl w:val="0"/>
          <w:numId w:val="385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spacing w:before="0" w:after="0" w:line="300" w:lineRule="exact"/>
        <w:ind w:left="0" w:right="0" w:firstLine="720"/>
        <w:sectPr>
          <w:footerReference w:type="even" r:id="rId204"/>
          <w:footerReference w:type="default" r:id="rId205"/>
          <w:footerReference w:type="first" r:id="rId206"/>
          <w:titlePg/>
          <w:pgSz w:w="11900" w:h="16840"/>
          <w:pgMar w:top="775" w:left="1295" w:right="1335" w:bottom="978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《左传•昭公十一年》。</w:t>
      </w:r>
    </w:p>
    <w:p>
      <w:pPr>
        <w:pStyle w:val="Style424"/>
        <w:widowControl w:val="0"/>
        <w:keepNext/>
        <w:keepLines/>
        <w:shd w:val="clear" w:color="auto" w:fill="auto"/>
        <w:bidi w:val="0"/>
        <w:spacing w:before="0" w:after="0"/>
        <w:ind w:left="20" w:right="0" w:firstLine="0"/>
      </w:pPr>
      <w:bookmarkStart w:id="70" w:name="bookmark70"/>
      <w:r>
        <w:rPr>
          <w:lang w:val="zh-CN" w:eastAsia="zh-CN" w:bidi="zh-CN"/>
          <w:w w:val="100"/>
          <w:color w:val="000000"/>
          <w:position w:val="0"/>
        </w:rPr>
        <w:t>下编</w:t>
      </w:r>
      <w:bookmarkEnd w:id="70"/>
    </w:p>
    <w:p>
      <w:pPr>
        <w:pStyle w:val="Style424"/>
        <w:widowControl w:val="0"/>
        <w:keepNext/>
        <w:keepLines/>
        <w:shd w:val="clear" w:color="auto" w:fill="auto"/>
        <w:bidi w:val="0"/>
        <w:spacing w:before="0" w:after="0"/>
        <w:ind w:left="20" w:right="0" w:firstLine="0"/>
      </w:pPr>
      <w:bookmarkStart w:id="71" w:name="bookmark71"/>
      <w:r>
        <w:rPr>
          <w:lang w:val="zh-CN" w:eastAsia="zh-CN" w:bidi="zh-CN"/>
          <w:w w:val="100"/>
          <w:color w:val="000000"/>
          <w:position w:val="0"/>
        </w:rPr>
        <w:t>西周军事</w:t>
      </w:r>
      <w:bookmarkEnd w:id="71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00"/>
      </w:pPr>
      <w:r>
        <w:rPr>
          <w:rStyle w:val="CharStyle78"/>
        </w:rPr>
        <w:t>自周武王灭商至幽王失国（前11世纪〜前771年），周王朝 建都于丰镐，史称西周。在近三百年的时期内，王权比殷代更加 集中，对诸侯国的控制也更为牢固有效，周王成为天下的共主。通 过王室直接统治的中心区和分布各地的诸侯国相结合，天子掌握 着一个深入各地的政治和军事的网络，加之道路畅通，使周王朝 行使统治权相当便捷灵活。与政治统一相一致的，是周天子建立 起一套比较完整的军事领导体制，统帅全国军队，并有与之相适 应的军事后勤供应系统，因而周王朝的军队较殷王朝庞大得多，而 且组织也更加严密。军队是国家政权的支柱，周王朝以武装殖民、 封建诸侯的方式统治广大被征服地区，同时组建两大集团军，一 支以丰镐（今西安市沣河两岸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>为基地守卫关中地区，另一支以 成周（今洛阳市区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>为大本营而镇抚东方。重要战略要地还派有 驻防军队，便于及时处理突发的军事事件。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00"/>
        <w:sectPr>
          <w:footerReference w:type="even" r:id="rId207"/>
          <w:footerReference w:type="default" r:id="rId208"/>
          <w:footerReference w:type="first" r:id="rId209"/>
          <w:pgSz w:w="11900" w:h="16840"/>
          <w:pgMar w:top="3270" w:left="1613" w:right="1219" w:bottom="575" w:header="0" w:footer="3" w:gutter="0"/>
          <w:rtlGutter w:val="0"/>
          <w:cols w:space="720"/>
          <w:pgNumType w:start="228"/>
          <w:noEndnote/>
          <w:docGrid w:linePitch="360"/>
        </w:sectPr>
      </w:pPr>
      <w:r>
        <w:rPr>
          <w:rStyle w:val="CharStyle78"/>
        </w:rPr>
        <w:t>军队是保卫周天子和各诸侯国统治集团利益的武装集团，其 主要任务是：1、镇压被征服的殷人及其原来的同盟国的反抗以及 统治集团内部的叛乱活动；2、保卫疆土免受周边方国的威胁和侵 掠；3、征讨贡赋，特别是保证从淮夷那里定期“进人”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奴隶）和 获得布帛等。这三项任务西周前后期有所变化，初期主要执行镇 压反抗和叛乱活动，中期（穆王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 xml:space="preserve">以后边患增加，重振成康之威 成效不大，从此陷入长期巩固边防和征讨贡赋的战争。统治者又 不能很好地总结经验教训，更没有认真推行外交与军事手段相结 </w:t>
      </w:r>
      <w:r>
        <w:rPr>
          <w:rStyle w:val="CharStyle426"/>
          <w:lang w:val="en-US" w:eastAsia="en-US" w:bidi="en-US"/>
        </w:rPr>
        <w:t>—</w:t>
      </w:r>
      <w:r>
        <w:rPr>
          <w:rStyle w:val="CharStyle426"/>
        </w:rPr>
        <w:t xml:space="preserve">208 </w:t>
      </w:r>
      <w:r>
        <w:rPr>
          <w:rStyle w:val="CharStyle426"/>
          <w:lang w:val="en-US" w:eastAsia="en-US" w:bidi="en-US"/>
        </w:rPr>
        <w:t>—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510" w:lineRule="exact"/>
        <w:ind w:left="0" w:right="0" w:firstLine="0"/>
      </w:pPr>
      <w:r>
        <w:rPr>
          <w:rStyle w:val="CharStyle78"/>
        </w:rPr>
        <w:t>合的政策，耗费民力，导致统治集团内部斗争加剧，军队随着政 治的腐败趋于瓦解。王权在内外交困的状态下丧失权威，国家政 权濒于灭亡。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00"/>
        <w:sectPr>
          <w:footerReference w:type="even" r:id="rId210"/>
          <w:footerReference w:type="default" r:id="rId211"/>
          <w:pgSz w:w="11900" w:h="16840"/>
          <w:pgMar w:top="972" w:left="1212" w:right="1672" w:bottom="972" w:header="0" w:footer="3" w:gutter="0"/>
          <w:rtlGutter w:val="0"/>
          <w:cols w:space="720"/>
          <w:pgNumType w:start="209"/>
          <w:noEndnote/>
          <w:docGrid w:linePitch="360"/>
        </w:sectPr>
      </w:pPr>
      <w:r>
        <w:rPr>
          <w:rStyle w:val="CharStyle78"/>
        </w:rPr>
        <w:t>将近三百年、经历十一世十二王的西周王权和军事实力的兴 衰，在中国历史和军事史上占有重要地位，应当给以全面的总结 和研究，这也是我们正确认识春秋时期大国争霸局面的基础。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77" w:after="77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footerReference w:type="even" r:id="rId212"/>
          <w:footerReference w:type="default" r:id="rId213"/>
          <w:footerReference w:type="first" r:id="rId214"/>
          <w:titlePg/>
          <w:pgSz w:w="11900" w:h="16840"/>
          <w:pgMar w:top="1156" w:left="0" w:right="0" w:bottom="1106" w:header="0" w:footer="3" w:gutter="0"/>
          <w:rtlGutter w:val="0"/>
          <w:cols w:space="720"/>
          <w:noEndnote/>
          <w:docGrid w:linePitch="360"/>
        </w:sectPr>
      </w:pPr>
    </w:p>
    <w:p>
      <w:pPr>
        <w:pStyle w:val="Style93"/>
        <w:widowControl w:val="0"/>
        <w:keepNext/>
        <w:keepLines/>
        <w:shd w:val="clear" w:color="auto" w:fill="auto"/>
        <w:bidi w:val="0"/>
        <w:spacing w:before="0" w:after="628"/>
        <w:ind w:left="20" w:right="0" w:firstLine="0"/>
      </w:pPr>
      <w:bookmarkStart w:id="72" w:name="bookmark72"/>
      <w:r>
        <w:rPr>
          <w:rStyle w:val="CharStyle429"/>
        </w:rPr>
        <w:t>第六章立志灭商建立王朝</w:t>
      </w:r>
      <w:bookmarkEnd w:id="72"/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26" w:line="420" w:lineRule="exact"/>
        <w:ind w:left="20" w:right="0" w:firstLine="0"/>
      </w:pPr>
      <w:bookmarkStart w:id="73" w:name="bookmark73"/>
      <w:r>
        <w:rPr>
          <w:rStyle w:val="CharStyle273"/>
        </w:rPr>
        <w:t>第一节周人建国</w:t>
      </w:r>
      <w:bookmarkEnd w:id="73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34"/>
        <w:ind w:left="0" w:right="0" w:firstLine="680"/>
      </w:pPr>
      <w:r>
        <w:rPr>
          <w:rStyle w:val="CharStyle78"/>
        </w:rPr>
        <w:t>兴起于渭河流域的周族，在登上历史大舞台之前，曾有过一 段漫长的发展过程。相传夏代它还是一个“自窜于戎狄之间”①的 小角色，经常在戎狄的夹击和侵扰之下周旋和流动，以求保护本 族的生存和发展。从现存文献和已有研究成果得知，周族建国以 前进行过多次迁徙，其中几次大规模行动，对后来周族的发展起 了重大影响。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26"/>
        <w:ind w:left="20" w:right="0" w:firstLine="0"/>
      </w:pPr>
      <w:r>
        <w:rPr>
          <w:rStyle w:val="CharStyle209"/>
        </w:rPr>
        <w:t>一、太王兴于岐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62"/>
        <w:ind w:left="0" w:right="0" w:firstLine="680"/>
      </w:pPr>
      <w:r>
        <w:rPr>
          <w:rStyle w:val="CharStyle78"/>
        </w:rPr>
        <w:t>太王自豳迁到岐，为周族的崛起奠定了基础。要明了太王对 周族发展的历史功绩，需先弄清周人的发祥地。“民之初生，自土 沮漆。”②追述周人最初的活动地点是来往于“土”和“漆”之间。 这里的“土”《齐诗》作“杜”，与“漆”同为地名，当是指古代 的杜水和漆水而言；“沮”字在此为动词，它与同诗中的第四章 “自西徂东’’的“徂”字用法全同，其义为“往”。因而这句诗描 述的是周人最初从杜水迁至漆水的行动。汉代的杜水是从杜阳 (今麟游）县“东南流，左会漆水”③。表明汉代以前杜、漆二水原 流经今陕西麟游、乾县和武功地域。由此可见，周人最初是在陕</w:t>
      </w:r>
    </w:p>
    <w:p>
      <w:pPr>
        <w:pStyle w:val="Style286"/>
        <w:numPr>
          <w:ilvl w:val="0"/>
          <w:numId w:val="387"/>
        </w:numPr>
        <w:tabs>
          <w:tab w:leader="none" w:pos="11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6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《国语•周语上》。</w:t>
      </w:r>
    </w:p>
    <w:p>
      <w:pPr>
        <w:pStyle w:val="Style286"/>
        <w:numPr>
          <w:ilvl w:val="0"/>
          <w:numId w:val="387"/>
        </w:numPr>
        <w:tabs>
          <w:tab w:leader="none" w:pos="11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6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《诗经•大雅•绵</w:t>
      </w:r>
    </w:p>
    <w:p>
      <w:pPr>
        <w:pStyle w:val="Style286"/>
        <w:numPr>
          <w:ilvl w:val="0"/>
          <w:numId w:val="387"/>
        </w:numPr>
        <w:tabs>
          <w:tab w:leader="none" w:pos="11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《水经注•渭水注中》。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0"/>
      </w:pPr>
      <w:r>
        <w:rPr>
          <w:rStyle w:val="CharStyle78"/>
        </w:rPr>
        <w:t>西西部繁衍生息的。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60"/>
      </w:pPr>
      <w:r>
        <w:rPr>
          <w:rStyle w:val="CharStyle78"/>
        </w:rPr>
        <w:t>在太王迁到岐山南侧的周原之前，周人曾经来过这里</w:t>
      </w:r>
      <w:r>
        <w:rPr>
          <w:rStyle w:val="CharStyle426"/>
        </w:rPr>
        <w:t xml:space="preserve">。有人 </w:t>
      </w:r>
      <w:r>
        <w:rPr>
          <w:rStyle w:val="CharStyle78"/>
        </w:rPr>
        <w:t xml:space="preserve">根据《大雅•绵》的第三、四章叙说的情景，认为是从邰（今武 功县）到达周原的①。他们选择这块宜于农耕的土地进行开发，共 同商议，占卜决定安家在此；一起劳动，划定田界，修沟渠，整 治田垄，发展农业生产。由于年代久远，口耳相传，后人误将从 邰迁至周原与太王迁岐相混。这次迁徙先周族“邑于周地，故始 改国曰周”②，是对的。虽然“改国臼周”的提法不够科学准确，不 过可以理解为从此正式定名为周，并且有了一定的规模。先周族 </w:t>
      </w:r>
      <w:r>
        <w:rPr>
          <w:rStyle w:val="CharStyle426"/>
        </w:rPr>
        <w:t>有</w:t>
      </w:r>
      <w:r>
        <w:rPr>
          <w:rStyle w:val="CharStyle78"/>
        </w:rPr>
        <w:t>了自己的名称，进而根据本族特点，选择适合自己的发展道路。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808" w:line="480" w:lineRule="exact"/>
        <w:ind w:left="0" w:right="0" w:firstLine="760"/>
      </w:pPr>
      <w:r>
        <w:rPr>
          <w:rStyle w:val="CharStyle78"/>
        </w:rPr>
        <w:t>据《大雅•绵》和《生民》所载，古公亶父娶姜女为妻③，后 稷又为姜嫄所生④，当时他们及其后世子孙生活在姜姓部族的势 力范围内，要发挥经营农业的优势，尽快使本族的势力得到发展， 是有相当困难的。因此到公刘时期周族又举行一次大迁移，他们 经过周密策划，携带“糇粮”，全副武装，浩浩荡荡迁往豳地（今 彬县和旬邑地带）。到达新地域后即</w:t>
      </w:r>
      <w:r>
        <w:rPr>
          <w:rStyle w:val="CharStyle78"/>
          <w:lang w:val="en-US" w:eastAsia="en-US" w:bidi="en-US"/>
        </w:rPr>
        <w:t>t</w:t>
      </w:r>
      <w:r>
        <w:rPr>
          <w:rStyle w:val="CharStyle78"/>
        </w:rPr>
        <w:t>乎垦荒，在高岗上或河谷两 岸修建宫室屋宇，又派人到渭河以南“取厉取锻”⑤，改进生产工 具，以利于农业生产的发展。《史记•周本纪》高度评价这次迁移 行动：“公刘虽在戎狄之间，复脩后稷之业，务耕种，行地宜，自 漆、沮度渭，取材用，行者有资，居者有畜积，民赖其庆。百姓 怀之，多归焉。周道之兴自此始，故诗人歌乐思其德。”可见这次 转移在周族发展史上作用巨大，不仅使本族更加团结壮大，把势 力伸展到渭河南岸，而且创建“其军三单”和“彻田为粮”的制 度，就是把军队的组建与农耕结合起来，成为“寓兵于农”的军</w:t>
      </w:r>
    </w:p>
    <w:p>
      <w:pPr>
        <w:pStyle w:val="Style66"/>
        <w:numPr>
          <w:ilvl w:val="0"/>
          <w:numId w:val="389"/>
        </w:numPr>
        <w:tabs>
          <w:tab w:leader="none" w:pos="122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参见谭戒甫：《先周族与周族的迁徙及其社会发展》，《文史》第6辑。</w:t>
      </w:r>
    </w:p>
    <w:p>
      <w:pPr>
        <w:pStyle w:val="Style66"/>
        <w:numPr>
          <w:ilvl w:val="0"/>
          <w:numId w:val="389"/>
        </w:numPr>
        <w:tabs>
          <w:tab w:leader="none" w:pos="122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《史记•周本纪》集解引皇甫谧说。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⑧《诗经•大雅•绵》有“爰及姜女，聿来胥宇”的吟喟。</w:t>
      </w:r>
    </w:p>
    <w:p>
      <w:pPr>
        <w:pStyle w:val="Style66"/>
        <w:numPr>
          <w:ilvl w:val="0"/>
          <w:numId w:val="387"/>
        </w:numPr>
        <w:tabs>
          <w:tab w:leader="none" w:pos="122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《诗经•大雅•生民》《</w:t>
      </w:r>
    </w:p>
    <w:p>
      <w:pPr>
        <w:pStyle w:val="Style66"/>
        <w:numPr>
          <w:ilvl w:val="0"/>
          <w:numId w:val="387"/>
        </w:numPr>
        <w:tabs>
          <w:tab w:leader="none" w:pos="46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《诗经•大雅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 xml:space="preserve">公刘》。 </w:t>
      </w:r>
      <w:r>
        <w:rPr>
          <w:rStyle w:val="CharStyle78"/>
        </w:rPr>
        <w:t>事组织①。这样的军事编制为日后军队的扩编开创了新路。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78"/>
        </w:rPr>
        <w:t>经过数代的励精图治，周人在豳地的经济和军事实力大为增 强，然而到周公亶父②时期却因此招来游牧族的频繁侵掠，强桿 的鬼方被商王武丁战败后也退居这一带③，更加重了周族来自外 部的压力。《史记•周本纪》对此记载颇详：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266"/>
          <w:b/>
          <w:bCs/>
        </w:rPr>
        <w:t>董育成狄攻之，欲得财物，予之。已复攻，欲得地与民。民 皆怒，欲战。古公</w:t>
      </w:r>
      <w:r>
        <w:rPr>
          <w:rStyle w:val="CharStyle359"/>
          <w:b w:val="0"/>
          <w:bCs w:val="0"/>
        </w:rPr>
        <w:t>（按：</w:t>
      </w:r>
      <w:r>
        <w:rPr>
          <w:rStyle w:val="CharStyle266"/>
          <w:b/>
          <w:bCs/>
        </w:rPr>
        <w:t>应为周公蜜父</w:t>
      </w:r>
      <w:r>
        <w:rPr>
          <w:rStyle w:val="CharStyle266"/>
          <w:lang w:val="en-US" w:eastAsia="en-US" w:bidi="en-US"/>
          <w:b/>
          <w:bCs/>
        </w:rPr>
        <w:t>）</w:t>
      </w:r>
      <w:r>
        <w:rPr>
          <w:rStyle w:val="CharStyle266"/>
          <w:b/>
          <w:bCs/>
        </w:rPr>
        <w:t>曰：“有民立君，将以利 之。今戎狄所为攻战，以吾地与民。民之在我，与其在彼，何异。 民欲与我故战，杀人父子而君之，予不忍为。”乃与私属遂去豳， 度漆</w:t>
      </w:r>
      <w:r>
        <w:rPr>
          <w:rStyle w:val="CharStyle359"/>
          <w:b w:val="0"/>
          <w:bCs w:val="0"/>
        </w:rPr>
        <w:t>、沮，</w:t>
      </w:r>
      <w:r>
        <w:rPr>
          <w:rStyle w:val="CharStyle266"/>
          <w:b/>
          <w:bCs/>
        </w:rPr>
        <w:t>蹌梁山，止於岐下。幽人举国扶老携弱，尽复归古公 於岐下。及他旁国闻古公仁，亦多归之。於是古公乃眨成狄之俗， 而營筑城郭室屋，而邑别居之</w:t>
      </w:r>
      <w:r>
        <w:rPr>
          <w:rStyle w:val="CharStyle430"/>
          <w:b/>
          <w:bCs/>
        </w:rPr>
        <w:t>W</w:t>
      </w:r>
      <w:r>
        <w:rPr>
          <w:rStyle w:val="CharStyle266"/>
          <w:b/>
          <w:bCs/>
        </w:rPr>
        <w:t xml:space="preserve">作五官有司。民皆歌乐之，颂其 </w:t>
      </w:r>
      <w:r>
        <w:rPr>
          <w:rStyle w:val="CharStyle237"/>
          <w:b w:val="0"/>
          <w:bCs w:val="0"/>
        </w:rPr>
        <w:t>德。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20"/>
        <w:ind w:left="0" w:right="0" w:firstLine="0"/>
      </w:pPr>
      <w:r>
        <w:rPr>
          <w:rStyle w:val="CharStyle78"/>
        </w:rPr>
        <w:t>周公亶父这次“踰梁山，止於岐下”的迁徙行动，是在认真分析 了主客观条件之后#出的，权衡敌我力量对比悬殊，不宜与出没 无常的戎狄拼实力，而应采取适合本族尽快发展的策略。恰好这 时岐山之南的姜戎部族正在削弱，周族凭借已有的军事实力完全 可以与姜戎势力抗衡，这样的历史实际已被岐山一带发现的周文 化遗存和姜戎文化遗存的消长所证实。此次迁徙也检验了周族的 凝聚力，强敌压境更促使他们团结在周公亶父为首的领导集团周 围，就连相邻的氏族也志愿加入他们的行列，说明周族长期以农 业为本和寓兵于农的发展方针是正确的。更重要的是这次迁徙使 周公亶父认识到，周族完全有能力摆脱周边部族的影响和制约，独 立进行发展。“贬戎狄之俗，而营筑城郭室屋，而邑别居之。作五</w:t>
      </w:r>
    </w:p>
    <w:p>
      <w:pPr>
        <w:pStyle w:val="Style286"/>
        <w:numPr>
          <w:ilvl w:val="0"/>
          <w:numId w:val="391"/>
        </w:numPr>
        <w:tabs>
          <w:tab w:leader="none" w:pos="118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王先谦：《诗三家义集疏•大雅•公刘》疏。</w:t>
      </w:r>
    </w:p>
    <w:p>
      <w:pPr>
        <w:pStyle w:val="Style286"/>
        <w:numPr>
          <w:ilvl w:val="0"/>
          <w:numId w:val="391"/>
        </w:numPr>
        <w:tabs>
          <w:tab w:leader="none" w:pos="104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《史记•周本纪》作古公亶父，这与《诗经•大雅•绵》中处于“民 之初生”时期的古公亶父重名，后人为区别这两个不同时期的同名人，《史记 •刘敬传》称作太王，今本《竹书纪年》则作周公</w:t>
      </w:r>
      <w:r>
        <w:rPr>
          <w:rStyle w:val="CharStyle367"/>
        </w:rPr>
        <w:t>S</w:t>
      </w:r>
      <w:r>
        <w:rPr>
          <w:lang w:val="zh-CN" w:eastAsia="zh-CN" w:bidi="zh-CN"/>
          <w:w w:val="100"/>
          <w:spacing w:val="0"/>
          <w:color w:val="000000"/>
          <w:position w:val="0"/>
        </w:rPr>
        <w:t>父。</w:t>
      </w:r>
    </w:p>
    <w:p>
      <w:pPr>
        <w:pStyle w:val="Style286"/>
        <w:numPr>
          <w:ilvl w:val="0"/>
          <w:numId w:val="391"/>
        </w:numPr>
        <w:tabs>
          <w:tab w:leader="none" w:pos="118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  <w:sectPr>
          <w:type w:val="continuous"/>
          <w:pgSz w:w="11900" w:h="16840"/>
          <w:pgMar w:top="1156" w:left="1372" w:right="1393" w:bottom="1106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</w:t>
      </w:r>
      <w:r>
        <w:rPr>
          <w:rStyle w:val="CharStyle431"/>
        </w:rPr>
        <w:t>王国维</w:t>
      </w:r>
      <w:r>
        <w:rPr>
          <w:rStyle w:val="CharStyle432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《鬼方昆夷猃狁考》，载《观堂集林》卷十三。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rStyle w:val="CharStyle89"/>
        </w:rPr>
        <w:t>官有司”的举措，正是这种独立发展的标志。《诗经•大雅•绵》 的五、六、七章，把设有司、营宫室、建宗庙、筑围墙、作郭门 描写得绘声绘色，显现出周族强烈的兴邦建国的大趋势。与此同 时，周族在与周边部族交流、融合的过程中不断壮大自己，尤其 是把姜姓部族融入自己的部族，势力范围逐渐扩大，迫使商王武 乙不得不承认周族势力的强大，只好顺水推舟，“命周公亶父，赐 以岐邑”①。想以此把周的势力纳入商王的统辖之下。然而，周人 却利用这一名义奋力开拓，又经季历和文王两代的努力，逐渐把 政治中心转向渭河南岸，国势迅速达到与商王国相匹敌的地步，为 历史翻开新的一页积蓄了足够的力量。周族历史这种发展变化的 奠基者，应归功于“止於岐下”的周公亶父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 xml:space="preserve">即太王），其子孙歌 颂他说：“天作高山，太王荒之；彼作矣，文王康之” @。这些形象 的语言道出了太王在周原艰苦创业，文王才得以继承和发展这份 “家业”的基本史实。 </w:t>
      </w:r>
      <w:r>
        <w:rPr>
          <w:rStyle w:val="CharStyle89"/>
          <w:lang w:val="en-US" w:eastAsia="en-US" w:bidi="en-US"/>
        </w:rPr>
        <w:t>-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808" w:line="480" w:lineRule="exact"/>
        <w:ind w:left="0" w:right="0" w:firstLine="760"/>
      </w:pPr>
      <w:r>
        <w:rPr>
          <w:rStyle w:val="CharStyle89"/>
        </w:rPr>
        <w:t>上述周族的活动地点和发展脉络，大体与近年考古发现的先 周文化遗存相对应</w:t>
      </w:r>
      <w:r>
        <w:rPr>
          <w:rStyle w:val="CharStyle433"/>
        </w:rPr>
        <w:t>t</w:t>
      </w:r>
      <w:r>
        <w:rPr>
          <w:rStyle w:val="CharStyle89"/>
        </w:rPr>
        <w:t>这类遗址多分布在长武、宝鸡、凤翔、武功、 扶风等地，太王以前的先周文化遗存堆积少且薄，又分散，其后 先周文化遗存骤然增多，反映出在周公亶父时代周族的社会经济、 文化都有长足进步，迁岐后这种发展势头更猛，诸多地点都有这 个时期的文化遗存®。尤其值得注意的是扶风刘家发现的姜戎文 化和先周文化层的叠压关系，早期以姜戎文化为主，晚期先周文 化才真正发展起来④。有人分析这种现象后指出，约当商王祖庚、 祖甲时姜戎势力方强，远及关中西部地区，而古公亶父迁岐前的 周人势力尚小。季历前后周人吸收了姜戎文化以后势力增强，最</w:t>
      </w:r>
    </w:p>
    <w:p>
      <w:pPr>
        <w:pStyle w:val="Style66"/>
        <w:numPr>
          <w:ilvl w:val="0"/>
          <w:numId w:val="393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今本《竹书纪年•武乙三年》。</w:t>
      </w:r>
    </w:p>
    <w:p>
      <w:pPr>
        <w:pStyle w:val="Style66"/>
        <w:numPr>
          <w:ilvl w:val="0"/>
          <w:numId w:val="393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《诗经•周颂•天作》。</w:t>
      </w:r>
    </w:p>
    <w:p>
      <w:pPr>
        <w:pStyle w:val="Style66"/>
        <w:numPr>
          <w:ilvl w:val="0"/>
          <w:numId w:val="393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《文物考古工作十年•十年来陕西省文物考古的新发现》，文物出版 社1990年版。</w:t>
      </w:r>
    </w:p>
    <w:p>
      <w:pPr>
        <w:pStyle w:val="Style66"/>
        <w:numPr>
          <w:ilvl w:val="0"/>
          <w:numId w:val="393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spacing w:before="0" w:after="540" w:line="420" w:lineRule="exact"/>
        <w:ind w:left="0" w:right="0" w:firstLine="760"/>
      </w:pPr>
      <w:r>
        <w:rPr>
          <w:rStyle w:val="CharStyle157"/>
        </w:rPr>
        <w:t xml:space="preserve">《扶风刘家姜戎墓葬发掘简报》，《文物》1984年7期。 </w:t>
      </w:r>
      <w:r>
        <w:rPr>
          <w:rStyle w:val="CharStyle89"/>
        </w:rPr>
        <w:t>后占了上风①。这样的认识与我们介绍的文献记载周族的历史发 展一致，表明它在兴起的过程中确实经过多次迁徙，至太王（周 公亶父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时期出现了决定性的转折，周族开始强盛起来，走上建 国的道路。、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86"/>
        <w:ind w:left="0" w:right="0" w:firstLine="0"/>
      </w:pPr>
      <w:bookmarkStart w:id="74" w:name="bookmark74"/>
      <w:r>
        <w:rPr>
          <w:rStyle w:val="CharStyle434"/>
        </w:rPr>
        <w:t>二、王季开疆</w:t>
      </w:r>
      <w:bookmarkEnd w:id="74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22" w:line="488" w:lineRule="exact"/>
        <w:ind w:left="0" w:right="0" w:firstLine="740"/>
      </w:pPr>
      <w:r>
        <w:rPr>
          <w:rStyle w:val="CharStyle89"/>
        </w:rPr>
        <w:t>王季是周得天下后追尊的称号②，本名季历，太王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周公亶 父）之子，继位后称公季。太史公说他“脩古公遗道，笃於行义， 诸侯顺之”③。也就是王季推行的内外政策得到其他诸侯国的拥 护，从而形成了以周族为中心的一股诸侯国势力。王季正式创造 和利用这样的有利条件，开始他的拓土开疆事业。季历首先瞄准 他的邻族毕程氏，乘毕程氏之君耍弄“损禄增爵”把戏，大失民 心，造成族内不和④之机兴兵东进灭程</w:t>
      </w:r>
      <w:r>
        <w:rPr>
          <w:rStyle w:val="CharStyle89"/>
          <w:lang w:val="en-US" w:eastAsia="en-US" w:bidi="en-US"/>
        </w:rPr>
        <w:t>*</w:t>
      </w:r>
      <w:r>
        <w:rPr>
          <w:rStyle w:val="CharStyle89"/>
        </w:rPr>
        <w:t>今本《竹书纪年》商王 武乙二十四年有“周师伐程，战于毕，克之。”这段文字记载是符 合真实历史的。晋人孔晁在注《逸周书•大匡篇》“维周王宅程” 时说：“程，地名，在岐州左右，后以为国。初王季宅之，文王因 焉。”宋代罗泌于《路史•国名纪》中也有类似的见解：“程，王 季之居，在今咸阳故安陵，与毕陌接，所谓毕程。”看来季历不仅 攻占了毕程氏之地，而且还一度把程作为统治中心。在先秦文献 中“毕程”有时也写作“毕郢”或“毕程”⑤，其中“程”、“郢”、 “程”三字均从呈得声，可相通，故“毕程”、“毕郢”、“毕裎”均 当指同一地点。焦循在《孟子•离娄下》对“毕郢”有详细考证， 他引“孔广森《经学卮言》云：‘郢与程通……土地名字，后人多</w:t>
      </w:r>
    </w:p>
    <w:p>
      <w:pPr>
        <w:pStyle w:val="Style66"/>
        <w:numPr>
          <w:ilvl w:val="0"/>
          <w:numId w:val="395"/>
        </w:numPr>
        <w:tabs>
          <w:tab w:leader="none" w:pos="1216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40"/>
      </w:pPr>
      <w:r>
        <w:rPr>
          <w:rStyle w:val="CharStyle157"/>
        </w:rPr>
        <w:t>张翠莲：《扶风刘家墓地试析》，《考古与文物》1993年3期^</w:t>
      </w:r>
    </w:p>
    <w:p>
      <w:pPr>
        <w:pStyle w:val="Style66"/>
        <w:numPr>
          <w:ilvl w:val="0"/>
          <w:numId w:val="395"/>
        </w:numPr>
        <w:tabs>
          <w:tab w:leader="none" w:pos="1216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40"/>
      </w:pPr>
      <w:r>
        <w:rPr>
          <w:rStyle w:val="CharStyle157"/>
        </w:rPr>
        <w:t>《礼记•大传》。</w:t>
      </w:r>
    </w:p>
    <w:p>
      <w:pPr>
        <w:pStyle w:val="Style66"/>
        <w:numPr>
          <w:ilvl w:val="0"/>
          <w:numId w:val="395"/>
        </w:numPr>
        <w:tabs>
          <w:tab w:leader="none" w:pos="1216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40"/>
      </w:pPr>
      <w:r>
        <w:rPr>
          <w:rStyle w:val="CharStyle157"/>
        </w:rPr>
        <w:t>《史记•周本纪》。</w:t>
      </w:r>
    </w:p>
    <w:p>
      <w:pPr>
        <w:pStyle w:val="Style66"/>
        <w:numPr>
          <w:ilvl w:val="0"/>
          <w:numId w:val="395"/>
        </w:numPr>
        <w:tabs>
          <w:tab w:leader="none" w:pos="1216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40"/>
      </w:pPr>
      <w:r>
        <w:rPr>
          <w:rStyle w:val="CharStyle157"/>
        </w:rPr>
        <w:t>《逸周书•史记解》。</w:t>
      </w:r>
    </w:p>
    <w:p>
      <w:pPr>
        <w:pStyle w:val="Style66"/>
        <w:numPr>
          <w:ilvl w:val="0"/>
          <w:numId w:val="395"/>
        </w:numPr>
        <w:tabs>
          <w:tab w:leader="none" w:pos="476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157"/>
        </w:rPr>
        <w:t xml:space="preserve">分别参见《孟子•离娄下》和《吕氏春秋•具备篇》。 </w:t>
      </w:r>
      <w:r>
        <w:rPr>
          <w:rStyle w:val="CharStyle89"/>
        </w:rPr>
        <w:t>从邑旁，其音仍当读程，以别于郢楚之郢。’”又引台拱《经传小 记•释毕程》说：“《汉书•地理志》在右扶风安陵，阚驷以为本 周之程邑。《括地志》云：‘安陵古城，在雍州咸阳县东二十一里， 周之程邑也</w:t>
      </w:r>
      <w:r>
        <w:rPr>
          <w:rStyle w:val="CharStyle89"/>
          <w:vertAlign w:val="superscript"/>
        </w:rPr>
        <w:t>7</w:t>
      </w:r>
      <w:r>
        <w:rPr>
          <w:rStyle w:val="CharStyle89"/>
        </w:rPr>
        <w:t xml:space="preserve"> </w:t>
      </w:r>
      <w:r>
        <w:rPr>
          <w:rStyle w:val="CharStyle89"/>
          <w:lang w:val="en-US" w:eastAsia="en-US" w:bidi="en-US"/>
        </w:rPr>
        <w:t>(</w:t>
      </w:r>
      <w:r>
        <w:rPr>
          <w:rStyle w:val="CharStyle89"/>
        </w:rPr>
        <w:t>按：今考古调査找到安陵邑在咸阳市东北韩家湾乡 白庙村①，其与《括地志》记载相合）。此邑中之地为程也。…… 《元和郡县志》云：‘毕原即咸阳县所理也，原南北数十里，东西 二三百里，亦谓之毕陌，此邑外之地为毕也。毕者，程地之大名； 程者，毕中之小号也。’”焦氏的考辨告诉我们，“通国言之为毕， 以邑言之为程”，两者相系则为毕程，犹如岐周一样，是指较广的 地域范围。“周师伐程”的胜利，在地理上使岐周与毕程连成一片， 扩大了周族直接统治区，进而季历又“作程邑”②，把政治中心一 度东移，巩固向东推进的成果。灭程乏役，在周族建国史上占有 不可忽视的地位。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800"/>
      </w:pPr>
      <w:r>
        <w:rPr>
          <w:rStyle w:val="CharStyle89"/>
        </w:rPr>
        <w:t>壮大起来的周族，不断翦除周边戎族的威胁，积极主动冲破 以往束缚在狭小地域内的态势，《后汉书•西羌传》这样叙述周族 发展的趋势：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800"/>
      </w:pPr>
      <w:r>
        <w:rPr>
          <w:rStyle w:val="CharStyle436"/>
        </w:rPr>
        <w:t>及子季历，遂伐西落鬼戌。太丁（按：应为文丁）之时，季 历复伐疾京之戎，戌人大敗周师。后二年，周人克余无之戎，於 是太（文）丁命季历为牧师。自是之后，更伐始呼、覉徒之戎，皆 克之。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这里的“遂伐西落鬼戎”之后，原注引《竹书纪年》还有“俘二 十翟王”，《通鉴外纪》作“周俘狄王”；又，伐“翳徒之戎”后， 注引《竹书纪年》有“捷其三大夫”，今本《纪年》说是“获其三 大夫，来献捷。”这些补充更丰富了关于这场战争的具体内容，表 明季历在与戎狄交战中获胜的次数较多。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90" w:line="488" w:lineRule="exact"/>
        <w:ind w:left="0" w:right="0" w:firstLine="800"/>
      </w:pPr>
      <w:r>
        <w:rPr>
          <w:rStyle w:val="CharStyle89"/>
        </w:rPr>
        <w:t>“西落鬼戎”即甲骨文、金文、《周易》和《诗经》里的“鬼 方”之一部，王国维认为从“《竹书纪年》称王季伐西落鬼戎，可</w:t>
      </w:r>
    </w:p>
    <w:p>
      <w:pPr>
        <w:pStyle w:val="Style232"/>
        <w:numPr>
          <w:ilvl w:val="0"/>
          <w:numId w:val="397"/>
        </w:numPr>
        <w:tabs>
          <w:tab w:leader="none" w:pos="12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 w:line="300" w:lineRule="exact"/>
        <w:ind w:left="0" w:right="0" w:firstLine="800"/>
      </w:pPr>
      <w:r>
        <w:rPr>
          <w:rStyle w:val="CharStyle417"/>
          <w:b/>
          <w:bCs/>
        </w:rPr>
        <w:t>李毓芳：《西汉帝陵的考察》，《考古与文物》1989年3期。</w:t>
      </w:r>
    </w:p>
    <w:p>
      <w:pPr>
        <w:pStyle w:val="Style232"/>
        <w:numPr>
          <w:ilvl w:val="0"/>
          <w:numId w:val="397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800"/>
      </w:pPr>
      <w:r>
        <w:rPr>
          <w:rStyle w:val="CharStyle417"/>
          <w:b/>
          <w:bCs/>
        </w:rPr>
        <w:t xml:space="preserve">今本《竹书纪年》商王文丁五年有“周作程邑”。 </w:t>
      </w:r>
      <w:r>
        <w:rPr>
          <w:rStyle w:val="CharStyle89"/>
          <w:b w:val="0"/>
          <w:bCs w:val="0"/>
        </w:rPr>
        <w:t>知其地尚在岐周之西。”又据出自岐山礼村的小盂鼎铭文考证“唯 其西汧渭之间，乃西戎出入之道，又西逾陇坻，则为戎地，张衡 所谓陇坻之险，隔阂华戎者也。由是观之，鬼方地在汧陇之间，或 更在其西，盖无疑义。虽游牧之族，非有定居，然殷周间之鬼方， 其一部落必在此地无疑也。”①王氏的论证基本符合历史实际，不 过我们还应看到太王时期周人放弃原居住地豳后，泾水谷地成为 戎族的出没之地，南下越过岐山即达周族的活动中心；汧陇地区 本已是戎族的聚集地，即便以陇东（葫芦河流域</w:t>
      </w:r>
      <w:r>
        <w:rPr>
          <w:rStyle w:val="CharStyle89"/>
          <w:lang w:val="en-US" w:eastAsia="en-US" w:bidi="en-US"/>
          <w:b w:val="0"/>
          <w:bCs w:val="0"/>
        </w:rPr>
        <w:t>）</w:t>
      </w:r>
      <w:r>
        <w:rPr>
          <w:rStyle w:val="CharStyle89"/>
          <w:b w:val="0"/>
          <w:bCs w:val="0"/>
        </w:rPr>
        <w:t>为基地的游牧 族，只要翻越陇坻也可长趋直入抵达周原。因此占据泾水上游和 汧陇或陇东的“西落鬼戎”，可从西、北两路南下对周族构成威胁。 实力强大起来的周族要顺利发展并向东开拓，必须解除侧后强敌 的骚扰和侵掠。季历正是在这样的背景下征伐西落鬼戎，取得重 大胜利，俘虏敌酋大小首领二十名。这次战争虽然给戎族不小的 打击，保住了周族西部的安宁，但与戎族的斗争是长期的，一旦 放松这方面的警惕，将会遗患无穷。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35" w:line="480" w:lineRule="exact"/>
        <w:ind w:left="0" w:right="0" w:firstLine="740"/>
      </w:pPr>
      <w:r>
        <w:rPr>
          <w:rStyle w:val="CharStyle89"/>
        </w:rPr>
        <w:t>战胜西落鬼戎，安定了后方，季历便把攻击矛头转向东方，渡 过黄河“伐燕京之戎”。雷学淇在《竹书纪年义证》中说：“《淮 南子•坠形训》曰：‘汾出燕京’。高诱注云：‘燕京，山名，在太 原汾阳</w:t>
      </w:r>
      <w:r>
        <w:rPr>
          <w:rStyle w:val="CharStyle190"/>
        </w:rPr>
        <w:t>，水</w:t>
      </w:r>
      <w:r>
        <w:rPr>
          <w:rStyle w:val="CharStyle89"/>
        </w:rPr>
        <w:t>所出/《十三州志》</w:t>
      </w:r>
      <w:r>
        <w:rPr>
          <w:rStyle w:val="CharStyle190"/>
        </w:rPr>
        <w:t>曰：‘</w:t>
      </w:r>
      <w:r>
        <w:rPr>
          <w:rStyle w:val="CharStyle89"/>
        </w:rPr>
        <w:t>汾出武州之燕京山。</w:t>
      </w:r>
      <w:r>
        <w:rPr>
          <w:rStyle w:val="CharStyle190"/>
        </w:rPr>
        <w:t xml:space="preserve">，《水 </w:t>
      </w:r>
      <w:r>
        <w:rPr>
          <w:rStyle w:val="CharStyle89"/>
        </w:rPr>
        <w:t>经》曰：‘汾水出太原汾县北管涔山。’郦注云：‘燕京山亦管涔之 异名也。，”今人又折中二种说法“古字燕、管，京、涔声近通用。”② 这些考证理清“燕京”或“管涔”是汾河的发源地，在今山西太 原地区。由此便可推断以燕京命名的戎人，很可能因燕京山而得 名，其活动基地就在这一带。该地与岐周相去甚远，季历不容易 掌握这里戎人的经济、军事实力，以及其他与作战有关的情况，故 在征伐中招致“周师大败”。季历吸取这次作战失利的经验教训， 从此不再贸然长途行军讨伐戎狄，不打无把握之仗。其后伐余无</w:t>
      </w:r>
    </w:p>
    <w:p>
      <w:pPr>
        <w:pStyle w:val="Style66"/>
        <w:numPr>
          <w:ilvl w:val="0"/>
          <w:numId w:val="399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spacing w:before="0" w:after="0" w:line="386" w:lineRule="exact"/>
        <w:ind w:left="0" w:right="0" w:firstLine="740"/>
      </w:pPr>
      <w:r>
        <w:rPr>
          <w:rStyle w:val="CharStyle157"/>
        </w:rPr>
        <w:t>王国维：《鬼方昆夷猃狁考》，《观堂集林》卷十三</w:t>
      </w:r>
      <w:r>
        <w:rPr>
          <w:rStyle w:val="CharStyle187"/>
          <w:vertAlign w:val="subscript"/>
        </w:rPr>
        <w:t>s</w:t>
      </w:r>
    </w:p>
    <w:p>
      <w:pPr>
        <w:pStyle w:val="Style66"/>
        <w:numPr>
          <w:ilvl w:val="0"/>
          <w:numId w:val="399"/>
        </w:numPr>
        <w:tabs>
          <w:tab w:leader="none" w:pos="491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  <w:sectPr>
          <w:footerReference w:type="even" r:id="rId215"/>
          <w:footerReference w:type="default" r:id="rId216"/>
          <w:footerReference w:type="first" r:id="rId217"/>
          <w:titlePg/>
          <w:pgSz w:w="11900" w:h="16840"/>
          <w:pgMar w:top="1156" w:left="1372" w:right="1393" w:bottom="1106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刘文典：《淮南鸿烈集解•坠形训》注，中哗书局1989年版。 </w:t>
      </w:r>
    </w:p>
    <w:p>
      <w:pPr>
        <w:pStyle w:val="Style66"/>
        <w:tabs>
          <w:tab w:leader="none" w:pos="491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89"/>
        </w:rPr>
        <w:t>之戎、始呼之戎、翳徒之戎均大获全胜，而且还以俘获翳徒之戎 的三大夫向商王文丁献捷。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40"/>
      </w:pPr>
      <w:r>
        <w:rPr>
          <w:rStyle w:val="CharStyle89"/>
        </w:rPr>
        <w:t>季历对外征伐连连获胜，惊动了商王。当时迫于比自己强大 的商王国的压力，季历只好称臣朝见商王。先是“武乙賜地三十 里，玉十珏，马八疋（匹</w:t>
      </w:r>
      <w:r>
        <w:rPr>
          <w:rStyle w:val="CharStyle89"/>
          <w:lang w:val="en-US" w:eastAsia="en-US" w:bidi="en-US"/>
        </w:rPr>
        <w:t>)”，</w:t>
      </w:r>
      <w:r>
        <w:rPr>
          <w:rStyle w:val="CharStyle89"/>
        </w:rPr>
        <w:t>以此笼络季历，继之文丁又“命季 历为牧师”①，成为一方诸侯之长。但终因周邦国势发展迅猛，成 了商王朝潜在的敌人，故后来文丁将季历杀害。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40"/>
      </w:pPr>
      <w:r>
        <w:rPr>
          <w:rStyle w:val="CharStyle89"/>
        </w:rPr>
        <w:t>季历虽然被杀，但他的灭商事业却永世昭昭。太王时期还仅局 限于岐周及其附近的狭小地域，他却把国土向东西两方大大扩展， 国力空前壮大，尽管还不能与商王国并驾齐驱，但已成长为西方唯 一的强国，而且对黄河东岸作过试探性进攻，足以显示周邦咄咄逼 人的气势。其子孙在歌颂他的业绩时唱出：“帝作邦作对，自太伯王 季”，并“奄有四方”②。即上帝让王季建立起周邦，便可与上帝匹 配，四方诸侯也都归顺于周，形成以周邦为中心的诸侯联盟，从而 把太王时期开创的“实始翦商”③大业推进到一个新的阶段。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40"/>
      </w:pPr>
      <w:r>
        <w:rPr>
          <w:rStyle w:val="CharStyle89"/>
        </w:rPr>
        <w:t>太玉“翦商”战略的另一步骤是</w:t>
      </w:r>
      <w:r>
        <w:rPr>
          <w:rStyle w:val="CharStyle437"/>
        </w:rPr>
        <w:t>向</w:t>
      </w:r>
      <w:r>
        <w:rPr>
          <w:rStyle w:val="CharStyle89"/>
        </w:rPr>
        <w:t>江汉发展，联络蛮族小邦， 以期达到缩小商王朝的影响和切断它江南铜料的来源。这一点，部 分地在江西瑞昌古铜矿井遗址和新干大洋洲墓葬出土带有先周文 化色彩的陶器一事上得到印证④。《周本纪》写太伯、虞仲让位季 历传文王的故事，也透露出周人向江汉发展的历史线索。其文曰: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474" w:line="480" w:lineRule="exact"/>
        <w:ind w:left="0" w:right="0" w:firstLine="740"/>
      </w:pPr>
      <w:r>
        <w:rPr>
          <w:rStyle w:val="CharStyle436"/>
        </w:rPr>
        <w:t>古公有长子曰太伯，次曰虞仲。太姜生少子丰历，季历娶太 任，皆贤妇人，生昌，有圣瑞。古公曰：“我世当有兴者，其在昌 乎？”长子太伯、屢仲知古公欲立季历以传昌，乃二人亡如荆蛮，</w:t>
      </w:r>
    </w:p>
    <w:p>
      <w:pPr>
        <w:pStyle w:val="Style66"/>
        <w:numPr>
          <w:ilvl w:val="0"/>
          <w:numId w:val="401"/>
        </w:numPr>
        <w:tabs>
          <w:tab w:leader="none" w:pos="117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方诗铭等：古本《竹书纪年辑证》，上海古籍出版社1981年版。</w:t>
      </w:r>
    </w:p>
    <w:p>
      <w:pPr>
        <w:pStyle w:val="Style66"/>
        <w:numPr>
          <w:ilvl w:val="0"/>
          <w:numId w:val="401"/>
        </w:numPr>
        <w:tabs>
          <w:tab w:leader="none" w:pos="117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《诗经•大雅•皇矣》。</w:t>
      </w:r>
    </w:p>
    <w:p>
      <w:pPr>
        <w:pStyle w:val="Style66"/>
        <w:numPr>
          <w:ilvl w:val="0"/>
          <w:numId w:val="401"/>
        </w:numPr>
        <w:tabs>
          <w:tab w:leader="none" w:pos="117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《诗经•鲁颂•闷宫》。</w:t>
      </w:r>
    </w:p>
    <w:p>
      <w:pPr>
        <w:pStyle w:val="Style66"/>
        <w:numPr>
          <w:ilvl w:val="0"/>
          <w:numId w:val="401"/>
        </w:numPr>
        <w:tabs>
          <w:tab w:leader="none" w:pos="1172" w:val="left"/>
        </w:tabs>
        <w:widowControl w:val="0"/>
        <w:keepNext w:val="0"/>
        <w:keepLines w:val="0"/>
        <w:shd w:val="clear" w:color="auto" w:fill="auto"/>
        <w:bidi w:val="0"/>
        <w:spacing w:before="0" w:after="86" w:line="413" w:lineRule="exact"/>
        <w:ind w:left="0" w:right="0" w:firstLine="740"/>
      </w:pPr>
      <w:r>
        <w:rPr>
          <w:rStyle w:val="CharStyle157"/>
        </w:rPr>
        <w:t>《江西瑞昌铜岭商周矿冶遗址第一次发掘简报》；《江西文物》1990 年3期；又邹衡：</w:t>
      </w:r>
      <w:r>
        <w:rPr>
          <w:rStyle w:val="CharStyle157"/>
          <w:lang w:val="en-US" w:eastAsia="en-US" w:bidi="en-US"/>
        </w:rPr>
        <w:t>（</w:t>
      </w:r>
      <w:r>
        <w:rPr>
          <w:rStyle w:val="CharStyle157"/>
        </w:rPr>
        <w:t xml:space="preserve">有关新干出土肯铜器的几个问题》，《中国文物报》1990年 12月6日；江西省文物考古研究所：《江西新干大洋洲商墓发掘简报》，《文 物》1991年10期。 </w:t>
      </w:r>
      <w:r>
        <w:rPr>
          <w:rStyle w:val="CharStyle436"/>
        </w:rPr>
        <w:t>文身断发，以让季历。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094" w:line="480" w:lineRule="exact"/>
        <w:ind w:left="0" w:right="0" w:firstLine="0"/>
      </w:pPr>
      <w:r>
        <w:rPr>
          <w:rStyle w:val="CharStyle89"/>
        </w:rPr>
        <w:t>这个故事是说太伯、虞仲兄弟二人领悟“古公欲立季历以传昌”的 意图，相约逃到荆蛮去了。这就使“以让季历”的行动掩盖了周 邦联络荆蛮的真实用意。“荆蛮”在先秦古籍中一般是指位于鄂西 的楚国①，且在殷墟晚期卜辞里得到印证，卜辞中的“伐归”②是 商人远征鄂西的记录。郭沫若认为此“归”国是“蜀鄂交界之夔 国”③，它是楚的远祖④。自商代中期至晚商时代鄂西和鄂北分布 着许多商王国的据点⑤，要把这些据点翦除，只有发动当地的方国 起来反抗商王国的掠夺和奴役，太伯兄弟二人奔荆蛮的真实目的 恐怕就在于此。西周早期甲骨“楚子来告”®所反映的周楚之间的 密切关系，当是先周时主动争取联络结果的延续。《尚书•牧誓》 八国中的庸、蜀、彭、濮等也居国于蜀鄂交界处⑦，若没有周人与 这些方国长期交往建立起来的信任感，是不可能积极参加周武王 为首的灭商联军的。今江西瑞昌等地古铜矿井是商王国篁要战略 物资基地，然而这一带商人势力衰落，周人势力锲入®，同样应是 商末周人巧妙利用当地居民反抗商王国奴役并切断其“铜路”，造 成商王国铜料来源短缺的重要因素。太伯兄弟顺江而下到古代吴 地（今江苏南部），而这里的土著居民一直与淮河流域的夷人交往 频繁，故周人必能通过吴地居民传递支持淮夷叛商的活动。虽然 难以找到文字证据，但这种可能是在情理之中，故有人说：“余疑</w:t>
      </w:r>
    </w:p>
    <w:p>
      <w:pPr>
        <w:pStyle w:val="Style66"/>
        <w:numPr>
          <w:ilvl w:val="0"/>
          <w:numId w:val="403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0" w:right="0" w:firstLine="720"/>
      </w:pPr>
      <w:r>
        <w:rPr>
          <w:rStyle w:val="CharStyle157"/>
        </w:rPr>
        <w:t>参见《左传•昭公二十六年》。</w:t>
      </w:r>
    </w:p>
    <w:p>
      <w:pPr>
        <w:pStyle w:val="Style66"/>
        <w:numPr>
          <w:ilvl w:val="0"/>
          <w:numId w:val="403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0" w:right="0" w:firstLine="720"/>
      </w:pPr>
      <w:r>
        <w:rPr>
          <w:rStyle w:val="CharStyle157"/>
        </w:rPr>
        <w:t>《合集》33069,《屯南》4516。</w:t>
      </w:r>
    </w:p>
    <w:p>
      <w:pPr>
        <w:pStyle w:val="Style66"/>
        <w:numPr>
          <w:ilvl w:val="0"/>
          <w:numId w:val="403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0" w:right="0" w:firstLine="720"/>
      </w:pPr>
      <w:r>
        <w:rPr>
          <w:rStyle w:val="CharStyle157"/>
        </w:rPr>
        <w:t>郭沫若：《粹编》222,科学出版社1965年版。</w:t>
      </w:r>
    </w:p>
    <w:p>
      <w:pPr>
        <w:pStyle w:val="Style66"/>
        <w:numPr>
          <w:ilvl w:val="0"/>
          <w:numId w:val="403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0" w:right="0" w:firstLine="720"/>
      </w:pPr>
      <w:r>
        <w:rPr>
          <w:rStyle w:val="CharStyle157"/>
        </w:rPr>
        <w:t>参见《左传•僖公二十六年》。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⑤⑧参见张永山：《武丁南征与江南“铜路”》，《南方文物》1994年1 期。</w:t>
      </w:r>
    </w:p>
    <w:p>
      <w:pPr>
        <w:pStyle w:val="Style66"/>
        <w:numPr>
          <w:ilvl w:val="0"/>
          <w:numId w:val="395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陕西周原考古队：《陕西岐山凤雏村发现周初甲骨文》，《文物》1979 年10期。</w:t>
      </w:r>
    </w:p>
    <w:p>
      <w:pPr>
        <w:pStyle w:val="Style66"/>
        <w:numPr>
          <w:ilvl w:val="0"/>
          <w:numId w:val="395"/>
        </w:numPr>
        <w:tabs>
          <w:tab w:leader="none" w:pos="443" w:val="left"/>
        </w:tabs>
        <w:widowControl w:val="0"/>
        <w:keepNext w:val="0"/>
        <w:keepLines w:val="0"/>
        <w:shd w:val="clear" w:color="auto" w:fill="auto"/>
        <w:bidi w:val="0"/>
        <w:spacing w:before="0" w:after="574" w:line="413" w:lineRule="exact"/>
        <w:ind w:left="0" w:right="0" w:firstLine="720"/>
        <w:sectPr>
          <w:footerReference w:type="even" r:id="rId218"/>
          <w:footerReference w:type="default" r:id="rId219"/>
          <w:footerReference w:type="first" r:id="rId220"/>
          <w:titlePg/>
          <w:pgSz w:w="11900" w:h="16840"/>
          <w:pgMar w:top="1156" w:left="1372" w:right="1393" w:bottom="1106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孙星衍：《尚书今古文注疏》，中华书局1986年版， </w:t>
      </w:r>
    </w:p>
    <w:p>
      <w:pPr>
        <w:pStyle w:val="Style66"/>
        <w:tabs>
          <w:tab w:leader="none" w:pos="443" w:val="left"/>
        </w:tabs>
        <w:widowControl w:val="0"/>
        <w:keepNext w:val="0"/>
        <w:keepLines w:val="0"/>
        <w:shd w:val="clear" w:color="auto" w:fill="auto"/>
        <w:bidi w:val="0"/>
        <w:spacing w:before="0" w:after="574" w:line="413" w:lineRule="exact"/>
        <w:ind w:left="0" w:right="0" w:firstLine="720"/>
      </w:pPr>
      <w:r>
        <w:rPr>
          <w:rStyle w:val="CharStyle89"/>
        </w:rPr>
        <w:t>太伯、仲雍之在吴，即周人经营南土之始，亦即太王翦商之开 端。”①目前长江两岸大量考古新资料的发现，基本体现了周人翦 商的迂回包抄战略。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26" w:line="420" w:lineRule="exact"/>
        <w:ind w:left="0" w:right="0" w:firstLine="0"/>
      </w:pPr>
      <w:bookmarkStart w:id="75" w:name="bookmark75"/>
      <w:r>
        <w:rPr>
          <w:rStyle w:val="CharStyle300"/>
        </w:rPr>
        <w:t>第二节西伯灭商战略</w:t>
      </w:r>
      <w:bookmarkEnd w:id="75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34" w:line="488" w:lineRule="exact"/>
        <w:ind w:left="0" w:right="0" w:firstLine="760"/>
      </w:pPr>
      <w:r>
        <w:rPr>
          <w:rStyle w:val="CharStyle89"/>
        </w:rPr>
        <w:t>西伯名昌，武王灭商后被追尊为文王。文王总结与商王国直 接对抗招致失败的教训，改变东进势头，采取内修文德，稳固后 方，结交盟友，扩大影响的策略，壮大周人势力。同时打着拥护 商王的旗号，逐步翦除商王国的羽翼，实行大包围的战略，为武 王灭商铺平道路。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26"/>
        <w:ind w:left="0" w:right="0" w:firstLine="0"/>
      </w:pPr>
      <w:r>
        <w:rPr>
          <w:rStyle w:val="CharStyle282"/>
        </w:rPr>
        <w:t>一、文王修德蓄积力量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0" w:line="488" w:lineRule="exact"/>
        <w:ind w:left="0" w:right="0" w:firstLine="760"/>
      </w:pPr>
      <w:r>
        <w:rPr>
          <w:rStyle w:val="CharStyle89"/>
        </w:rPr>
        <w:t>文王继位之初（帝乙二年</w:t>
      </w:r>
      <w:r>
        <w:rPr>
          <w:rStyle w:val="CharStyle89"/>
          <w:lang w:val="en-US" w:eastAsia="en-US" w:bidi="en-US"/>
        </w:rPr>
        <w:t>)，</w:t>
      </w:r>
      <w:r>
        <w:rPr>
          <w:rStyle w:val="CharStyle89"/>
        </w:rPr>
        <w:t>因报父仇心切，贸然伐商②，遭 到商王帝乙大军的反击，周原两片契刻着“凿周方伯”的甲据 说记录的就是这件事③。“臀”与“伐”同义④，“皙周方伯”，就 是“征伐周方伯”。显然这样的刻辞表明，国势尚未达到黄河岸边 的周方远征太行之东的大邑商，确实有些不自量力。受挫后的西 伯重新检讨内外政策，认识到唯有遵从太王、王季之法治理国家 方为上策，于是积极倡导“笃仁，敬老，慈少”⑤的社会风气，百 姓拥护，自身威望提高，国内上下团结一心，共同为国家的富强</w:t>
      </w:r>
    </w:p>
    <w:p>
      <w:pPr>
        <w:pStyle w:val="Style66"/>
        <w:numPr>
          <w:ilvl w:val="0"/>
          <w:numId w:val="405"/>
        </w:numPr>
        <w:tabs>
          <w:tab w:leader="none" w:pos="116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徐中舒：《殷周之际史迹之检讨》，《中央研究院历史语言研究所集 刊》，第7本第2卷，1936年版。</w:t>
      </w:r>
    </w:p>
    <w:p>
      <w:pPr>
        <w:pStyle w:val="Style66"/>
        <w:numPr>
          <w:ilvl w:val="0"/>
          <w:numId w:val="405"/>
        </w:numPr>
        <w:tabs>
          <w:tab w:leader="none" w:pos="120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方诗铭：古本《竹书纪年辑证》，上海古籍出版社1981年版。</w:t>
      </w:r>
    </w:p>
    <w:p>
      <w:pPr>
        <w:pStyle w:val="Style66"/>
        <w:numPr>
          <w:ilvl w:val="0"/>
          <w:numId w:val="405"/>
        </w:numPr>
        <w:tabs>
          <w:tab w:leader="none" w:pos="120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王宇信:《甲骨学通论》,417、419页，中国社会科学出版社1989年版。</w:t>
      </w:r>
    </w:p>
    <w:p>
      <w:pPr>
        <w:pStyle w:val="Style66"/>
        <w:numPr>
          <w:ilvl w:val="0"/>
          <w:numId w:val="405"/>
        </w:numPr>
        <w:tabs>
          <w:tab w:leader="none" w:pos="116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胡厚宣；《殷代吉方考》，《甲骨学商史论丛》初集二册，成都齐鲁大 学国学研究所专刊之一，1944年。</w:t>
      </w:r>
    </w:p>
    <w:p>
      <w:pPr>
        <w:pStyle w:val="Style66"/>
        <w:numPr>
          <w:ilvl w:val="0"/>
          <w:numId w:val="405"/>
        </w:numPr>
        <w:tabs>
          <w:tab w:leader="none" w:pos="455" w:val="left"/>
        </w:tabs>
        <w:widowControl w:val="0"/>
        <w:keepNext w:val="0"/>
        <w:keepLines w:val="0"/>
        <w:shd w:val="clear" w:color="auto" w:fill="auto"/>
        <w:bidi w:val="0"/>
        <w:spacing w:before="0" w:after="554" w:line="413" w:lineRule="exact"/>
        <w:ind w:left="0" w:right="0" w:firstLine="760"/>
      </w:pPr>
      <w:r>
        <w:rPr>
          <w:rStyle w:val="CharStyle157"/>
        </w:rPr>
        <w:t>《史记•周本纪</w:t>
      </w:r>
      <w:r>
        <w:rPr>
          <w:rStyle w:val="CharStyle187"/>
        </w:rPr>
        <w:t xml:space="preserve">L </w:t>
      </w:r>
      <w:r>
        <w:rPr>
          <w:rStyle w:val="CharStyle89"/>
        </w:rPr>
        <w:t>而奋斗。西伯又以“礼下贤者，日中不暇食以待士”①的谦虚态度 贏得大批贤者归周。西伯荟萃了天下的贤士，盛况空前，“思皇多 士，生此王国。王国克生，维周之桢；济济多士，文王以宁。”② “多士”济济周邦，个个都勤勉工作，成为治国骨干，协助西伯把 周方管理得安宁昌盛。春秋时胥臣在回忆这段历史时曾说文王主 动“询于‘八虞％而谘于‘二虢’，度于闳夭而谋于南宫，诹于蔡、原 而访于辛、尹，重之以周、邵、毕、荣，亿宁百神，而柔合万民。”③韦 昭谓“八虞”是</w:t>
      </w:r>
      <w:r>
        <w:rPr>
          <w:rStyle w:val="CharStyle53"/>
        </w:rPr>
        <w:t>A</w:t>
      </w:r>
      <w:r>
        <w:rPr>
          <w:rStyle w:val="CharStyle89"/>
        </w:rPr>
        <w:t>个虞官，他们是伯达、伯括、仲突、仲忽、叔夜、叔 夏、季随、季脶。“二虢”为虢仲、虢叔;其他人除闳夭外，分别是南宫 造、蔡公、原公、辛甲、尹佚、周文公、邵康公、毕公、荣公®。又有黍 颠、散宜生⑤,而姜尚（姜太公)更是其中的佼佼者，“天下三分，其 二归周者，太公之谋计居多。”⑥这些来自四面八方的贤良麇集在 西伯周围，形成一个治国的智囊团和执行军政要务的干练集体，协 助西伯制定正确的内外政策，使周邦日益强大。这些人当中的中坚 分子，后来又成为辅佐武王灭商的重要谋臣和武将，武王称之为 “予有乱臣十人”⑦。“乱臣”就是治国之臣⑧。西伯治国的故事是历 代统治者称颂的典范，其实主要经验不外乎两条:一是以安民为 本，那些鳏寡孤独者更在优先照顾之列®，全社会形成尊老爱幼的 和睦社会风气，国家自然会保持齐心协力求发展的向上势头;二是 把建立一个容纳贤达之士的参谋班子和贯彻正确政策的军政领导 骨千集团，视作国家建设的重要政治措施，体现出上下同心同德，</w:t>
      </w:r>
    </w:p>
    <w:p>
      <w:pPr>
        <w:pStyle w:val="Style66"/>
        <w:numPr>
          <w:ilvl w:val="0"/>
          <w:numId w:val="407"/>
        </w:numPr>
        <w:tabs>
          <w:tab w:leader="none" w:pos="121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60" w:right="0" w:firstLine="0"/>
      </w:pPr>
      <w:r>
        <w:rPr>
          <w:rStyle w:val="CharStyle157"/>
        </w:rPr>
        <w:t>《史记•周本纪》。</w:t>
      </w:r>
    </w:p>
    <w:p>
      <w:pPr>
        <w:pStyle w:val="Style66"/>
        <w:numPr>
          <w:ilvl w:val="0"/>
          <w:numId w:val="407"/>
        </w:numPr>
        <w:tabs>
          <w:tab w:leader="none" w:pos="121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60" w:right="0" w:firstLine="0"/>
      </w:pPr>
      <w:r>
        <w:rPr>
          <w:rStyle w:val="CharStyle157"/>
        </w:rPr>
        <w:t>《诗经•大雅•文王》。</w:t>
      </w:r>
    </w:p>
    <w:p>
      <w:pPr>
        <w:pStyle w:val="Style66"/>
        <w:numPr>
          <w:ilvl w:val="0"/>
          <w:numId w:val="407"/>
        </w:numPr>
        <w:tabs>
          <w:tab w:leader="none" w:pos="121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60" w:right="0" w:firstLine="0"/>
      </w:pPr>
      <w:r>
        <w:rPr>
          <w:rStyle w:val="CharStyle157"/>
        </w:rPr>
        <w:t>《国语•晋语四》。</w:t>
      </w:r>
    </w:p>
    <w:p>
      <w:pPr>
        <w:pStyle w:val="Style66"/>
        <w:numPr>
          <w:ilvl w:val="0"/>
          <w:numId w:val="407"/>
        </w:numPr>
        <w:tabs>
          <w:tab w:leader="none" w:pos="121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60" w:right="0" w:firstLine="0"/>
      </w:pPr>
      <w:r>
        <w:rPr>
          <w:rStyle w:val="CharStyle157"/>
        </w:rPr>
        <w:t>《左传•僖公五年》。</w:t>
      </w:r>
    </w:p>
    <w:p>
      <w:pPr>
        <w:pStyle w:val="Style66"/>
        <w:numPr>
          <w:ilvl w:val="0"/>
          <w:numId w:val="407"/>
        </w:numPr>
        <w:tabs>
          <w:tab w:leader="none" w:pos="121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60" w:right="0" w:firstLine="0"/>
      </w:pPr>
      <w:r>
        <w:rPr>
          <w:rStyle w:val="CharStyle157"/>
        </w:rPr>
        <w:t>《尚书•君奭》。</w:t>
      </w:r>
    </w:p>
    <w:p>
      <w:pPr>
        <w:pStyle w:val="Style66"/>
        <w:numPr>
          <w:ilvl w:val="0"/>
          <w:numId w:val="407"/>
        </w:numPr>
        <w:tabs>
          <w:tab w:leader="none" w:pos="121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60" w:right="0" w:firstLine="0"/>
      </w:pPr>
      <w:r>
        <w:rPr>
          <w:rStyle w:val="CharStyle157"/>
        </w:rPr>
        <w:t>《史记•齐太公世家》。</w:t>
      </w:r>
    </w:p>
    <w:p>
      <w:pPr>
        <w:pStyle w:val="Style66"/>
        <w:numPr>
          <w:ilvl w:val="0"/>
          <w:numId w:val="407"/>
        </w:numPr>
        <w:tabs>
          <w:tab w:leader="none" w:pos="121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40" w:line="260" w:lineRule="exact"/>
        <w:ind w:left="760" w:right="0" w:firstLine="0"/>
      </w:pPr>
      <w:r>
        <w:rPr>
          <w:rStyle w:val="CharStyle157"/>
        </w:rPr>
        <w:t>《论语•泰伯》;《左传•昭公二十四年》。</w:t>
      </w:r>
    </w:p>
    <w:p>
      <w:pPr>
        <w:pStyle w:val="Style66"/>
        <w:numPr>
          <w:ilvl w:val="0"/>
          <w:numId w:val="407"/>
        </w:numPr>
        <w:tabs>
          <w:tab w:leader="none" w:pos="121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40" w:line="260" w:lineRule="exact"/>
        <w:ind w:left="760" w:right="0" w:firstLine="0"/>
      </w:pPr>
      <w:r>
        <w:rPr>
          <w:rStyle w:val="CharStyle157"/>
        </w:rPr>
        <w:t>《说文》:“乱，治也”。</w:t>
      </w:r>
    </w:p>
    <w:p>
      <w:pPr>
        <w:pStyle w:val="Style66"/>
        <w:numPr>
          <w:ilvl w:val="0"/>
          <w:numId w:val="407"/>
        </w:numPr>
        <w:tabs>
          <w:tab w:leader="none" w:pos="121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260" w:lineRule="exact"/>
        <w:ind w:left="760" w:right="0" w:firstLine="0"/>
      </w:pPr>
      <w:r>
        <w:rPr>
          <w:rStyle w:val="CharStyle157"/>
        </w:rPr>
        <w:t>参见《孟子•梁惠王下》。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36"/>
        <w:ind w:left="0" w:right="0" w:firstLine="0"/>
      </w:pPr>
      <w:r>
        <w:rPr>
          <w:rStyle w:val="CharStyle89"/>
        </w:rPr>
        <w:t>励精图治的局面。</w:t>
      </w:r>
    </w:p>
    <w:p>
      <w:pPr>
        <w:pStyle w:val="Style43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西伯君臣的强国之路和对商王暴政的不满，被崇侯虎所察觉， 他向帝辛（纣）陈说利害，言“西伯积善累德，诸侯皆响之，将 不利于帝”，于是帝纣“囚西伯于羑里”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今河南汤阴)①，失去领 袖的周邦在营救西伯脱险的过程中，谋士们的作用充分发挥出来， 他们针对纣王贪而好色的弱点，制定出进献美女和玩好的策略， 《史记•殷本纪》云：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436"/>
        </w:rPr>
        <w:t>西伯之臣间天之徒，求美女奇物善马以献纣，纣乃赦西伯。西 伯出而献洛西之地，以请除炮格之刑。纣乃许之，賜弓矢斧钺，使 得征伐，为西伯。</w:t>
      </w:r>
    </w:p>
    <w:p>
      <w:pPr>
        <w:pStyle w:val="Style43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谋士们的计策很奏效，不仅西伯因此而幸免于难，而且从纣王那 里获得征伐大权。见利忘义的纣王又将忠于他的崇侯虎出卖给西 伯，说什么“谮西伯者，崇侯虎也。”②西伯并未按纣王的提示去 攻打崇侯虎，而是在政治上向主要对手发动进攻。因为献洛西之 地换得纣王去“炮格之刑”，等于在天下人面前公开揭露商王的贪 婪和残暴，西伯却在这一过程中辨宴每为天下人请命的形象。从 而产生嵛#吴人心，后</w:t>
      </w:r>
      <w:r>
        <w:rPr>
          <w:rStyle w:val="CharStyle440"/>
        </w:rPr>
        <w:t>S</w:t>
      </w:r>
      <w:r>
        <w:rPr>
          <w:lang w:val="zh-CN" w:eastAsia="zh-CN" w:bidi="zh-CN"/>
          <w:w w:val="100"/>
          <w:spacing w:val="0"/>
          <w:color w:val="000000"/>
          <w:position w:val="0"/>
        </w:rPr>
        <w:t>得人心的政治效果，出现“诸侯多叛纣 而往归西伯”③的局面。这种有利于周邦的政治发展趋势，在很大 程度上与西伯正确分析形势、合理采纳谋臣建议、及时作出高明 决策并付诸实施是分不开的，它所产生的政治威力胜过千军万马 在战场上厮杀获得的胜利。</w:t>
      </w:r>
    </w:p>
    <w:p>
      <w:pPr>
        <w:pStyle w:val="Style438"/>
        <w:widowControl w:val="0"/>
        <w:keepNext w:val="0"/>
        <w:keepLines w:val="0"/>
        <w:shd w:val="clear" w:color="auto" w:fill="auto"/>
        <w:bidi w:val="0"/>
        <w:jc w:val="both"/>
        <w:spacing w:before="0" w:after="614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“阴修德”的西伯，在诸侯中的威望日益增长，甚至高于商王， 诸侯间的矛盾都愿求他出面解决，虞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在今山西平陆）、芮（在今 山西芮城和陕西大荔之间）之争就是一个明显的例证。这两个毗 邻的小国为争田互不相让，便“相与朝周”，可他们至周看到“耕 者让畔，行者让路”，“士让为大夬，大夫让为卿”的礼让风尚后， 两国之君感愧而归，从此友好相处。这件事在诸侯中的影响甚大，</w:t>
      </w:r>
    </w:p>
    <w:p>
      <w:pPr>
        <w:pStyle w:val="Style286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20" w:right="5620" w:firstLine="0"/>
        <w:sectPr>
          <w:footerReference w:type="even" r:id="rId221"/>
          <w:footerReference w:type="default" r:id="rId222"/>
          <w:footerReference w:type="first" r:id="rId223"/>
          <w:titlePg/>
          <w:pgSz w:w="11900" w:h="16840"/>
          <w:pgMar w:top="1156" w:left="1372" w:right="1393" w:bottom="1106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①③《史记•殷本纪》 @《史记•周本纪》。</w:t>
      </w:r>
    </w:p>
    <w:p>
      <w:pPr>
        <w:pStyle w:val="Style438"/>
        <w:widowControl w:val="0"/>
        <w:keepNext w:val="0"/>
        <w:keepLines w:val="0"/>
        <w:shd w:val="clear" w:color="auto" w:fill="auto"/>
        <w:bidi w:val="0"/>
        <w:jc w:val="both"/>
        <w:spacing w:before="0" w:after="628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《毛诗传》云：天下闻而归者四十余国”，太史公则以“诸侯闻之， 曰‘西伯盖受命之君’。”①暗示出西伯得天下是顺天时、合民情的 历史必然。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26"/>
        <w:ind w:left="0" w:right="0" w:firstLine="0"/>
      </w:pPr>
      <w:bookmarkStart w:id="76" w:name="bookmark76"/>
      <w:r>
        <w:rPr>
          <w:rStyle w:val="CharStyle441"/>
        </w:rPr>
        <w:t>二、北伐犬戌西灭密须</w:t>
      </w:r>
      <w:bookmarkEnd w:id="76"/>
    </w:p>
    <w:p>
      <w:pPr>
        <w:pStyle w:val="Style438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虞芮之争和平解决后，在诸侯国间掀起的舆论对周邦极为有 利，而当时周国内既有“济济多士”，又有阵容强大的“六师”②军 队随时待命，更何况西伯还握有商王賜与的征伐大权，可以名正 言顺地攻打那些同周邦为敌的方国。何时出征，打击哪些方国，那 就要看周邦对大邑商的总体战略部署了。西伯欲东向与商王国争 锋，必须要在军事上保障西部和北部边境的安宁和稳固，因而戎 族被列为首当其冲的打击对象，《大雅•绵》这样描述战胜混夷的 重要性：“肆不殄厥慍，亦不陨厥问。柞锜抜矣，行道兑矣^混夷 骈矣，维其喙矣!”诗中的“混夷”，史书或作昆夷©，或名犬戎®。 这段诗的大意是：当初虽然没有消灭怨敌混夷，那是因为周正在 其他方面树立崇高形象；现茬要把通向东方的道路打通，就应像 拔除柞树和械丛一样；把混夷打得疲惫不堪，它才能从边境窜逃</w:t>
      </w:r>
      <w:r>
        <w:rPr>
          <w:rStyle w:val="CharStyle442"/>
        </w:rPr>
        <w:t xml:space="preserve">a 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可见这一仗打得及时，打得狠，而且有节制，作到“遂攘戎狄而 戍之，莫不宾服。”⑤这样的策略既安定了边疆，又争取了与国，使 部分戎族成为日后武王伐商的同盟者。西部边境另一个敌对势力 是密须国⑥。该国位于泾水上游的汉代安定郡阴密县境内</w:t>
      </w:r>
      <w:r>
        <w:rPr>
          <w:lang w:val="en-US" w:eastAsia="en-US" w:bidi="en-US"/>
          <w:w w:val="100"/>
          <w:spacing w:val="0"/>
          <w:color w:val="000000"/>
          <w:position w:val="0"/>
        </w:rPr>
        <w:t>(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今甘肃 灵台县</w:t>
      </w:r>
      <w:r>
        <w:rPr>
          <w:lang w:val="en-US" w:eastAsia="en-US" w:bidi="en-US"/>
          <w:w w:val="100"/>
          <w:spacing w:val="0"/>
          <w:color w:val="000000"/>
          <w:position w:val="0"/>
        </w:rPr>
        <w:t>)</w:t>
      </w:r>
      <w:r>
        <w:rPr>
          <w:lang w:val="zh-CN" w:eastAsia="zh-CN" w:bidi="zh-CN"/>
          <w:w w:val="100"/>
          <w:spacing w:val="0"/>
          <w:color w:val="000000"/>
          <w:position w:val="0"/>
        </w:rPr>
        <w:t>⑦。这里长期以来是西方戎族进入关中的交通要道，于是 立国于此的密须国就成为周邦西部边陲不安全的隐患。恰逢密须 侵凌北部邻国阮和共</w:t>
      </w:r>
      <w:r>
        <w:rPr>
          <w:lang w:val="en-US" w:eastAsia="en-US" w:bidi="en-US"/>
          <w:w w:val="100"/>
          <w:spacing w:val="0"/>
          <w:color w:val="000000"/>
          <w:position w:val="0"/>
        </w:rPr>
        <w:t>(</w:t>
      </w:r>
      <w:r>
        <w:rPr>
          <w:lang w:val="zh-CN" w:eastAsia="zh-CN" w:bidi="zh-CN"/>
          <w:w w:val="100"/>
          <w:spacing w:val="0"/>
          <w:color w:val="000000"/>
          <w:position w:val="0"/>
        </w:rPr>
        <w:t>均在今甘肃泾川县境），西伯抓住这一时机，</w:t>
      </w:r>
    </w:p>
    <w:p>
      <w:pPr>
        <w:pStyle w:val="Style45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40" w:right="5220" w:firstLine="0"/>
      </w:pPr>
      <w:r>
        <w:rPr>
          <w:rStyle w:val="CharStyle156"/>
        </w:rPr>
        <w:t>①④⑥《史记•周本纪》。 @《诗经•大雅•绵》。 ③⑤《后汉书</w:t>
      </w:r>
      <w:r>
        <w:rPr>
          <w:rStyle w:val="CharStyle291"/>
        </w:rPr>
        <w:t>•西羌</w:t>
      </w:r>
      <w:r>
        <w:rPr>
          <w:rStyle w:val="CharStyle156"/>
        </w:rPr>
        <w:t>传》。 ⑦《汉书•地理志下》。</w:t>
      </w:r>
    </w:p>
    <w:p>
      <w:pPr>
        <w:pStyle w:val="Style43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“帅师伐密”，迫使“密人降于周师，遂迁于程”①。《诗经•大 雅•皇矣》把这次战争的原委叙述得较为详尽，摘引如下：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266"/>
          <w:b/>
          <w:bCs/>
        </w:rPr>
        <w:t>帝谓文王：“无然畔援，无然歆羨，诞先登于厗。”密人不恭， 敢距大邦，使阮徂共。王赫斯怒，爰整其旅，以按徂旅。以笃于 周枯，以对于天下。</w:t>
      </w:r>
    </w:p>
    <w:p>
      <w:pPr>
        <w:pStyle w:val="Style438"/>
        <w:widowControl w:val="0"/>
        <w:keepNext w:val="0"/>
        <w:keepLines w:val="0"/>
        <w:shd w:val="clear" w:color="auto" w:fill="auto"/>
        <w:bidi w:val="0"/>
        <w:jc w:val="both"/>
        <w:spacing w:before="0" w:after="144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根据注疏家对诗中文字的训释，大抵可以通晓这段诗义。文王遵 从上帝的旨意，不能任凭跋扈自专的人恣意横行，不能让贪羡他 人土地的人得逞，•对这样的人要早作决断。密须国君正是这样的 人，他对周邦很不友好，竟敢与大邦周对抗，侵犯周的邻国阮和 共。周王闻讯勃然震怒，立即整军出征，把侵至“旅”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莒）地的 密军阻挡。出征的胜利大大增强西部边境的安全，周的威名也因 此更加远扬。在周军压境的情况下，“密须之民”不得不“自缚其 主，而与文王”②，举国迁往周人监视的程地安居。上引诗的下一 章，警告密须人不准陈兵丘陵，不准饮我泉水等限制，说明蛣姓 密须国被灭亡。后来周人改封同姓密国于密须国旧地®，灭商后又 将归顺的殷人贵族封在此地，名为泾伯④。这些举措，使泾水上游 通往周之腹地</w:t>
      </w:r>
      <w:r>
        <w:rPr>
          <w:rStyle w:val="CharStyle440"/>
        </w:rPr>
        <w:t>cT</w:t>
      </w:r>
      <w:r>
        <w:rPr>
          <w:lang w:val="zh-CN" w:eastAsia="zh-CN" w:bidi="zh-CN"/>
          <w:w w:val="100"/>
          <w:spacing w:val="0"/>
          <w:color w:val="000000"/>
          <w:position w:val="0"/>
        </w:rPr>
        <w:t>加强了守护力量，在相当长的一段时间内， 遏制住西北戎族由这里突入关中的势头，表明西周建国前后重视 西北边陲的军事防务</w:t>
      </w:r>
      <w:r>
        <w:rPr>
          <w:rStyle w:val="CharStyle443"/>
        </w:rPr>
        <w:t>。同时</w:t>
      </w:r>
      <w:r>
        <w:rPr>
          <w:lang w:val="zh-CN" w:eastAsia="zh-CN" w:bidi="zh-CN"/>
          <w:w w:val="100"/>
          <w:spacing w:val="0"/>
          <w:color w:val="000000"/>
          <w:position w:val="0"/>
        </w:rPr>
        <w:t>实行“行仁义而怀西戎”的政策⑤，正 好适应连遭打击的戎族权且臣服于周的政治需要，参加西伯“帅 殷之叛国以事纣”®的总体战略行动。</w:t>
      </w:r>
    </w:p>
    <w:p>
      <w:pPr>
        <w:pStyle w:val="Style66"/>
        <w:numPr>
          <w:ilvl w:val="0"/>
          <w:numId w:val="409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今本《竹书纪年》。</w:t>
      </w:r>
    </w:p>
    <w:p>
      <w:pPr>
        <w:pStyle w:val="Style66"/>
        <w:numPr>
          <w:ilvl w:val="0"/>
          <w:numId w:val="409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《吕氏春秋•用民篇》。</w:t>
      </w:r>
    </w:p>
    <w:p>
      <w:pPr>
        <w:pStyle w:val="Style66"/>
        <w:numPr>
          <w:ilvl w:val="0"/>
          <w:numId w:val="411"/>
        </w:numPr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《国语•周语上》。</w:t>
      </w:r>
    </w:p>
    <w:p>
      <w:pPr>
        <w:pStyle w:val="Style66"/>
        <w:numPr>
          <w:ilvl w:val="0"/>
          <w:numId w:val="413"/>
        </w:numPr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60"/>
      </w:pPr>
      <w:r>
        <w:rPr>
          <w:rStyle w:val="CharStyle157"/>
        </w:rPr>
        <w:t>《甘肃灵台白草坡西周墓地》报告释作漯伯，实为泾伯，载《考古学 报》1977年2期。</w:t>
      </w:r>
    </w:p>
    <w:p>
      <w:pPr>
        <w:pStyle w:val="Style66"/>
        <w:numPr>
          <w:ilvl w:val="0"/>
          <w:numId w:val="413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79" w:line="260" w:lineRule="exact"/>
        <w:ind w:left="0" w:right="0" w:firstLine="760"/>
      </w:pPr>
      <w:r>
        <w:rPr>
          <w:rStyle w:val="CharStyle157"/>
        </w:rPr>
        <w:t>《韩非子•五蠢》。</w:t>
      </w:r>
    </w:p>
    <w:p>
      <w:pPr>
        <w:pStyle w:val="Style66"/>
        <w:numPr>
          <w:ilvl w:val="0"/>
          <w:numId w:val="413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0" w:line="386" w:lineRule="exact"/>
        <w:ind w:left="0" w:right="0" w:firstLine="760"/>
      </w:pPr>
      <w:r>
        <w:rPr>
          <w:rStyle w:val="CharStyle157"/>
        </w:rPr>
        <w:t>《左传•襄公四年</w:t>
      </w:r>
      <w:r>
        <w:rPr>
          <w:rStyle w:val="CharStyle187"/>
        </w:rPr>
        <w:t>h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20"/>
        <w:ind w:left="0" w:right="120" w:firstLine="0"/>
      </w:pPr>
      <w:bookmarkStart w:id="77" w:name="bookmark77"/>
      <w:r>
        <w:rPr>
          <w:rStyle w:val="CharStyle441"/>
        </w:rPr>
        <w:t>东向戡黎伐邗、灭崇</w:t>
      </w:r>
      <w:bookmarkEnd w:id="77"/>
    </w:p>
    <w:p>
      <w:pPr>
        <w:pStyle w:val="Style43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西部和北部的边境安全有了保障之后，西伯便整军挥师东进， 越过黄河，直抵商王国畿内，矛头指向子姓的黎国①。黎，周人读 耆②，史书又写作阢或饥③，均是指坐落在晋东南长治盆地壶关县 境内的同一国名④。该地东隔太行山，与商都（今安阳）遥相呼应， 通过浊漳河谷即达安阳，因此黎国是守护商都西部的屏障。这里 原本是商王国的重要军事据点，纣王曾在此举行过大规模军事演 习，史载“商纣为黎之鬼，东夷叛之”⑤。炫耀武力向商畿内外诸 侯和方国施加压力，但结果适得其反，东夷再次起来反叛，迫使 他只得移兵东方弹压叛乱，致使西部边防空虚。西伯乘机挥师东 进，攻灭黎国，史称“西伯戡黎”此战相当激烈。黎国灭亡的 消息传到商都，引起一</w:t>
      </w:r>
      <w:r>
        <w:rPr>
          <w:rStyle w:val="CharStyle440"/>
        </w:rPr>
        <w:t>Jt</w:t>
      </w:r>
      <w:r>
        <w:rPr>
          <w:lang w:val="zh-CN" w:eastAsia="zh-CN" w:bidi="zh-CN"/>
          <w:w w:val="100"/>
          <w:spacing w:val="0"/>
          <w:color w:val="000000"/>
          <w:position w:val="0"/>
        </w:rPr>
        <w:t>恐愤」《」苟书•西伯戡黎》对此有生动的 描述，其主要内容是：</w:t>
      </w:r>
    </w:p>
    <w:p>
      <w:pPr>
        <w:pStyle w:val="Style24"/>
        <w:widowControl w:val="0"/>
        <w:keepNext w:val="0"/>
        <w:keepLines w:val="0"/>
        <w:shd w:val="clear" w:color="auto" w:fill="auto"/>
        <w:bidi w:val="0"/>
        <w:jc w:val="center"/>
        <w:spacing w:before="0" w:after="0" w:line="503" w:lineRule="exact"/>
        <w:ind w:left="0" w:right="120" w:firstLine="0"/>
      </w:pPr>
      <w:r>
        <w:rPr>
          <w:rStyle w:val="CharStyle311"/>
        </w:rPr>
        <w:t>祖伊恐，奔告于王，曰：“天子，天既讫我殷命，格人元龟，</w:t>
      </w:r>
    </w:p>
    <w:p>
      <w:pPr>
        <w:pStyle w:val="Style24"/>
        <w:tabs>
          <w:tab w:leader="dot" w:pos="180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0"/>
      </w:pPr>
      <w:r>
        <w:rPr>
          <w:rStyle w:val="CharStyle311"/>
        </w:rPr>
        <w:t>罔敢知吉</w:t>
      </w:r>
      <w:r>
        <w:rPr>
          <w:rStyle w:val="CharStyle311"/>
          <w:lang w:val="en-US" w:eastAsia="en-US" w:bidi="en-US"/>
        </w:rPr>
        <w:tab/>
      </w:r>
      <w:r>
        <w:rPr>
          <w:rStyle w:val="CharStyle311"/>
        </w:rPr>
        <w:t>今王其如台？”王曰：“呜呼！我生不有命在天。”</w:t>
      </w:r>
    </w:p>
    <w:p>
      <w:pPr>
        <w:pStyle w:val="Style438"/>
        <w:widowControl w:val="0"/>
        <w:keepNext w:val="0"/>
        <w:keepLines w:val="0"/>
        <w:shd w:val="clear" w:color="auto" w:fill="auto"/>
        <w:bidi w:val="0"/>
        <w:jc w:val="both"/>
        <w:spacing w:before="0" w:after="774" w:line="503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这段引文的意思是说，大贵族祖伊十分恐惧，赶快向商王报告黎 国灭亡的事，并恳切</w:t>
      </w:r>
      <w:r>
        <w:rPr>
          <w:rStyle w:val="CharStyle444"/>
        </w:rPr>
        <w:t>k</w:t>
      </w:r>
      <w:r>
        <w:rPr>
          <w:lang w:val="zh-CN" w:eastAsia="zh-CN" w:bidi="zh-CN"/>
          <w:w w:val="100"/>
          <w:spacing w:val="0"/>
          <w:color w:val="000000"/>
          <w:position w:val="0"/>
        </w:rPr>
        <w:t>指出，王啊！上天就要终止我们殷国的大 命了，通晓天命的人用大龟占卜都得不到吉兆。王啊，你看怎么 办吧！商王却毫无自责地回答：哎呀！我生来就是从上天那里接 受大命的。</w:t>
      </w:r>
    </w:p>
    <w:p>
      <w:pPr>
        <w:pStyle w:val="Style66"/>
        <w:numPr>
          <w:ilvl w:val="0"/>
          <w:numId w:val="415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spacing w:before="0" w:after="32" w:line="260" w:lineRule="exact"/>
        <w:ind w:left="0" w:right="0" w:firstLine="700"/>
      </w:pPr>
      <w:r>
        <w:rPr>
          <w:rStyle w:val="CharStyle157"/>
        </w:rPr>
        <w:t>《史记•楚世家》集解。</w:t>
      </w:r>
    </w:p>
    <w:p>
      <w:pPr>
        <w:pStyle w:val="Style66"/>
        <w:numPr>
          <w:ilvl w:val="0"/>
          <w:numId w:val="415"/>
        </w:numPr>
        <w:tabs>
          <w:tab w:leader="none" w:pos="113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参见刘起钎：《古史续辨•周文王向东略地》，中国社会科学出版社 1991年版。</w:t>
      </w:r>
    </w:p>
    <w:p>
      <w:pPr>
        <w:pStyle w:val="Style66"/>
        <w:numPr>
          <w:ilvl w:val="0"/>
          <w:numId w:val="415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《史记•殷本纪》和《周本纪》集解。</w:t>
      </w:r>
    </w:p>
    <w:p>
      <w:pPr>
        <w:pStyle w:val="Style66"/>
        <w:numPr>
          <w:ilvl w:val="0"/>
          <w:numId w:val="415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00"/>
      </w:pPr>
      <w:r>
        <w:rPr>
          <w:rStyle w:val="CharStyle157"/>
        </w:rPr>
        <w:t>《汉书•地理志上》。</w:t>
      </w:r>
    </w:p>
    <w:p>
      <w:pPr>
        <w:pStyle w:val="Style66"/>
        <w:numPr>
          <w:ilvl w:val="0"/>
          <w:numId w:val="415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00"/>
      </w:pPr>
      <w:r>
        <w:rPr>
          <w:rStyle w:val="CharStyle157"/>
        </w:rPr>
        <w:t>《左传•昭公四年》。</w:t>
      </w:r>
    </w:p>
    <w:p>
      <w:pPr>
        <w:pStyle w:val="Style66"/>
        <w:numPr>
          <w:ilvl w:val="0"/>
          <w:numId w:val="415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00"/>
      </w:pPr>
      <w:r>
        <w:rPr>
          <w:rStyle w:val="CharStyle157"/>
        </w:rPr>
        <w:t>《尚书•西伯戡黎:</w:t>
      </w:r>
      <w:r>
        <w:rPr>
          <w:rStyle w:val="CharStyle445"/>
        </w:rPr>
        <w:t>K</w:t>
      </w:r>
    </w:p>
    <w:p>
      <w:pPr>
        <w:pStyle w:val="Style43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以祖伊为代表的商王朝贵族看到周灭黎的意图，希望背弃先 王的商王能改变“淫虐用自绝”①的朝政，挽回“天弃我”的危局， 继续执掌“大命”。但纣王听不进忠告，反而以“我生不有命在 天”为借口，掩饰自己的失职，导致在商周关系上不能正确判断 周对商假臣服真进攻的策略，更认识不到国家面临岌岌可危的严 峻形势，将导致失去组织力量反击的大好时机。当然，纣王这样 的错误，客观上为周在军事上顺利实施对商的钳形攻势创造了条 件。故周在灭黎之后，又“明年，伐邗”成功@。</w:t>
      </w:r>
    </w:p>
    <w:p>
      <w:pPr>
        <w:pStyle w:val="Style438"/>
        <w:widowControl w:val="0"/>
        <w:keepNext w:val="0"/>
        <w:keepLines w:val="0"/>
        <w:shd w:val="clear" w:color="auto" w:fill="auto"/>
        <w:bidi w:val="0"/>
        <w:jc w:val="both"/>
        <w:spacing w:before="0" w:after="56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邗，甲骨文作盂，是商代沁阳猎区的重要地点之一。王国维 以为即《左传》邗、晋、应韩之邗③。有学者补充说甲骨文“盂亦 即《左传》隐公十一年周王取于郑、邬、刘、菟、邗之田的邗，亦 即定公八年‘刘子伐盂，之盂。”④又《尚书•泰誓》曰：“我武惟 扬，侵于之疆，则取于残，杀伐用张，于汤有光。”⑤这里的“侵 于”和“取于”之于陈梦家考证为地名，“于即是邗”，并引陈寿 祺曰：“《通鉴前编》纣十有八祀西伯伐</w:t>
      </w:r>
      <w:r>
        <w:rPr>
          <w:rStyle w:val="CharStyle440"/>
        </w:rPr>
        <w:t>TP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注引徐广曰：邗城在 野王县西北，《大传》作于。”⑥该地战茵时属韩，即秦将白起“伐 韩之野王”。《索隐》云“《地理志》野王县属河内，在太行山东 南（今河南省沁阳县）。”⑦知道了“于”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邗）地的所在，再来理 解《尚书•泰誓》这段逸文，就显得非常重要了，它告诉我们西 伯是用强大的武力攻打邗国的，正如章太炎所说“文王用兵，盖 莫盛于伐邗”⑥。故西伯的功绩比商汤还要辉煌。很明显，西伯东 征“戡黎”、“取于”在战略上抢占南起怀州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（?</w:t>
      </w:r>
      <w:r>
        <w:rPr>
          <w:lang w:val="zh-CN" w:eastAsia="zh-CN" w:bidi="zh-CN"/>
          <w:w w:val="100"/>
          <w:spacing w:val="0"/>
          <w:color w:val="000000"/>
          <w:position w:val="0"/>
        </w:rPr>
        <w:t>心阳）、北至潞州的</w:t>
      </w:r>
    </w:p>
    <w:p>
      <w:pPr>
        <w:pStyle w:val="Style66"/>
        <w:numPr>
          <w:ilvl w:val="0"/>
          <w:numId w:val="417"/>
        </w:numPr>
        <w:tabs>
          <w:tab w:leader="none" w:pos="123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《史记•殷本纪》。</w:t>
      </w:r>
    </w:p>
    <w:p>
      <w:pPr>
        <w:pStyle w:val="Style66"/>
        <w:numPr>
          <w:ilvl w:val="0"/>
          <w:numId w:val="417"/>
        </w:numPr>
        <w:tabs>
          <w:tab w:leader="none" w:pos="123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《史记•周本纪》。</w:t>
      </w:r>
    </w:p>
    <w:p>
      <w:pPr>
        <w:pStyle w:val="Style66"/>
        <w:numPr>
          <w:ilvl w:val="0"/>
          <w:numId w:val="417"/>
        </w:numPr>
        <w:tabs>
          <w:tab w:leader="none" w:pos="123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《观堂集林•别集•殷墟卜辞中所见地名考》。</w:t>
      </w:r>
    </w:p>
    <w:p>
      <w:pPr>
        <w:pStyle w:val="Style66"/>
        <w:numPr>
          <w:ilvl w:val="0"/>
          <w:numId w:val="417"/>
        </w:numPr>
        <w:tabs>
          <w:tab w:leader="none" w:pos="123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陈梦家：《殷虚卜辞综述260页。</w:t>
      </w:r>
    </w:p>
    <w:p>
      <w:pPr>
        <w:pStyle w:val="Style66"/>
        <w:numPr>
          <w:ilvl w:val="0"/>
          <w:numId w:val="417"/>
        </w:numPr>
        <w:tabs>
          <w:tab w:leader="none" w:pos="123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《孟子•滕文公下》引《太誓》逸文。</w:t>
      </w:r>
    </w:p>
    <w:p>
      <w:pPr>
        <w:pStyle w:val="Style66"/>
        <w:numPr>
          <w:ilvl w:val="0"/>
          <w:numId w:val="417"/>
        </w:numPr>
        <w:tabs>
          <w:tab w:leader="none" w:pos="123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陈梦家：《尚书通论》，58页，中华书局1985年版。</w:t>
      </w:r>
    </w:p>
    <w:p>
      <w:pPr>
        <w:pStyle w:val="Style66"/>
        <w:numPr>
          <w:ilvl w:val="0"/>
          <w:numId w:val="417"/>
        </w:numPr>
        <w:tabs>
          <w:tab w:leader="none" w:pos="123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《史记•白起王翦列传》。</w:t>
      </w:r>
    </w:p>
    <w:p>
      <w:pPr>
        <w:pStyle w:val="Style66"/>
        <w:numPr>
          <w:ilvl w:val="0"/>
          <w:numId w:val="417"/>
        </w:numPr>
        <w:tabs>
          <w:tab w:leader="none" w:pos="47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 xml:space="preserve">章炳麟：《古文尚书拾遗定本》。 </w:t>
      </w:r>
      <w:r>
        <w:rPr>
          <w:rStyle w:val="CharStyle439"/>
        </w:rPr>
        <w:t>羊肠阪道①，解除了商王国中心区西部的天然屏障，使之变为周虎 视商的前沿阵地，可以随时配合伐商大军作战。从此周基本上切 断了商王国同西部与国的联系，把商的势力限制在太行山以东地 区。</w:t>
      </w:r>
    </w:p>
    <w:p>
      <w:pPr>
        <w:pStyle w:val="Style43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在完成分割商王国同西部主要与国联系的战略部署之后，西 伯便将经略重点转移，把消灭夙敌崇国作为下一步进攻的主要目 标。其实西伯获释时崇国已被商王出卖，“戡黎”、“伐邗”后，它 与商往来的路线又被周切断，处于孤立无援的地位，灭亡的命运 实难摆脱。</w:t>
      </w:r>
    </w:p>
    <w:p>
      <w:pPr>
        <w:pStyle w:val="Style43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商周之际的崇国位于何方，近年聚讼纷纭，传统观点认为在 陕西户县®，主张河南嵩县和山西襄汾说的学者也很有代表性®。 后二说主要以嵩、崇二字相通和西周甲骨文“虫伯”立论，或加 古史传说，证据尚嫌不足，有待新资料的发掘和研究。户县说虽 无确凿史料作证，但于史有征，先秦汉晋文献可以验证。</w:t>
      </w:r>
    </w:p>
    <w:p>
      <w:pPr>
        <w:pStyle w:val="Style438"/>
        <w:widowControl w:val="0"/>
        <w:keepNext w:val="0"/>
        <w:keepLines w:val="0"/>
        <w:shd w:val="clear" w:color="auto" w:fill="auto"/>
        <w:bidi w:val="0"/>
        <w:jc w:val="both"/>
        <w:spacing w:before="0" w:after="602" w:line="488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伐崇之前，西伯历数崇侯虎在国内的种种罪行，《说苑•指武 篇》云：“文王欲伐崇，先宣言曰：‘今闻崇侯虎蔑侮父兄，不敬 长老，听狱不中，分财不均，百姓力尽不得衣食，予将来征之，唯 为民。’乃伐崇。”以此为战争借口，把伐崇美化成为解救崇国百 姓的仁义之举。《大雅•皇矣》更把这种行动说成是奉上帝的旨意， 用以号召和组织战斗力量，所谓“帝谓文王”要与友好之邦和兄 弟之国共同谋划去攻打崇国都城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“以伐崇墉”)。但崇侯虎并非 等闲之辈，他早已做好迎战的准备，把城墙修得高大坚固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“崇 墉言言”、“崇墉仡仡”），指挥崇军依靠坚固的城墙抗击攻城的周</w:t>
      </w:r>
    </w:p>
    <w:p>
      <w:pPr>
        <w:pStyle w:val="Style66"/>
        <w:numPr>
          <w:ilvl w:val="0"/>
          <w:numId w:val="419"/>
        </w:numPr>
        <w:tabs>
          <w:tab w:leader="none" w:pos="1089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680"/>
      </w:pPr>
      <w:r>
        <w:rPr>
          <w:rStyle w:val="CharStyle157"/>
        </w:rPr>
        <w:t>参见《史记•魏世家》。</w:t>
      </w:r>
    </w:p>
    <w:p>
      <w:pPr>
        <w:pStyle w:val="Style66"/>
        <w:numPr>
          <w:ilvl w:val="0"/>
          <w:numId w:val="419"/>
        </w:numPr>
        <w:tabs>
          <w:tab w:leader="none" w:pos="1089" w:val="left"/>
        </w:tabs>
        <w:widowControl w:val="0"/>
        <w:keepNext w:val="0"/>
        <w:keepLines w:val="0"/>
        <w:shd w:val="clear" w:color="auto" w:fill="auto"/>
        <w:bidi w:val="0"/>
        <w:spacing w:before="0" w:after="0" w:line="435" w:lineRule="exact"/>
        <w:ind w:left="0" w:right="0" w:firstLine="680"/>
      </w:pPr>
      <w:r>
        <w:rPr>
          <w:rStyle w:val="CharStyle157"/>
        </w:rPr>
        <w:t>参见《史记•周本纪》正义引皇甫谧语；又郭沫若：《中国史稿》第 一册；杨伯峻：《春秋左传注•僖公十九年》注等。</w:t>
      </w:r>
    </w:p>
    <w:p>
      <w:pPr>
        <w:pStyle w:val="Style66"/>
        <w:numPr>
          <w:ilvl w:val="0"/>
          <w:numId w:val="419"/>
        </w:numPr>
        <w:tabs>
          <w:tab w:leader="none" w:pos="1089" w:val="left"/>
        </w:tabs>
        <w:widowControl w:val="0"/>
        <w:keepNext w:val="0"/>
        <w:keepLines w:val="0"/>
        <w:shd w:val="clear" w:color="auto" w:fill="auto"/>
        <w:bidi w:val="0"/>
        <w:spacing w:before="0" w:after="574" w:line="413" w:lineRule="exact"/>
        <w:ind w:left="0" w:right="0" w:firstLine="680"/>
      </w:pPr>
      <w:r>
        <w:rPr>
          <w:rStyle w:val="CharStyle157"/>
        </w:rPr>
        <w:t xml:space="preserve">分别见顾颉刚等：《“尚书•西伯戡黎”校释译论》，《中国历史文献 研究》（一)，湖南人民出版社1980年版；刘起钎：《古史续辨•周文王向东 略地》，中国社会科学出版社1991年版；陈昌远：《“虫伯”与文王伐崇地望 研究》，《河南大学学报》1992年笫1期。 </w:t>
      </w:r>
      <w:r>
        <w:rPr>
          <w:rStyle w:val="CharStyle439"/>
        </w:rPr>
        <w:t>军，一连被围三十日都未投降</w:t>
      </w:r>
      <w:r>
        <w:rPr>
          <w:rStyle w:val="CharStyle439"/>
          <w:lang w:val="en-US" w:eastAsia="en-US" w:bidi="en-US"/>
        </w:rPr>
        <w:t>（</w:t>
      </w:r>
      <w:r>
        <w:rPr>
          <w:rStyle w:val="CharStyle439"/>
        </w:rPr>
        <w:t>“军三旬而不降”)®。西伯只好撤 军休整，改变攻城方法，在城外堆起土山，形成登城垒道，便于 士兵突入守敌的防守阵地②。这或许就是西伯复伐崇，迫使敌人 “因垒而降”③的真实情况。即使如此，崇军的抵抗仍相当顽强， 《周易•同人》卦爻辞这样记载：“九四，乘其墉，弗克，攻，吉。 九五，同人先号啕而后笑，大师克相遇。”这是概述登上城的周军 遇到敌军拼死抵抗，战斗激烈到登城的将士都号啕大哭，待到后 援部队赶到，内外夹击敌军，战胜守军，占领该城，此时会师的 周军才纵情大笑，欢庆胜利④。战斗中周军的临车和衡车冲进敌 阵，与登城将士相配合，摧毁敌军防御体系，抓获大批俘虏，杀 死众多敌人</w:t>
      </w:r>
      <w:r>
        <w:rPr>
          <w:rStyle w:val="CharStyle439"/>
          <w:lang w:val="en-US" w:eastAsia="en-US" w:bidi="en-US"/>
        </w:rPr>
        <w:t>（</w:t>
      </w:r>
      <w:r>
        <w:rPr>
          <w:rStyle w:val="CharStyle439"/>
        </w:rPr>
        <w:t>“与尔临衡，以伐崇墉”；“执讯连连，攸馘安安”)®。 这是一次极为惨烈的战争，双方必定都有很大牺牲，但最终周邦 获胜，向东方拓展的障碍被铲除。随之西伯“作邑于丰”，把都城 从渭北的周原迁至渭南的沣河西岸</w:t>
      </w:r>
      <w:r>
        <w:rPr>
          <w:rStyle w:val="CharStyle446"/>
          <w:lang w:val="en-US" w:eastAsia="en-US" w:bidi="en-US"/>
        </w:rPr>
        <w:t>（</w:t>
      </w:r>
      <w:r>
        <w:rPr>
          <w:rStyle w:val="CharStyle446"/>
        </w:rPr>
        <w:t>今陕西</w:t>
      </w:r>
      <w:r>
        <w:rPr>
          <w:rStyle w:val="CharStyle439"/>
        </w:rPr>
        <w:t>长安县</w:t>
      </w:r>
      <w:r>
        <w:rPr>
          <w:rStyle w:val="CharStyle446"/>
        </w:rPr>
        <w:t>)。</w:t>
      </w:r>
      <w:r>
        <w:rPr>
          <w:rStyle w:val="CharStyle439"/>
        </w:rPr>
        <w:t>新都城坐落 的地点北有渭水，南有秦岭，又远离戎狄，地理位置优越，更重 要的是便亍赛__串击，为把周邦的势力推</w:t>
      </w:r>
      <w:r>
        <w:rPr>
          <w:rStyle w:val="CharStyle439"/>
          <w:lang w:val="en-US" w:eastAsia="en-US" w:bidi="en-US"/>
        </w:rPr>
        <w:t>®</w:t>
      </w:r>
      <w:r>
        <w:rPr>
          <w:rStyle w:val="CharStyle439"/>
        </w:rPr>
        <w:t>燒函以东奠定了基础</w:t>
      </w:r>
      <w:r>
        <w:rPr>
          <w:rStyle w:val="CharStyle447"/>
        </w:rPr>
        <w:t xml:space="preserve">D </w:t>
      </w:r>
      <w:r>
        <w:rPr>
          <w:rStyle w:val="CharStyle439"/>
        </w:rPr>
        <w:t>这次胜利，使周邦强大的形象在更多的方国中树立起来，因而结 成更广泛的灭商联盟，翦商已是水到渠成。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32" w:line="420" w:lineRule="exact"/>
        <w:ind w:left="20" w:right="0" w:firstLine="0"/>
      </w:pPr>
      <w:bookmarkStart w:id="78" w:name="bookmark78"/>
      <w:r>
        <w:rPr>
          <w:rStyle w:val="CharStyle273"/>
        </w:rPr>
        <w:t>第三节武王灭商</w:t>
      </w:r>
      <w:bookmarkEnd w:id="78"/>
    </w:p>
    <w:p>
      <w:pPr>
        <w:pStyle w:val="Style438"/>
        <w:widowControl w:val="0"/>
        <w:keepNext w:val="0"/>
        <w:keepLines w:val="0"/>
        <w:shd w:val="clear" w:color="auto" w:fill="auto"/>
        <w:bidi w:val="0"/>
        <w:jc w:val="both"/>
        <w:spacing w:before="0" w:after="634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商纣王命姬昌为西伯后，周人从此合法地行使征伐大权，西 伯昌连续发动翦除商王国羽翼的战争，达到“既伐于崇，作邑于 主”的战略目的，把灭商的基地再次东移。西伯昌未能实现灭商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①③《左传•僖公十九年》。</w:t>
      </w:r>
    </w:p>
    <w:p>
      <w:pPr>
        <w:pStyle w:val="Style66"/>
        <w:numPr>
          <w:ilvl w:val="0"/>
          <w:numId w:val="421"/>
        </w:numPr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杜佑：《通典•兵十三》。</w:t>
      </w:r>
    </w:p>
    <w:p>
      <w:pPr>
        <w:pStyle w:val="Style66"/>
        <w:numPr>
          <w:ilvl w:val="0"/>
          <w:numId w:val="419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李大用：《从〈周易&gt; 看文王怎样“阴修德以倾商玫”》，《人文杂 志》1984年4期。</w:t>
      </w:r>
    </w:p>
    <w:p>
      <w:pPr>
        <w:pStyle w:val="Style66"/>
        <w:numPr>
          <w:ilvl w:val="0"/>
          <w:numId w:val="419"/>
        </w:numPr>
        <w:tabs>
          <w:tab w:leader="none" w:pos="480" w:val="left"/>
        </w:tabs>
        <w:widowControl w:val="0"/>
        <w:keepNext w:val="0"/>
        <w:keepLines w:val="0"/>
        <w:shd w:val="clear" w:color="auto" w:fill="auto"/>
        <w:bidi w:val="0"/>
        <w:spacing w:before="0" w:after="452" w:line="260" w:lineRule="exact"/>
        <w:ind w:left="0" w:right="0" w:firstLine="780"/>
      </w:pPr>
      <w:r>
        <w:rPr>
          <w:rStyle w:val="CharStyle157"/>
        </w:rPr>
        <w:t xml:space="preserve">《诗经•大雅•皇矣》。 </w:t>
      </w:r>
      <w:r>
        <w:rPr>
          <w:rStyle w:val="CharStyle439"/>
        </w:rPr>
        <w:t>大业，受命七年而卒①。太子发即位，秉承父志，继续向东挺进， 攻占战略要地，控制通往大邑商的险关隘道，把军事进攻基地推 进到伊洛地区。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32"/>
        <w:ind w:left="40" w:right="0" w:firstLine="0"/>
      </w:pPr>
      <w:r>
        <w:rPr>
          <w:rStyle w:val="CharStyle218"/>
        </w:rPr>
        <w:t>一、占领崎函</w:t>
      </w:r>
    </w:p>
    <w:p>
      <w:pPr>
        <w:pStyle w:val="Style43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丰镐二京（今西安市西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成为周人的政治军事中心之后，要 进攻大邑商，非走崤函险道不可。这是先秦时期关中至伊洛地区 的唯一通道。因而争夺这条道路的控制权，具有重要的战略意义。 否则就会像春秋时期秦国那样被晋国堵在关内，不能向东发展。险 道西起潼关，东至嵚崙山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即东崤，俗称土崤），位于今三门峡市 东峡石。这条自关中达伊洛的北崤道，最险要的地段“苏代谓之 殽塞，淮南王安谓之殽阪，司马迁谓之殽阸，冯异谓之崤底，孔 颖达谓之殽关。自东崤至西崤</w:t>
      </w:r>
      <w:r>
        <w:rPr>
          <w:rStyle w:val="CharStyle440"/>
        </w:rPr>
        <w:t>H</w:t>
      </w:r>
      <w:r>
        <w:rPr>
          <w:lang w:val="zh-CN" w:eastAsia="zh-CN" w:bidi="zh-CN"/>
          <w:w w:val="100"/>
          <w:spacing w:val="0"/>
          <w:color w:val="000000"/>
          <w:position w:val="0"/>
        </w:rPr>
        <w:t>十五里，东崤长坂数里，峻阜绝 涧，车不得方轨；西崤全是石坂十二里，险绝不异东崤</w:t>
      </w:r>
      <w:r>
        <w:rPr>
          <w:rStyle w:val="CharStyle448"/>
        </w:rPr>
        <w:t>D</w:t>
      </w:r>
      <w:r>
        <w:rPr>
          <w:lang w:val="zh-CN" w:eastAsia="zh-CN" w:bidi="zh-CN"/>
          <w:w w:val="100"/>
          <w:spacing w:val="0"/>
          <w:color w:val="000000"/>
          <w:position w:val="0"/>
        </w:rPr>
        <w:t>文王避 风雨处即东崤山，在夏后皋墓北十里许。”②对这条险峻的道路郦 道元在《水经注•河水四》中描述道：</w:t>
      </w:r>
    </w:p>
    <w:p>
      <w:pPr>
        <w:pStyle w:val="Style438"/>
        <w:widowControl w:val="0"/>
        <w:keepNext w:val="0"/>
        <w:keepLines w:val="0"/>
        <w:shd w:val="clear" w:color="auto" w:fill="auto"/>
        <w:bidi w:val="0"/>
        <w:jc w:val="both"/>
        <w:spacing w:before="0" w:after="1056"/>
        <w:ind w:left="0" w:right="0" w:firstLine="700"/>
      </w:pPr>
      <w:r>
        <w:rPr>
          <w:rStyle w:val="CharStyle443"/>
        </w:rPr>
        <w:t xml:space="preserve">河水自潼关北，糸流，水侧有长坂，谓之黄巷坂，涉此坂以 升潼关，所谓沂黄巷以济潼关。历北出糸崤，通谓之函谷关也。邃 岸天高，空谷幽深，涧道之峡，车不方轨，号曰天险。故《西京 賦》曰：“岩险周固，衿带易守，所谓秦得百二，并呑诸侯也 </w:t>
      </w:r>
      <w:r>
        <w:rPr>
          <w:lang w:val="zh-CN" w:eastAsia="zh-CN" w:bidi="zh-CN"/>
          <w:w w:val="100"/>
          <w:spacing w:val="0"/>
          <w:color w:val="000000"/>
          <w:position w:val="0"/>
        </w:rPr>
        <w:t>郦氏把自潼关至东崤这样长的沿山而行的道路都视作崤函险道， 是很有道理的。因为自东崤至新安县仍是崤山的余脉，山势陡峭 程度稍缓，但古代这段山路仍不易行走。战国时秦握有这条险道 可以“并吞诸侯”，商周之际也不例外，周人控制了东出的天险， 方能抵达伊洛，越过黄河袭击大邑商。尤其是行军作战水平较为</w:t>
      </w:r>
    </w:p>
    <w:p>
      <w:pPr>
        <w:pStyle w:val="Style66"/>
        <w:numPr>
          <w:ilvl w:val="0"/>
          <w:numId w:val="423"/>
        </w:numPr>
        <w:tabs>
          <w:tab w:leader="none" w:pos="1184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00"/>
      </w:pPr>
      <w:r>
        <w:rPr>
          <w:rStyle w:val="CharStyle157"/>
        </w:rPr>
        <w:t>《史记•周本纪》。</w:t>
      </w:r>
    </w:p>
    <w:p>
      <w:pPr>
        <w:pStyle w:val="Style66"/>
        <w:numPr>
          <w:ilvl w:val="0"/>
          <w:numId w:val="423"/>
        </w:numPr>
        <w:tabs>
          <w:tab w:leader="none" w:pos="1184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00"/>
      </w:pPr>
      <w:r>
        <w:rPr>
          <w:rStyle w:val="CharStyle157"/>
        </w:rPr>
        <w:t>〔日〕竹添光鸿：《左氏会笺•僖公三十二年》。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低下的商周时代，大军出渔关到商王国中心地区，晋豫交界的河 道水流湍急，且多礁石，渡河北上危险性极大。若从潼关北渡河 至大邑商，又需翻越中条山和王屋山，征途同样艰险①，何况晋南 还有一些忠实于商王国的与国。所以，周人要想推翻商王朝，就 必须把崤函险道牢牢控制住，武王确实这么做了，从有关文献和 金文中也透露出这样的历史信息。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42"/>
        <w:ind w:left="0" w:right="0" w:firstLine="780"/>
      </w:pPr>
      <w:r>
        <w:rPr>
          <w:rStyle w:val="CharStyle78"/>
        </w:rPr>
        <w:t>周人从亲身经历中知道，从前商汤灭夏建国筑城于伊洛地 区©，随之又通过崤函险道把势力伸向渭河两岸，扶植起一批与商 结盟的方国③，西安、华县等地具有浓郁商文化色彩的二</w:t>
      </w:r>
      <w:r>
        <w:rPr>
          <w:rStyle w:val="CharStyle78"/>
          <w:lang w:val="en-US" w:eastAsia="en-US" w:bidi="en-US"/>
        </w:rPr>
        <w:t>a</w:t>
      </w:r>
      <w:r>
        <w:rPr>
          <w:rStyle w:val="CharStyle78"/>
        </w:rPr>
        <w:t>头至二 里冈时期遗址的发现®，正是商王国势力渗透的体现。商王武丁、 祖甲时期的甲骨卜辞更反映出商王国与周族友好往来，周人臣服 于商，或双方进入对抗的状况⑤，而河南灵宝一带商代青铜器的出 土为商王国控制这条险道增添了物证⑥。商代晚期武乙“猎于河渭 之间”⑦，实际上是配合渭河流域忠于商王国的侯国向周族炫耀武 力。商王文丁、帝乙、帝辛时期周族的王季和西伯昌向商纳贡称 臣，也是从这条遘路到达大邑商的，文王来往于商周两地避风雨 的地方也正是最险要的嵚崙山。这些历史事实使周人清醒地认识 到，千里之外的周之所以向商臣服，其中原因之一是商王国控制 着崤函险道，随时可以调集大军进入周族地区。因此在西伯昌灭</w:t>
      </w:r>
    </w:p>
    <w:p>
      <w:pPr>
        <w:pStyle w:val="Style66"/>
        <w:numPr>
          <w:ilvl w:val="0"/>
          <w:numId w:val="425"/>
        </w:numPr>
        <w:tabs>
          <w:tab w:leader="none" w:pos="1241" w:val="left"/>
        </w:tabs>
        <w:widowControl w:val="0"/>
        <w:keepNext w:val="0"/>
        <w:keepLines w:val="0"/>
        <w:shd w:val="clear" w:color="auto" w:fill="auto"/>
        <w:bidi w:val="0"/>
        <w:spacing w:before="0" w:after="64" w:line="260" w:lineRule="exact"/>
        <w:ind w:left="0" w:right="0" w:firstLine="780"/>
      </w:pPr>
      <w:r>
        <w:rPr>
          <w:rStyle w:val="CharStyle157"/>
        </w:rPr>
        <w:t>史念海:《关中的军事历史地理》，载《文史集林》，三秦出版社1987年版。</w:t>
      </w:r>
    </w:p>
    <w:p>
      <w:pPr>
        <w:pStyle w:val="Style66"/>
        <w:numPr>
          <w:ilvl w:val="0"/>
          <w:numId w:val="425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80"/>
      </w:pPr>
      <w:r>
        <w:rPr>
          <w:rStyle w:val="CharStyle157"/>
        </w:rPr>
        <w:t>偃师二里头遗址和商城的发现。参见《河南偃师二里头二号宮殿遗 址》，《考古》1983年3期；《1983年秋季河南偃师商城发掘简报》，《考古》 1984 年 10 期，</w:t>
      </w:r>
    </w:p>
    <w:p>
      <w:pPr>
        <w:pStyle w:val="Style66"/>
        <w:numPr>
          <w:ilvl w:val="0"/>
          <w:numId w:val="425"/>
        </w:numPr>
        <w:tabs>
          <w:tab w:leader="none" w:pos="124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参见《诗经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>大雅•大明》。</w:t>
      </w:r>
    </w:p>
    <w:p>
      <w:pPr>
        <w:pStyle w:val="Style66"/>
        <w:numPr>
          <w:ilvl w:val="0"/>
          <w:numId w:val="425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参见刘士兼：《西安老牛坡墓地初论》，《文物》</w:t>
      </w:r>
      <w:r>
        <w:rPr>
          <w:rStyle w:val="CharStyle226"/>
        </w:rPr>
        <w:t>1988</w:t>
      </w:r>
      <w:r>
        <w:rPr>
          <w:rStyle w:val="CharStyle157"/>
        </w:rPr>
        <w:t>年</w:t>
      </w:r>
      <w:r>
        <w:rPr>
          <w:rStyle w:val="CharStyle226"/>
        </w:rPr>
        <w:t>6</w:t>
      </w:r>
      <w:r>
        <w:rPr>
          <w:rStyle w:val="CharStyle157"/>
        </w:rPr>
        <w:t>期以华县、 渭南古代遗址调査与试掘》，《考古学报》1980年3期。</w:t>
      </w:r>
    </w:p>
    <w:p>
      <w:pPr>
        <w:pStyle w:val="Style66"/>
        <w:numPr>
          <w:ilvl w:val="0"/>
          <w:numId w:val="425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390" w:lineRule="exact"/>
        <w:ind w:left="0" w:right="0" w:firstLine="780"/>
      </w:pPr>
      <w:r>
        <w:rPr>
          <w:rStyle w:val="CharStyle157"/>
        </w:rPr>
        <w:t>甲骨文中有“周以臻”、“令周”、周”、“戣周”、“敦周”等内容。 分别见《合集》1086、4882、6825、6812、6824 等。</w:t>
      </w:r>
    </w:p>
    <w:p>
      <w:pPr>
        <w:pStyle w:val="Style66"/>
        <w:numPr>
          <w:ilvl w:val="0"/>
          <w:numId w:val="425"/>
        </w:numPr>
        <w:tabs>
          <w:tab w:leader="none" w:pos="1241" w:val="left"/>
        </w:tabs>
        <w:widowControl w:val="0"/>
        <w:keepNext w:val="0"/>
        <w:keepLines w:val="0"/>
        <w:shd w:val="clear" w:color="auto" w:fill="auto"/>
        <w:bidi w:val="0"/>
        <w:spacing w:before="0" w:after="180" w:line="260" w:lineRule="exact"/>
        <w:ind w:left="0" w:right="0" w:firstLine="780"/>
      </w:pPr>
      <w:r>
        <w:rPr>
          <w:rStyle w:val="CharStyle157"/>
        </w:rPr>
        <w:t>《河南灵宝出土一批商代青铜器》，《考古》1979年1期。</w:t>
      </w:r>
    </w:p>
    <w:p>
      <w:pPr>
        <w:pStyle w:val="Style66"/>
        <w:numPr>
          <w:ilvl w:val="0"/>
          <w:numId w:val="425"/>
        </w:numPr>
        <w:tabs>
          <w:tab w:leader="none" w:pos="461" w:val="left"/>
        </w:tabs>
        <w:widowControl w:val="0"/>
        <w:keepNext w:val="0"/>
        <w:keepLines w:val="0"/>
        <w:shd w:val="clear" w:color="auto" w:fill="auto"/>
        <w:bidi w:val="0"/>
        <w:spacing w:before="0" w:after="432" w:line="260" w:lineRule="exact"/>
        <w:ind w:left="0" w:right="0" w:firstLine="780"/>
        <w:sectPr>
          <w:footerReference w:type="even" r:id="rId224"/>
          <w:footerReference w:type="default" r:id="rId225"/>
          <w:footerReference w:type="first" r:id="rId226"/>
          <w:titlePg/>
          <w:pgSz w:w="11900" w:h="16840"/>
          <w:pgMar w:top="1156" w:left="1372" w:right="1393" w:bottom="1106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《史记•殷本纪》。 </w:t>
      </w:r>
    </w:p>
    <w:p>
      <w:pPr>
        <w:pStyle w:val="Style66"/>
        <w:tabs>
          <w:tab w:leader="none" w:pos="461" w:val="left"/>
        </w:tabs>
        <w:widowControl w:val="0"/>
        <w:keepNext w:val="0"/>
        <w:keepLines w:val="0"/>
        <w:shd w:val="clear" w:color="auto" w:fill="auto"/>
        <w:bidi w:val="0"/>
        <w:spacing w:before="0" w:after="432" w:line="260" w:lineRule="exact"/>
        <w:ind w:left="0" w:right="0" w:firstLine="780"/>
      </w:pPr>
      <w:r>
        <w:rPr>
          <w:rStyle w:val="CharStyle78"/>
        </w:rPr>
        <w:t>崇迁都后，抢占东出险道是顺理成章之事。很可能是在武王第一 次伐商自盟津返回丰镐前，将部分军队留驻伊洛地区，把守住险 道的东端。因为武王灭商后很快提出要在伊洛之地建造洛邑，必 然是经过深思熟虑和周密调査后作出的决定</w:t>
      </w:r>
      <w:r>
        <w:rPr>
          <w:rStyle w:val="CharStyle51"/>
        </w:rPr>
        <w:t>。何尊</w:t>
      </w:r>
      <w:r>
        <w:rPr>
          <w:rStyle w:val="CharStyle78"/>
        </w:rPr>
        <w:t>铭文里成王训 诰宗小子们时，引用武王决定在洛邑建都的话：“余其宅兹中或 (国），自之薛（乂）民。”①是说住在中央地区来治理民众。这种 深谋远虑绝不是仅仅经过洛邑就可决定的方针大计，它应是灭商 前武王已到过此地并了解这里的地理位置和形胜的反映。另外从 《逸周书•世俘》得知，灭商后武王军务繁忙，回师丰镐的日程安 排很紧，无暇查看伊洛地区的地形，灭商前武王就有了准备才是 合情合理的。《尚书•洛诰》中周公说“朝至于洛师”，成王“居 师”，这里的师是指军队屯驻地，表明成周兴建前洛邑地区主要居 住的是军队。杨向奎先生认为早在武王伐商前就占有了崤函险道 和洛邑。他指出，“第一次东征伐商，已会师于盟津，但武王以为 时机未到，‘乃还师归\从丰镐来朝歌，过崤函、渡黄河，路长 约五百余公里，而千辛万苦，艰险异常，到盟津后再回丰镐，两 年内再来，这恐怕不可能。武王既然能会师于盟津，那么盟津附 近及以西地区，已经是周的势力范围，他们这时作为东征的基地 不是远在崤函以西的丰镐，既然控制了崤函，他们的基地是在崤 函的尾部（自西向东）雒邑，雒邑是成王时建都的地方，经过周 公、召公的经营，正是控制东方各地的东都，但在此前，它绝不 是一块空地，它早就是一个东西方交通的枢纽，也是当时南北通 道咽喉，可以说控制住雒邑，也就是为统一当时的中囯建立下基 地。”②诸种资料和研究成果显示，武王不仅在灭商前控制了崤函 天险，而且已把周人势力推进到伊洛地区，为灭商做好了充分的 军事准备，只等政治条件成熟，便可一举推翻商王朝。</w:t>
      </w:r>
    </w:p>
    <w:p>
      <w:pPr>
        <w:pStyle w:val="Style66"/>
        <w:numPr>
          <w:ilvl w:val="0"/>
          <w:numId w:val="427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40" w:right="0" w:firstLine="0"/>
      </w:pPr>
      <w:r>
        <w:rPr>
          <w:rStyle w:val="CharStyle157"/>
        </w:rPr>
        <w:t>吴镇烽：《陕西金文汇编》（以下简称《陕汇》）上562,三秦出版社</w:t>
      </w:r>
    </w:p>
    <w:p>
      <w:pPr>
        <w:pStyle w:val="Style66"/>
        <w:tabs>
          <w:tab w:leader="none" w:pos="597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0"/>
      </w:pPr>
      <w:r>
        <w:rPr>
          <w:rStyle w:val="CharStyle157"/>
        </w:rPr>
        <w:t>1989年版。</w:t>
        <w:tab/>
      </w:r>
      <w:r>
        <w:rPr>
          <w:rStyle w:val="CharStyle157"/>
          <w:lang w:val="en-US" w:eastAsia="en-US" w:bidi="en-US"/>
        </w:rPr>
        <w:t>.</w:t>
      </w:r>
    </w:p>
    <w:p>
      <w:pPr>
        <w:pStyle w:val="Style66"/>
        <w:numPr>
          <w:ilvl w:val="0"/>
          <w:numId w:val="427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40" w:right="0" w:firstLine="0"/>
      </w:pPr>
      <w:r>
        <w:rPr>
          <w:rStyle w:val="CharStyle157"/>
        </w:rPr>
        <w:t>杨向奎：《宗周社会与礼乐文明》，人民出版社1992年版。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20"/>
        <w:ind w:left="20" w:right="0" w:firstLine="0"/>
      </w:pPr>
      <w:bookmarkStart w:id="79" w:name="bookmark79"/>
      <w:r>
        <w:rPr>
          <w:rStyle w:val="CharStyle225"/>
        </w:rPr>
        <w:t>二、观兵盟津</w:t>
      </w:r>
      <w:bookmarkEnd w:id="79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60"/>
      </w:pPr>
      <w:r>
        <w:rPr>
          <w:rStyle w:val="CharStyle78"/>
        </w:rPr>
        <w:t>正当商王国军队陷入旷日持久的伐东夷战争的泥潭中时，周 邦占领了崤函险道，又屯师于伊洛地区，并经常派侦察人员探听 商王朝内部的变化，及时向丰镐传递消息①。在周邦内部，武王调 整好权力结构，组成以“太公望为师，周公旦为辅，召公、毕公 之徒左右王”②的领导集团。而后积极与边远方国通好，这时的甲 骨文中见到有立国于鄂西的微、楚等国参与同周有关的军事活 动®，表明以周为首的反商联盟更加扩大。武王为检验联盟的牢固 程度和军事力量，在即位第二年通报诸侯伐商。《史记•周本纪》 载：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490" w:line="300" w:lineRule="exact"/>
        <w:ind w:left="0" w:right="0" w:firstLine="760"/>
      </w:pPr>
      <w:r>
        <w:rPr>
          <w:rStyle w:val="CharStyle266"/>
          <w:b/>
          <w:bCs/>
        </w:rPr>
        <w:t xml:space="preserve">九年，武王上祭于毕。糸观兵，至于盟津。 </w:t>
      </w:r>
      <w:r>
        <w:rPr>
          <w:rStyle w:val="CharStyle78"/>
          <w:b w:val="0"/>
          <w:bCs w:val="0"/>
        </w:rPr>
        <w:t>关于西周始伐殷商之年，自汉代以来就众说纷纭，古文学家都根 据《尚书序》把“十有一年”作为始伐商之年④，太史公则不然， 他把“九年”定作武王伐商之始。这里的“十有一年”或“九 年”都是指文王纪年而言。对于这次“东观兵”《周本纪》描述得 相当具体⑤，出师时把文王“木主”</w:t>
      </w:r>
      <w:r>
        <w:rPr>
          <w:rStyle w:val="CharStyle78"/>
          <w:lang w:val="en-US" w:eastAsia="en-US" w:bidi="en-US"/>
          <w:b w:val="0"/>
          <w:bCs w:val="0"/>
        </w:rPr>
        <w:t>（</w:t>
      </w:r>
      <w:r>
        <w:rPr>
          <w:rStyle w:val="CharStyle78"/>
          <w:b w:val="0"/>
          <w:bCs w:val="0"/>
        </w:rPr>
        <w:t>木制的文王牌位）载在中军 战车上，武王自称太子发，表示是遵从文王意旨伐商。他号召各 级官员要忠于职守，将来依据各自的实际表现决定赏罚记功。师 尚父也在军前发布命令，令掌管舟师的官员管理好舟楫和士兵</w:t>
      </w:r>
      <w:r>
        <w:rPr>
          <w:rStyle w:val="CharStyle449"/>
          <w:b w:val="0"/>
          <w:bCs w:val="0"/>
        </w:rPr>
        <w:t xml:space="preserve">，一 </w:t>
      </w:r>
      <w:r>
        <w:rPr>
          <w:rStyle w:val="CharStyle78"/>
          <w:b w:val="0"/>
          <w:bCs w:val="0"/>
        </w:rPr>
        <w:t>定要按期抵达渡河地点。大军顺利从盟津渡河，没有遇到商朝军</w:t>
      </w:r>
    </w:p>
    <w:p>
      <w:pPr>
        <w:pStyle w:val="Style66"/>
        <w:numPr>
          <w:ilvl w:val="0"/>
          <w:numId w:val="429"/>
        </w:numPr>
        <w:tabs>
          <w:tab w:leader="none" w:pos="119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参见《吕氏春秋•慎大览•贵因》。</w:t>
      </w:r>
    </w:p>
    <w:p>
      <w:pPr>
        <w:pStyle w:val="Style66"/>
        <w:numPr>
          <w:ilvl w:val="0"/>
          <w:numId w:val="429"/>
        </w:numPr>
        <w:tabs>
          <w:tab w:leader="none" w:pos="119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《史记•周本纪</w:t>
      </w:r>
      <w:r>
        <w:rPr>
          <w:rStyle w:val="CharStyle187"/>
        </w:rPr>
        <w:t>h</w:t>
      </w:r>
    </w:p>
    <w:p>
      <w:pPr>
        <w:pStyle w:val="Style66"/>
        <w:numPr>
          <w:ilvl w:val="0"/>
          <w:numId w:val="429"/>
        </w:numPr>
        <w:tabs>
          <w:tab w:leader="none" w:pos="119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岐山凤雏村出土的甲骨有：“其微、楚荜责师氏受煑。”参见陈全方: 《陕西岐山凤雏村西周甲骨文概论》，载《古文字研究论文集</w:t>
      </w:r>
      <w:r>
        <w:rPr>
          <w:rStyle w:val="CharStyle187"/>
        </w:rPr>
        <w:t>h</w:t>
      </w:r>
      <w:r>
        <w:rPr>
          <w:rStyle w:val="CharStyle157"/>
        </w:rPr>
        <w:t>《四川大学学 报丛刊》第10辑，1982年。</w:t>
      </w:r>
    </w:p>
    <w:p>
      <w:pPr>
        <w:pStyle w:val="Style66"/>
        <w:numPr>
          <w:ilvl w:val="0"/>
          <w:numId w:val="429"/>
        </w:numPr>
        <w:tabs>
          <w:tab w:leader="none" w:pos="1199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60"/>
      </w:pPr>
      <w:r>
        <w:rPr>
          <w:rStyle w:val="CharStyle157"/>
        </w:rPr>
        <w:t>参见《毛诗•大雅•文王诂训传二十三》《疏》引《武成》文。</w:t>
      </w:r>
    </w:p>
    <w:p>
      <w:pPr>
        <w:pStyle w:val="Style66"/>
        <w:numPr>
          <w:ilvl w:val="0"/>
          <w:numId w:val="429"/>
        </w:numPr>
        <w:tabs>
          <w:tab w:leader="none" w:pos="439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</w:pPr>
      <w:r>
        <w:rPr>
          <w:rStyle w:val="CharStyle157"/>
        </w:rPr>
        <w:t xml:space="preserve">《周本纪》中的记载基本与《尚书•泰誓》相同， </w:t>
      </w:r>
      <w:r>
        <w:rPr>
          <w:rStyle w:val="CharStyle78"/>
        </w:rPr>
        <w:t>队的阻拦和截击，证实崤函险道和伊洛之地确实已在周邦的势力 范围内。当时“不期而会盟律者八百诸侯”，反映出天下人心所向 在周而不在商。各路诸侯大军浩浩荡荡齐集黄河北岸后，诸侯一 致认为“纣可伐矣”。武王却与众不同，他说：“女未知天命，未 可也。”从《周本纪》载二次伐商的背景叙述可知，武王掌握着更 全面的商王国政治和军事情况，即商纣王还未到众叛亲离的地步， 朝廷内仍有一部分忠于商王国的大臣力图挽救危亡，故不可伐。于 是武王和各诸侯均班师回国^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34"/>
        <w:ind w:left="0" w:right="0" w:firstLine="720"/>
      </w:pPr>
      <w:r>
        <w:rPr>
          <w:rStyle w:val="CharStyle78"/>
        </w:rPr>
        <w:t xml:space="preserve">这次盟津观兵实际上是武王导演的一场在政治和军事上灭商 的大演习。从中可以看到天下诸侯拥戴周邦共图灭商的积极性和 强烈愿望，此举也确立了武王在诸侯中的地位，进而证实武王完 全有资格担当起完成改朝换代的历史重任。而会师于盟津，距朝 歌仅三百余里，竟然没有商王国军队的狙击，使武王了解到殷商 畿内的军事防御极为薄弱，这就促使武王和各诸侯国君下决心将 伐商的计划早日付诸实施。 </w:t>
      </w:r>
      <w:r>
        <w:rPr>
          <w:rStyle w:val="CharStyle78"/>
          <w:vertAlign w:val="superscript"/>
        </w:rPr>
        <w:t>1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0"/>
        <w:ind w:left="20" w:right="0" w:firstLine="0"/>
      </w:pPr>
      <w:bookmarkStart w:id="80" w:name="bookmark80"/>
      <w:r>
        <w:rPr>
          <w:rStyle w:val="CharStyle225"/>
        </w:rPr>
        <w:t>三、牧野之战</w:t>
      </w:r>
      <w:bookmarkEnd w:id="80"/>
    </w:p>
    <w:p>
      <w:pPr>
        <w:pStyle w:val="Style152"/>
        <w:widowControl w:val="0"/>
        <w:keepNext w:val="0"/>
        <w:keepLines w:val="0"/>
        <w:shd w:val="clear" w:color="auto" w:fill="auto"/>
        <w:bidi w:val="0"/>
        <w:jc w:val="center"/>
        <w:spacing w:before="0" w:after="566"/>
        <w:ind w:left="20" w:right="0" w:firstLine="0"/>
      </w:pPr>
      <w:r>
        <w:rPr>
          <w:lang w:val="en-US" w:eastAsia="en-US" w:bidi="en-US"/>
          <w:w w:val="100"/>
          <w:color w:val="000000"/>
          <w:position w:val="0"/>
        </w:rPr>
        <w:t>(</w:t>
      </w:r>
      <w:r>
        <w:rPr>
          <w:lang w:val="zh-CN" w:eastAsia="zh-CN" w:bidi="zh-CN"/>
          <w:w w:val="100"/>
          <w:color w:val="000000"/>
          <w:position w:val="0"/>
        </w:rPr>
        <w:t>见附图</w:t>
      </w:r>
      <w:r>
        <w:rPr>
          <w:lang w:val="en-US" w:eastAsia="en-US" w:bidi="en-US"/>
          <w:w w:val="100"/>
          <w:color w:val="000000"/>
          <w:position w:val="0"/>
        </w:rPr>
        <w:t>5)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962"/>
        <w:ind w:left="0" w:right="0" w:firstLine="720"/>
      </w:pPr>
      <w:r>
        <w:rPr>
          <w:rStyle w:val="CharStyle78"/>
        </w:rPr>
        <w:t>距武王盟津观兵不到二年，商周之间的政治形势发生了急剧 的变化，商王朝统治集团内部矛盾加剧，那些想挽救商王朝覆灭 的大贵族皆遭厄运，王子比干被杀，箕子被囚，微子退隐，太师 疵、少师彊带着乐器奔周。这种形势造成商王朝统治集团力量削 弱了，而周邦把商大贵族吸收过来，不仅让商奔周的贵族在朝为 官，而且给予封地①.这必然加速商王朝统治集团的瓦解，为武王 伐商创造有利时机。“於是武王徧告诸侯曰：</w:t>
      </w:r>
      <w:r>
        <w:rPr>
          <w:rStyle w:val="CharStyle78"/>
          <w:vertAlign w:val="superscript"/>
        </w:rPr>
        <w:t>4</w:t>
      </w:r>
      <w:r>
        <w:rPr>
          <w:rStyle w:val="CharStyle78"/>
        </w:rPr>
        <w:t>殷有重罪，不可以 不毕伐。’乃遵文王，遂率戎车三百乘，虎贲（勇士名称）三千人，</w:t>
      </w:r>
    </w:p>
    <w:p>
      <w:pPr>
        <w:pStyle w:val="Style66"/>
        <w:numPr>
          <w:ilvl w:val="0"/>
          <w:numId w:val="431"/>
        </w:numPr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20"/>
      </w:pPr>
      <w:r>
        <w:rPr>
          <w:rStyle w:val="CharStyle157"/>
        </w:rPr>
        <w:t xml:space="preserve">参见史墙盘，载《陕汇》上639。 </w:t>
      </w:r>
      <w:r>
        <w:rPr>
          <w:rStyle w:val="CharStyle78"/>
        </w:rPr>
        <w:t>甲士四万五千人，以东伐纣。”①各诸侯国纷纷响应武王的号召，赶 往盟津会师。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80"/>
      </w:pPr>
      <w:r>
        <w:rPr>
          <w:rStyle w:val="CharStyle78"/>
        </w:rPr>
        <w:t>对于二次伐商周军的出师地点，近年学者有新见解，认为在 三千多年前，挟带重兵度险关，绝不可能有每日师行三十里的速 度。因而提出第一次会师盟津，周师“返后驻兵成师（洛邑），二 次遂自成师起兵”®。根据这一观点排出《逸周书•世俘》中周师 的行军日程比较合理</w:t>
      </w:r>
      <w:r>
        <w:rPr>
          <w:rStyle w:val="CharStyle450"/>
        </w:rPr>
        <w:t>，一</w:t>
      </w:r>
      <w:r>
        <w:rPr>
          <w:rStyle w:val="CharStyle78"/>
        </w:rPr>
        <w:t>月戊子部分宗周军队先行，五天后癸已 武王始发，至丙午日抵洛邑，与那里的驻军汇合，停留数日，誓 师出发，第二十六天戊午师毕渡盟津，与诸侯军会师，第三十一 日癸亥夜抵商郊牧野。这里将《世俘》中武王癸巳自宗周起程与 《尚书大传•泰誓》里丙午“王逮师”衔接起来，武王行十四日到 达大军驻地。所用时日与《尚书•召诘》太保自丰至洛相宅相同 (丁未至戊申为十四），说明二次伐商武王不是挟重兵自宗周出发， 而是从“王逮师”的地点出征，这个地点只能是洛邑。在这里周 王举行了类似《牧誓》“六步七步”、“四伐五伐”的战阵演习和誓 师仪式后，再率大军于戊午日与盟军会师@。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26" w:line="495" w:lineRule="exact"/>
        <w:ind w:left="0" w:right="0" w:firstLine="780"/>
      </w:pPr>
      <w:r>
        <w:rPr>
          <w:rStyle w:val="CharStyle78"/>
        </w:rPr>
        <w:t>联军渡河后，各诸侯国君都急切地要求抓紧战机，武王因势 利导，不失时机地发布誓师令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 xml:space="preserve">伪古文《尚书•泰誓》)，历数商 </w:t>
      </w:r>
      <w:r>
        <w:rPr>
          <w:rStyle w:val="CharStyle326"/>
        </w:rPr>
        <w:t>王</w:t>
      </w:r>
      <w:r>
        <w:rPr>
          <w:rStyle w:val="CharStyle78"/>
        </w:rPr>
        <w:t>纣“自绝于天”的种种罪行，宣言他要执行上天的意旨惩罚商 纣，勉励将士要一鼓作气杀奔暴君老巢。这样的战前动员极大地 鼓舞了全军的士气，联军同仇敌忾，勇往直前，以超出常规的行 军速度，第六天癸亥夜里到达商郊牧野（每日约行40里)。次日， 史书上称为“二月甲子昧爽”，利簋铭文写作“惟甲子朝”④，即这 天的黎明时分，武王率领周军的各级武官和庸、蜀、羌、秦</w:t>
      </w:r>
      <w:r>
        <w:rPr>
          <w:rStyle w:val="CharStyle51"/>
        </w:rPr>
        <w:t>、微、</w:t>
      </w:r>
    </w:p>
    <w:p>
      <w:pPr>
        <w:pStyle w:val="Style66"/>
        <w:numPr>
          <w:ilvl w:val="0"/>
          <w:numId w:val="433"/>
        </w:numPr>
        <w:tabs>
          <w:tab w:leader="none" w:pos="125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《史记•周本纪</w:t>
      </w:r>
      <w:r>
        <w:rPr>
          <w:rStyle w:val="CharStyle188"/>
        </w:rPr>
        <w:t>》</w:t>
      </w:r>
      <w:r>
        <w:rPr>
          <w:rStyle w:val="CharStyle187"/>
          <w:vertAlign w:val="subscript"/>
        </w:rPr>
        <w:t>a</w:t>
      </w:r>
    </w:p>
    <w:p>
      <w:pPr>
        <w:pStyle w:val="Style66"/>
        <w:numPr>
          <w:ilvl w:val="0"/>
          <w:numId w:val="433"/>
        </w:numPr>
        <w:tabs>
          <w:tab w:leader="none" w:pos="125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参见杨向奎：《宗周社会与礼乐文明》。</w:t>
      </w:r>
    </w:p>
    <w:p>
      <w:pPr>
        <w:pStyle w:val="Style66"/>
        <w:numPr>
          <w:ilvl w:val="0"/>
          <w:numId w:val="433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参见罗琨：《从“世俘”探索武王伐商日谱》，《，93西安周秦文化 国际讨论会论文集》1997年版。</w:t>
      </w:r>
    </w:p>
    <w:p>
      <w:pPr>
        <w:pStyle w:val="Style66"/>
        <w:numPr>
          <w:ilvl w:val="0"/>
          <w:numId w:val="433"/>
        </w:numPr>
        <w:tabs>
          <w:tab w:leader="none" w:pos="47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 xml:space="preserve">利簋，载《陕汇》上363。 </w:t>
      </w:r>
      <w:r>
        <w:rPr>
          <w:rStyle w:val="CharStyle78"/>
        </w:rPr>
        <w:t xml:space="preserve">鲈、彭、濮等国首领，在联军阵前举行誓师大会，誓词流传至今， 名为《牧誓》。武王在这篇誓词中揭露商纣听信妇人之言，拋弃祖 宗和家国，离异父母兄弟，任用奸佞，虐待百姓。他要求对这样 的人要天下共诛之。在誓词中他还宣布作战纪律，听从指挥，保 持队形，步调一致，勇猛杀敌，但对于逃跑的纣军不要追杀。这 样的战前鼓动使联军高涨士气更加激昂，四千辆战车的甲士和步 卒陈于牧野，严阵以待。当“殷商之旅，其会如林”①的十七万大 军出现在阵前，武王立即令师尚父率领少量勇猛士卒向纣军挑战 </w:t>
      </w:r>
      <w:r>
        <w:rPr>
          <w:rStyle w:val="CharStyle78"/>
          <w:lang w:val="en-US" w:eastAsia="en-US" w:bidi="en-US"/>
        </w:rPr>
        <w:t>(</w:t>
      </w:r>
      <w:r>
        <w:rPr>
          <w:rStyle w:val="CharStyle78"/>
        </w:rPr>
        <w:t>“致师”），勇敢善战的师尚父像雄鹰扑鸡一样打乱敌军阵脚，武 王则亲率劲旅攻击纣军主力。被迫应战的奴隶大军“皆无战心”， 并“倒兵以战”②，武王率领的大军直驰纣军，顷刻间纣军土崩瓦 解，商纣见大势已去，逃回鹿台，蒙衣自焚而死。武王乘胜率大 军攻占朝歌，同时命令师尚父领兵扫荡残敌，以防溃散纣军重新 集结，使胜利向纵深发展，彻底解除参战敌军的武装</w:t>
      </w:r>
      <w:r>
        <w:rPr>
          <w:rStyle w:val="CharStyle78"/>
          <w:lang w:val="en-US" w:eastAsia="en-US" w:bidi="en-US"/>
        </w:rPr>
        <w:t>.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40"/>
      </w:pPr>
      <w:r>
        <w:rPr>
          <w:rStyle w:val="CharStyle78"/>
        </w:rPr>
        <w:t>这次战争发生在公元前11世纪。具体年份诸家意见不一，过 去多从公元前1027年之说。由于利簋铭文“岁鼎”二字是说岁星 正当利于伐商的位置③，与周人传说“武王伐商，岁在鹑火”正相 印证，经研究和历法推算，符合“岁在鹑火”和“二月甲子”这 两个条件的年份，只有公元前1070年最合适④。因而伐商的年代 应提早40佘年。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68" w:line="495" w:lineRule="exact"/>
        <w:ind w:left="0" w:right="0" w:firstLine="740"/>
      </w:pPr>
      <w:r>
        <w:rPr>
          <w:rStyle w:val="CharStyle78"/>
        </w:rPr>
        <w:t>牧野之战是我国早期历史上朝代更易过程中最大的战役之 一，也是上古以少胜多最突出的战例。这场战争是历史发展的必 然产物，它是经过周人几代人的努力才实现的结果。在战争的酝 酿阶段，文王和武王始终从两个方面削弱商王国的势力，同时壮</w:t>
      </w:r>
    </w:p>
    <w:p>
      <w:pPr>
        <w:pStyle w:val="Style66"/>
        <w:numPr>
          <w:ilvl w:val="0"/>
          <w:numId w:val="435"/>
        </w:numPr>
        <w:tabs>
          <w:tab w:leader="none" w:pos="1210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40"/>
      </w:pPr>
      <w:r>
        <w:rPr>
          <w:rStyle w:val="CharStyle157"/>
        </w:rPr>
        <w:t>《诗经•大雅•大明》。</w:t>
      </w:r>
    </w:p>
    <w:p>
      <w:pPr>
        <w:pStyle w:val="Style66"/>
        <w:numPr>
          <w:ilvl w:val="0"/>
          <w:numId w:val="435"/>
        </w:numPr>
        <w:tabs>
          <w:tab w:leader="none" w:pos="1210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40"/>
      </w:pPr>
      <w:r>
        <w:rPr>
          <w:rStyle w:val="CharStyle157"/>
        </w:rPr>
        <w:t>《史记•周本纪》。</w:t>
      </w:r>
    </w:p>
    <w:p>
      <w:pPr>
        <w:pStyle w:val="Style66"/>
        <w:numPr>
          <w:ilvl w:val="0"/>
          <w:numId w:val="435"/>
        </w:numPr>
        <w:tabs>
          <w:tab w:leader="none" w:pos="1210" w:val="left"/>
        </w:tabs>
        <w:widowControl w:val="0"/>
        <w:keepNext w:val="0"/>
        <w:keepLines w:val="0"/>
        <w:shd w:val="clear" w:color="auto" w:fill="auto"/>
        <w:bidi w:val="0"/>
        <w:spacing w:before="0" w:after="44" w:line="260" w:lineRule="exact"/>
        <w:ind w:left="0" w:right="0" w:firstLine="740"/>
      </w:pPr>
      <w:r>
        <w:rPr>
          <w:rStyle w:val="CharStyle157"/>
        </w:rPr>
        <w:t>参见张政烺：《利簋释文》，《考古》1978年1期。</w:t>
      </w:r>
    </w:p>
    <w:p>
      <w:pPr>
        <w:pStyle w:val="Style66"/>
        <w:numPr>
          <w:ilvl w:val="0"/>
          <w:numId w:val="435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568" w:line="405" w:lineRule="exact"/>
        <w:ind w:left="0" w:right="0" w:firstLine="740"/>
        <w:sectPr>
          <w:footerReference w:type="even" r:id="rId227"/>
          <w:footerReference w:type="default" r:id="rId228"/>
          <w:footerReference w:type="first" r:id="rId229"/>
          <w:titlePg/>
          <w:pgSz w:w="11900" w:h="16840"/>
          <w:pgMar w:top="1156" w:left="1372" w:right="1393" w:bottom="1106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参见张政烺：《武王克殷之年》，《洛阳考古四十年》，科学出版社 1996年版。 </w:t>
      </w:r>
    </w:p>
    <w:p>
      <w:pPr>
        <w:pStyle w:val="Style66"/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568" w:line="405" w:lineRule="exact"/>
        <w:ind w:left="0" w:right="0" w:firstLine="740"/>
      </w:pPr>
      <w:r>
        <w:rPr>
          <w:rStyle w:val="CharStyle78"/>
        </w:rPr>
        <w:t>大自己，即把政治攻势和军事打击摆在同等重要的位置，尽量发 挥政治攻势的影响，瓦解敌人的同盟军和商朝廷内部势力，团结 友军，形成共同对付商王国的联盟，在作战中利用敌人的政治弱 点，揭露其背天理，逆传统，无人性的残暴行径，激励全军士气， 充分显示了政治攻势的强大威力。联军的指挥中枢应变能力强，在 保持当时作战水平所要求的队列整齐、步调一致的前提下，又能 根据阵前双方兵力配置，采取灵活机动的作战方法，先以骁勇善 战的吕尚率小股兵力攻破敌阵，先声夺人，震慑敌军并分散其注 意力，尔后以大军冲杀敌阵，打其措手不及，顷刻便使敌众溃不 成军，一败涂地，迅速结束战斗。这场以少胜多的战斗过程，反 映出3000多年前我国的军事家驾驭战争的能力已具有了一定的 战略战术水平。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26"/>
        <w:ind w:left="0" w:right="20" w:firstLine="0"/>
      </w:pPr>
      <w:bookmarkStart w:id="81" w:name="bookmark81"/>
      <w:r>
        <w:rPr>
          <w:rStyle w:val="CharStyle225"/>
        </w:rPr>
        <w:t>四、扩大战果</w:t>
      </w:r>
      <w:bookmarkEnd w:id="81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62"/>
        <w:ind w:left="0" w:right="0" w:firstLine="800"/>
      </w:pPr>
      <w:r>
        <w:rPr>
          <w:rStyle w:val="CharStyle78"/>
        </w:rPr>
        <w:t>联军占领朝歌的第二天（戊辰），武王举行了改朝换代的即位 仪式，宣告“革殷”①成功，以姬姓周王代替子姓商王为天下共主。 为便于安抚和统治商畿内地区遗民，分其地为邶（北部)、鄘（东 部）、卫（西部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>三部分。“邶以封纣子武庚；庸，管叔尹之；卫， 蔡叔尹之；以监殷民，谓之三监。”②文献中又有“武王克殷，乃 立王子禄父，俾守商祀.建管叔于东，建蔡叔、霍叔于殷，俾监 殷臣”③的记载。当代学者考证汉以前确以“武庚、管叔、蔡叔为 三监”，“管理殷畿”，而武王“使管叔、蔡叔监禄父”之说是汉儒 错误理解“三监”编造出来的④。武王又令召公、毕公、南宫造等 释放纣王统治时被囚禁的犯人，开仓赈济贫民，亲自赏赐伐纣有</w:t>
      </w:r>
    </w:p>
    <w:p>
      <w:pPr>
        <w:pStyle w:val="Style66"/>
        <w:numPr>
          <w:ilvl w:val="0"/>
          <w:numId w:val="437"/>
        </w:numPr>
        <w:tabs>
          <w:tab w:leader="none" w:pos="1271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800"/>
      </w:pPr>
      <w:r>
        <w:rPr>
          <w:rStyle w:val="CharStyle157"/>
        </w:rPr>
        <w:t>《史记•周本纪》。</w:t>
      </w:r>
    </w:p>
    <w:p>
      <w:pPr>
        <w:pStyle w:val="Style66"/>
        <w:numPr>
          <w:ilvl w:val="0"/>
          <w:numId w:val="437"/>
        </w:numPr>
        <w:tabs>
          <w:tab w:leader="none" w:pos="1271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800"/>
      </w:pPr>
      <w:r>
        <w:rPr>
          <w:rStyle w:val="CharStyle157"/>
        </w:rPr>
        <w:t>《汉书•地理志上》。</w:t>
      </w:r>
    </w:p>
    <w:p>
      <w:pPr>
        <w:pStyle w:val="Style66"/>
        <w:numPr>
          <w:ilvl w:val="0"/>
          <w:numId w:val="437"/>
        </w:numPr>
        <w:tabs>
          <w:tab w:leader="none" w:pos="1271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800"/>
      </w:pPr>
      <w:r>
        <w:rPr>
          <w:rStyle w:val="CharStyle157"/>
        </w:rPr>
        <w:t>《逸周书•作雒》。</w:t>
      </w:r>
    </w:p>
    <w:p>
      <w:pPr>
        <w:pStyle w:val="Style66"/>
        <w:numPr>
          <w:ilvl w:val="0"/>
          <w:numId w:val="437"/>
        </w:numPr>
        <w:tabs>
          <w:tab w:leader="none" w:pos="1271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800"/>
      </w:pPr>
      <w:r>
        <w:rPr>
          <w:rStyle w:val="CharStyle157"/>
        </w:rPr>
        <w:t>顾颉刚：《“三监”人物及其疆地》，《文史》第22辑。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503" w:lineRule="exact"/>
        <w:ind w:left="0" w:right="160" w:firstLine="0"/>
      </w:pPr>
      <w:r>
        <w:rPr>
          <w:rStyle w:val="CharStyle78"/>
        </w:rPr>
        <w:t>功将士，分封诸侯，安定天下。与处理诸多政务的同时，武王还 分兵派将追剿商纣余党和不肯降服的畿内外方国。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54"/>
        <w:ind w:left="0" w:right="160" w:firstLine="760"/>
      </w:pPr>
      <w:r>
        <w:rPr>
          <w:rStyle w:val="CharStyle78"/>
        </w:rPr>
        <w:t>自武王入商立政至班师回朝至于周共43日，先后派吕他“伐 越戏方”、侯来“伐靡集（及）于陈”，陈本“伐磨”，百弇（奄） “伐卫”，百韦“伐宣方”、“伐厉”，新荒“伐蜀”等。这些方国中 的越戏方和卫在畿内，靡、陈在河南淮阳一带，磨、宣方（卜辞 作亘方）、蜀等在晋南，厉在河南鹿邑东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或说湖北随县）。追剿 战斗获得了胜利，并缴获大批战利品，特别是伐晋南诸国时，追 击逃亡的商纣残余势力北进到霍方（山西霍县），“禽霍侯、俘艾 侯、佚侯、小臣四十有六”，基本肃清了残余势力。武王立政以后， 征讨四方，共灭国“九十有九”①，“服国六百五十有一”，天下方 归一统②。由此可见，武王虽然一朝推翻了立国五六百年的商王 朝，但要根除残余势力，使新建立的周王朝得到天下诸侯的公认， 非一朝一夕所能达到，还要走过一段艰难的路程。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46" w:line="420" w:lineRule="exact"/>
        <w:ind w:left="80" w:right="0" w:firstLine="0"/>
      </w:pPr>
      <w:bookmarkStart w:id="82" w:name="bookmark82"/>
      <w:r>
        <w:rPr>
          <w:rStyle w:val="CharStyle273"/>
        </w:rPr>
        <w:t>第四节周公东征</w:t>
      </w:r>
      <w:bookmarkEnd w:id="82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080"/>
        <w:ind w:left="0" w:right="160" w:firstLine="760"/>
      </w:pPr>
      <w:r>
        <w:rPr>
          <w:rStyle w:val="CharStyle78"/>
        </w:rPr>
        <w:t>作为一个王朝，商虽然灭亡了，但纣子禄父（武庚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>仍被周 武王立于商王畿邶地为监，在那里“俾守商祀”③，世守商王宗庙 和治理当地殷民。但以禄父为首的商贵族不甘心退出历史舞台，时 时都在窥伺周王朝的动向，寻找可乘之机，企图夺回他们失去的 王朝政权。在复杂的政治斗争中，周王朝需要有铁腕手段，方能 巩固新生的政权。武庚、管叔、蔡叔联合叛周与周公镇压叛周的 矛盾斗争，通过政治和军事较量体现出这一历史发展规律。</w:t>
      </w:r>
    </w:p>
    <w:p>
      <w:pPr>
        <w:pStyle w:val="Style66"/>
        <w:numPr>
          <w:ilvl w:val="0"/>
          <w:numId w:val="439"/>
        </w:numPr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《孟子•滕文公下》。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160" w:firstLine="760"/>
      </w:pPr>
      <w:r>
        <w:rPr>
          <w:rStyle w:val="CharStyle157"/>
        </w:rPr>
        <w:t>@《逸周</w:t>
      </w:r>
      <w:r>
        <w:rPr>
          <w:rStyle w:val="CharStyle283"/>
        </w:rPr>
        <w:t>书</w:t>
      </w:r>
      <w:r>
        <w:rPr>
          <w:rStyle w:val="CharStyle157"/>
        </w:rPr>
        <w:t>•世俘》</w:t>
      </w:r>
      <w:r>
        <w:rPr>
          <w:rStyle w:val="CharStyle283"/>
        </w:rPr>
        <w:t>。又</w:t>
      </w:r>
      <w:r>
        <w:rPr>
          <w:rStyle w:val="CharStyle157"/>
        </w:rPr>
        <w:t>参见顾颉刚：《逸周书世俘篇校注写定与评论》 (顾氏《古史论文集》第二册</w:t>
      </w:r>
      <w:r>
        <w:rPr>
          <w:rStyle w:val="CharStyle157"/>
          <w:lang w:val="en-US" w:eastAsia="en-US" w:bidi="en-US"/>
        </w:rPr>
        <w:t>）；</w:t>
      </w:r>
      <w:r>
        <w:rPr>
          <w:rStyle w:val="CharStyle157"/>
        </w:rPr>
        <w:t>罗琨：《从“世俘”探索武王伐纣日谱》。</w:t>
      </w:r>
    </w:p>
    <w:p>
      <w:pPr>
        <w:pStyle w:val="Style66"/>
        <w:numPr>
          <w:ilvl w:val="0"/>
          <w:numId w:val="427"/>
        </w:numPr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《逸周书•作雒》。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6"/>
        <w:ind w:left="0" w:right="20" w:firstLine="0"/>
      </w:pPr>
      <w:bookmarkStart w:id="83" w:name="bookmark83"/>
      <w:r>
        <w:rPr>
          <w:lang w:val="zh-CN" w:eastAsia="zh-CN" w:bidi="zh-CN"/>
          <w:w w:val="100"/>
          <w:color w:val="000000"/>
          <w:position w:val="0"/>
        </w:rPr>
        <w:t>一、东征的背景</w:t>
      </w:r>
      <w:bookmarkEnd w:id="83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2" w:line="488" w:lineRule="exact"/>
        <w:ind w:left="0" w:right="0" w:firstLine="760"/>
      </w:pPr>
      <w:r>
        <w:rPr>
          <w:rStyle w:val="CharStyle89"/>
        </w:rPr>
        <w:t>灭商后两年，武王积劳而亡，天下尚未安宁，成王年幼，周 公出于对国家前途的考虑，担负起摄政的重任，代行王权。在王 室多艰的时刻，干殷地为监的管叔、蔡叔等由于未能入朝主政，极 为不满，趁周公刚刚权政，国家权力不够巩固的时机，散布不利 于加强王权的谣言，《尚书•金滕》载：“管叔及其群弟流言于国， 曰：‘公将不利于孺子。〃’名曰为成王争王权，实则是制造周公要 取代成王自立为王的舆论，达到使朝廷上下思想混乱的政治效果。 古人早已看穿管、蔡的把戏，一针见血地指出：“管、蔡启商，碁 间王室。”①“启商”二字切中要害，揭穿管、蔡的行为是启发殷人 叛周，显然“碁间王室”是指他们利用周王室与亡国殷人之间的 隔阂，借助武庚的力量阴谋祸乱王室，实现其取而代之的野心。 《史记》中的《周本纪》、《齐太公世家》、《鲁周公世家》、《卫康叔 世家》、《宋微子世家》等对于管、蔡这种阴谋都有类似的记载。原 来追随商王朝的奄（都山东曲阜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和薄姑（都山东博兴东）探听 到周王朝大臣们和管、蔡的动向，积极向武庚献计献策，提出 “武王既死矣，今王尚幼矣，周公见疑矣，此百世之时也，请举 事!”@在奄君和薄姑之君的鼓动下，武庚禄父急切地想夺回失去 的王朝，而管、蔡想在乱中篡权，于是他们各怀鬼胎，相互利用， 共同发动叛乱。参加叛周活动的不只管、蔡和武庚三股势力，还 有其他诸侯国，如《逸周书•作雒》说“徐、奄及熊、盈以略 (畔)”。徐是东夷另一个大国，在奄国之南，贏姓诸国的重要首领 之一，穆王时再度成为周王朝的劲敌③。“熊、盈以略”之“盈”与 “羸”通，是徐、奄以外的诸多贏姓崇拜鸟图腾的小国，“熊”代</w:t>
      </w:r>
    </w:p>
    <w:p>
      <w:pPr>
        <w:pStyle w:val="Style66"/>
        <w:numPr>
          <w:ilvl w:val="0"/>
          <w:numId w:val="441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《左传•定公四年》。</w:t>
      </w:r>
    </w:p>
    <w:p>
      <w:pPr>
        <w:pStyle w:val="Style66"/>
        <w:numPr>
          <w:ilvl w:val="0"/>
          <w:numId w:val="441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《尚书大传》。</w:t>
      </w:r>
    </w:p>
    <w:p>
      <w:pPr>
        <w:pStyle w:val="Style66"/>
        <w:numPr>
          <w:ilvl w:val="0"/>
          <w:numId w:val="441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</w:pPr>
      <w:r>
        <w:rPr>
          <w:rStyle w:val="CharStyle157"/>
        </w:rPr>
        <w:t>《史记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 xml:space="preserve">秦本纪》。 </w:t>
      </w:r>
      <w:r>
        <w:rPr>
          <w:rStyle w:val="CharStyle89"/>
        </w:rPr>
        <w:t>表祝融之后的小国。这些无具体名称的小国大多分布在今山东地 区，故《尚书•大诘》中把众多叛乱的诸侯国归并为“三监及淮 夷叛”。这个“淮夷”是与奄、薄姑为邻的部落或方国，活跃于山 东潍水流域①。这些记载说明叛周活动的参加者，除三监之夕卜，主 要是曾与殷结盟的殷东夷人小国，叛国活动能迅速发展起来，是 因为周王室内部不团结，管、蔡阴谋篡权所致。正如《诗经》总 结的那样，“兄弟阋于墙”@，才爆发如火如荼的平叛战争。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left"/>
        <w:spacing w:before="0" w:after="316"/>
        <w:ind w:left="5700" w:right="0" w:firstLine="0"/>
      </w:pPr>
      <w:r>
        <w:rPr>
          <w:w w:val="100"/>
          <w:spacing w:val="0"/>
          <w:color w:val="000000"/>
          <w:position w:val="0"/>
        </w:rPr>
        <w:t>•»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26"/>
        <w:ind w:left="40" w:right="0" w:firstLine="0"/>
      </w:pPr>
      <w:bookmarkStart w:id="84" w:name="bookmark84"/>
      <w:r>
        <w:rPr>
          <w:lang w:val="zh-CN" w:eastAsia="zh-CN" w:bidi="zh-CN"/>
          <w:w w:val="100"/>
          <w:color w:val="000000"/>
          <w:position w:val="0"/>
        </w:rPr>
        <w:t>二、平三监和线奄</w:t>
      </w:r>
      <w:bookmarkEnd w:id="84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066" w:line="488" w:lineRule="exact"/>
        <w:ind w:left="0" w:right="0" w:firstLine="780"/>
      </w:pPr>
      <w:r>
        <w:rPr>
          <w:rStyle w:val="CharStyle89"/>
        </w:rPr>
        <w:t>武王去世后，“周公恐天下闻武王崩而畔，周公践祚代成王摄 行政当国。”③于是怀有异心的管叔和蔡叔制造的“公将不利于孺 子”的流言骤起，很快在辅政大臣们中间产生了间隙，曾经与周 公一起辅佐武王灭商的召公和姜太公对厨公的摄政之举很不理 解，尤其是在朝廷中起举足轻重作用的召公明显地表现这种疑虑。 《史记•燕召公世家》说：“周公摄政，当国践祚，召公疑之。”姜 太公对周公也未表示支持。在王朝安危的关键时刻，“周公乃告太 公望、召公奭曰：‘我之所以弗辟而摄行政者，恐天下畔周，无以 告我先王太王、王季、文王。’”又说“武王蚤终，成王少，将以 成周，我所以为之若此。”④换言之，在国家即将出现权力真空的情 况下，自己躲避矛盾不去掌权，天下就会大乱，那时不仅无颜以 对先王，而且也无法成就周的大业</w:t>
      </w:r>
      <w:r>
        <w:rPr>
          <w:rStyle w:val="CharStyle453"/>
        </w:rPr>
        <w:t>T</w:t>
      </w:r>
      <w:r>
        <w:rPr>
          <w:rStyle w:val="CharStyle89"/>
        </w:rPr>
        <w:t>所以要代成王摄行政当国。周 公还特意作《君奭》强调他与召公加强团结，共同遵奉天意，担 起王朝的大任的重要性。经过周公的努力，才把召公从“不说”</w:t>
      </w:r>
    </w:p>
    <w:p>
      <w:pPr>
        <w:pStyle w:val="Style66"/>
        <w:numPr>
          <w:ilvl w:val="0"/>
          <w:numId w:val="443"/>
        </w:numPr>
        <w:tabs>
          <w:tab w:leader="none" w:pos="1095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80"/>
      </w:pPr>
      <w:r>
        <w:rPr>
          <w:rStyle w:val="CharStyle157"/>
        </w:rPr>
        <w:t>顾颉刚：《三监及东夷诸国的反周军事行动和周公的对策》，《文史》 第26辑。</w:t>
      </w:r>
    </w:p>
    <w:p>
      <w:pPr>
        <w:pStyle w:val="Style66"/>
        <w:numPr>
          <w:ilvl w:val="0"/>
          <w:numId w:val="443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spacing w:before="0" w:after="39" w:line="260" w:lineRule="exact"/>
        <w:ind w:left="0" w:right="0" w:firstLine="780"/>
      </w:pPr>
      <w:r>
        <w:rPr>
          <w:rStyle w:val="CharStyle157"/>
        </w:rPr>
        <w:t>《诗经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>小雅•常棣》。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386" w:lineRule="exact"/>
        <w:ind w:left="0" w:right="0" w:firstLine="780"/>
      </w:pPr>
      <w:r>
        <w:rPr>
          <w:rStyle w:val="CharStyle157"/>
        </w:rPr>
        <w:t>③④《史记•鲁周公世家</w:t>
      </w:r>
      <w:r>
        <w:rPr>
          <w:rStyle w:val="CharStyle187"/>
        </w:rPr>
        <w:t xml:space="preserve">h </w:t>
      </w:r>
      <w:r>
        <w:rPr>
          <w:rStyle w:val="CharStyle89"/>
        </w:rPr>
        <w:t>(不高兴）的状态引到“乃说”①气氛中来，渐渐理解了周公摄政 的用意。周、召二公开始分工合作，分别承担起治理王朝东、西 两地的重任，“自陕以西，召公主之；自陕而东，周公主之”②。王 朝的领导核心团结问题基本解决，以宗周和洛邑为中心的王朝东、 西政权都掌握在忠于王室的人手中，周公方有可能在朝廷内团结 更多的官员，进一步统一认识，消除流言的影响，使受到中伤的 王权得到加强。为此，周公又假借上帝的意旨在诸侯和朝中官员 面前揭露“三监”的罪行，动员那些犹豫观望者加入征讨叛乱的 行列中来。《尚书•大诰》就是这样一篇借助上帝神明动员东征的 宣言书，在诰辞中周公反复强调文王的旧臣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“尔惟旧人”），应 当同我一起完成文王的事业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“予不敢不极卒宁（文）王图事”）， 保卫王朝的疆土，到东方去征伐阴谋叛乱分子。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30" w:line="488" w:lineRule="exact"/>
        <w:ind w:left="0" w:right="0" w:firstLine="760"/>
      </w:pPr>
      <w:r>
        <w:rPr>
          <w:rStyle w:val="CharStyle89"/>
        </w:rPr>
        <w:t>为减少东征的阻力和扩大东征的队伍，周公在《大诰》中首 先分析武王死后王朝面临的形势，国家机体内有了毛病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“我国 有疵”)，图谋篡权的人制造流言，蠢蠢欲动；殷商的余孽也要趁 机恢复他们的统治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“殷小腆诞敢纪其叙”</w:t>
      </w:r>
      <w:r>
        <w:rPr>
          <w:rStyle w:val="CharStyle89"/>
          <w:lang w:val="en-US" w:eastAsia="en-US" w:bidi="en-US"/>
        </w:rPr>
        <w:t>)《</w:t>
      </w:r>
      <w:r>
        <w:rPr>
          <w:rStyle w:val="CharStyle89"/>
        </w:rPr>
        <w:t xml:space="preserve">这两股势力已经勾 结起来，对王朝构成严重威胁，因此要动用武力去平叛。然而，在 诸侯和官员中还有种种反对平叛的错误主张，说什么困难太大，民 心浮动；或说叛乱者是王室的宗亲，又是长辈，不宜讨伐他们 </w:t>
      </w:r>
      <w:r>
        <w:rPr>
          <w:rStyle w:val="CharStyle89"/>
          <w:lang w:val="en-US" w:eastAsia="en-US" w:bidi="en-US"/>
        </w:rPr>
        <w:t>(</w:t>
      </w:r>
      <w:r>
        <w:rPr>
          <w:rStyle w:val="CharStyle89"/>
        </w:rPr>
        <w:t>“艰大，民不静。亦惟在王宫、邦君室，越予小子考翼，不可征。”) 等等。说明当时周公东征的阻力相当大，要想取得东征的胜利，必 须解除这些人的思想顾虑。其次，古人迷信，相信上帝的权威。周 公利用占卜的方法，从文王遗留下来的大宝龟身上得到所谓上帝 的佳音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“予得吉卜”），同文王受命成就大业一样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 xml:space="preserve">“天休于宁 (文&gt; 王，兴我小邦周”），现在上帝也启示我们，有臣民的帮助 </w:t>
      </w:r>
      <w:r>
        <w:rPr>
          <w:rStyle w:val="CharStyle89"/>
          <w:lang w:val="en-US" w:eastAsia="en-US" w:bidi="en-US"/>
        </w:rPr>
        <w:t>(</w:t>
      </w:r>
      <w:r>
        <w:rPr>
          <w:rStyle w:val="CharStyle89"/>
        </w:rPr>
        <w:t>“今天其相民”)，只要遵奉上天威严的旨意，振作起来，一起执 行上帝的命令，去征伐那些殷遗叛乱的罪人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“于伐殷逋播臣”)， 东征就能胜利。最后，周公又以盖房子和种庄稼比喻后人如何继</w:t>
      </w:r>
    </w:p>
    <w:p>
      <w:pPr>
        <w:pStyle w:val="Style286"/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/>
        <w:sectPr>
          <w:footerReference w:type="even" r:id="rId230"/>
          <w:footerReference w:type="default" r:id="rId231"/>
          <w:footerReference w:type="first" r:id="rId232"/>
          <w:titlePg/>
          <w:pgSz w:w="11900" w:h="16840"/>
          <w:pgMar w:top="1156" w:left="1372" w:right="1393" w:bottom="1106" w:header="0" w:footer="3" w:gutter="0"/>
          <w:rtlGutter w:val="0"/>
          <w:cols w:space="720"/>
          <w:noEndnote/>
          <w:docGrid w:linePitch="360"/>
        </w:sectPr>
      </w:pPr>
      <w:r>
        <w:rPr>
          <w:rStyle w:val="CharStyle454"/>
        </w:rPr>
        <w:t>①②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《史记•燕召公世家》。 </w:t>
      </w:r>
    </w:p>
    <w:p>
      <w:pPr>
        <w:pStyle w:val="Style286"/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/>
      </w:pPr>
      <w:r>
        <w:rPr>
          <w:rStyle w:val="CharStyle89"/>
        </w:rPr>
        <w:t>承前人事业。父辈设计好盖房方法，子辈不去打地基，房子怎能 盖起来；父辈把地耕好，子辈不去播种，哪会有收获。文王留下 来的事业，我们不去完成，周邦怎会兴盛发达。现在有人要攻伐 我们的子弟，难道诸侯国君不去保护自己的子弟，还要劝阻别人 去救助受攻伐的子弟吗？</w:t>
      </w:r>
      <w:r>
        <w:rPr>
          <w:rStyle w:val="CharStyle89"/>
          <w:lang w:val="en-US" w:eastAsia="en-US" w:bidi="en-US"/>
        </w:rPr>
        <w:t xml:space="preserve">（ </w:t>
      </w:r>
      <w:r>
        <w:rPr>
          <w:rStyle w:val="CharStyle89"/>
        </w:rPr>
        <w:t>“若考作室……民养其劝弗救?”）经过 一再劝说，周公基本说服了诸侯国君和官员们，于是决定率领诸 侯东征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“肆朕诞以尔东征”），并表示要像农夫除草那样，一定 除恶务尽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“若穑夫，予曷敢不终朕亩?”)。周公在加强领导核心 的团结后，又在统治阶层内统一思想认识，大大减少了东征的阻 力，从而为东征做好了政治总动员。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40"/>
      </w:pPr>
      <w:r>
        <w:rPr>
          <w:rStyle w:val="CharStyle89"/>
        </w:rPr>
        <w:t>周公之所以能够较快地让部分诸侯和官员放下东征能否获得 胜利的包袱，除了借占卜术传达上帝旨意外，还因为他成功地分 化瓦解了敌人。虽然现在难以陈述瓦解敌人的具体方法，但周公 确实在《大诰》中多处提到，以“民献有十夫”为首的殷商贵族 从武庚的阵营中分化出来，倒向周王朝，并且愿意在周平叛武庚 之乱时立功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“今翼日，民献有十夫予翼，以于敉宁（文）武图 功。”)。孔安国《传》在解释这段史料时说：“今之明日，四国民 人贤者有十夫，来翼佐我周，用抚安武事，谋立其功。”孔颖达 《疏》又说“十人史无姓名，直是在彼逆地有先见之明，知彼必败， 弃而归周。周公喜其来降，举以告众……用抚安武事，谋立其功， 用此十夫为之。”①孔颖达发掘出这段史料的真实内涵，在使人们 知道殷人内部有降周的十夫，并“谋立其功”。显然，周公在东征 中使用了以十夫为首的殷人武装力量》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146" w:line="488" w:lineRule="exact"/>
        <w:ind w:left="0" w:right="0" w:firstLine="740"/>
      </w:pPr>
      <w:r>
        <w:rPr>
          <w:rStyle w:val="CharStyle89"/>
        </w:rPr>
        <w:t>周公在稳定、调整王朝领导中枢和团结友邦及其官员之后，又 从敌人营垒中争取到投降者，这就在组织和政治上为即将开始的 东征铺平了道路。《逸周书•作雒解》说这是“周公、召公内弭父</w:t>
      </w:r>
    </w:p>
    <w:p>
      <w:pPr>
        <w:pStyle w:val="Style45"/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0"/>
      </w:pPr>
      <w:r>
        <w:pict>
          <v:shape id="_x0000_s1229" type="#_x0000_t202" style="position:absolute;margin-left:37.1pt;margin-top:1.pt;width:15.35pt;height:18.15pt;z-index:-125829362;mso-wrap-distance-left:5.pt;mso-wrap-distance-right:9.75pt;mso-position-horizontal-relative:margin" filled="f" stroked="f">
            <v:textbox style="mso-fit-shape-to-text:t" inset="0,0,0,0">
              <w:txbxContent>
                <w:p>
                  <w:pPr>
                    <w:pStyle w:val="Style427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lang w:val="zh-CN" w:eastAsia="zh-CN" w:bidi="zh-CN"/>
                      <w:w w:val="100"/>
                      <w:spacing w:val="0"/>
                      <w:color w:val="000000"/>
                      <w:position w:val="0"/>
                    </w:rPr>
                    <w:t>①</w:t>
                  </w:r>
                </w:p>
              </w:txbxContent>
            </v:textbox>
            <w10:wrap type="square" side="right" anchorx="margin"/>
          </v:shape>
        </w:pict>
      </w:r>
      <w:r>
        <w:rPr>
          <w:rStyle w:val="CharStyle156"/>
        </w:rPr>
        <w:t>孔安国《传》将“献”解作“贤”失当，本是“俘虏或亡国遗民”的</w:t>
      </w:r>
      <w:r>
        <w:br w:type="page"/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兄，外抚诸侯”的成果，也就是“周公摄政，一年救乱”①的具体 内容。但叛乱的声势日趋嚣张，紧接着周公便以东征统帅的身份 出居东国雒邑，积极组建和整顿军队，准备第二次伐商。西周甲 骨有“六自（师）、八自（师</w:t>
      </w:r>
      <w:r>
        <w:rPr>
          <w:rStyle w:val="CharStyle89"/>
          <w:lang w:val="en-US" w:eastAsia="en-US" w:bidi="en-US"/>
        </w:rPr>
        <w:t>)”</w:t>
      </w:r>
      <w:r>
        <w:rPr>
          <w:rStyle w:val="CharStyle89"/>
        </w:rPr>
        <w:t>②之名，其中的“八师”很可能是 投降的殷人组建而成的，这正与《大诰》中以“十夫”为首的投 诚殷人相印证，也与《逸周书•作雒解》所载“二年又作师旅，临 卫政（征）殷”相符。齣徒渣簋铭文载“王来伐商邑，祉令康侯 罱于卫。”③这是说王来伐商，命令康侯镇守卫地边境，证实周公 伐商的大军在卫地集结。卫，即武王伐商后令百弇以虎贲征伐的 卫，当在商都朝歌西。看来周公东征仍沿武王伐商的路线前进，大 军稳扎稳打，在卫地屯军，对三监构成强大军事压力，故周军北 上攻武庚封地邶（原商畿北部），“殷大震溃”④。《书序》说“成王 既黜殷命，杀武庚。”其实“王子禄父北奔” 了⑤，如果是在克殷 被杀，周人不会把祭日的庚作为他的尊号并冠以武字。而是北奔 后才死，其子或臣下用庚日祭祀他，所以号为武庚®。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080" w:line="488" w:lineRule="exact"/>
        <w:ind w:left="0" w:right="0" w:firstLine="780"/>
      </w:pPr>
      <w:r>
        <w:rPr>
          <w:rStyle w:val="CharStyle89"/>
        </w:rPr>
        <w:t>周军攻占邶_后，兵分两路，主力仍由周公统帅，挟战胜之 余威挥师东进，直捣管叔驻地鄘（原商畿东部），迅速击败叛军， 占领城邑，杀死管叔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一说管叔自经</w:t>
      </w:r>
      <w:r>
        <w:rPr>
          <w:rStyle w:val="CharStyle89"/>
          <w:lang w:val="en-US" w:eastAsia="en-US" w:bidi="en-US"/>
        </w:rPr>
        <w:t>）；</w:t>
      </w:r>
      <w:r>
        <w:rPr>
          <w:rStyle w:val="CharStyle89"/>
        </w:rPr>
        <w:t>周军又攻克蔡叔驻地，活 捉了他，囚禁在郭凌。至此殷地的“三监叛乱”平息，第二次伐 商取得决定性的胜利。另一路周军由召公统帅追击北奔的武庚及 其子率领的残部。大保簋铭文云：“王伐录子胪，獻荜反。王降征</w:t>
      </w:r>
    </w:p>
    <w:p>
      <w:pPr>
        <w:pStyle w:val="Style66"/>
        <w:numPr>
          <w:ilvl w:val="0"/>
          <w:numId w:val="445"/>
        </w:numPr>
        <w:tabs>
          <w:tab w:leader="none" w:pos="128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《尚书大传•雒诰》。</w:t>
      </w:r>
    </w:p>
    <w:p>
      <w:pPr>
        <w:pStyle w:val="Style66"/>
        <w:numPr>
          <w:ilvl w:val="0"/>
          <w:numId w:val="445"/>
        </w:numPr>
        <w:tabs>
          <w:tab w:leader="none" w:pos="128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240" w:right="0" w:firstLine="540"/>
      </w:pPr>
      <w:r>
        <w:rPr>
          <w:rStyle w:val="CharStyle157"/>
        </w:rPr>
        <w:t>岐山凤雏甲骨</w:t>
      </w:r>
      <w:r>
        <w:rPr>
          <w:rStyle w:val="CharStyle187"/>
        </w:rPr>
        <w:t>H</w:t>
      </w:r>
      <w:r>
        <w:rPr>
          <w:rStyle w:val="CharStyle157"/>
          <w:lang w:val="en-US" w:eastAsia="en-US" w:bidi="en-US"/>
        </w:rPr>
        <w:t xml:space="preserve">11: </w:t>
      </w:r>
      <w:r>
        <w:rPr>
          <w:rStyle w:val="CharStyle157"/>
        </w:rPr>
        <w:t>225;参见《岐山凤雏村两次发现周初甲骨》， 《考古与文物》1982年3期。</w:t>
      </w:r>
    </w:p>
    <w:p>
      <w:pPr>
        <w:pStyle w:val="Style66"/>
        <w:numPr>
          <w:ilvl w:val="0"/>
          <w:numId w:val="445"/>
        </w:numPr>
        <w:tabs>
          <w:tab w:leader="none" w:pos="128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43" w:lineRule="exact"/>
        <w:ind w:left="240" w:right="0" w:firstLine="540"/>
      </w:pPr>
      <w:r>
        <w:rPr>
          <w:rStyle w:val="CharStyle157"/>
        </w:rPr>
        <w:t>《殷周金文集成》（以下简称《集成》</w:t>
      </w:r>
      <w:r>
        <w:rPr>
          <w:rStyle w:val="CharStyle157"/>
          <w:lang w:val="en-US" w:eastAsia="en-US" w:bidi="en-US"/>
        </w:rPr>
        <w:t>)</w:t>
      </w:r>
      <w:r>
        <w:rPr>
          <w:rStyle w:val="CharStyle157"/>
        </w:rPr>
        <w:t>4059，中华书局1985〜1995 年版。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④⑤《逸周书•作雒解》。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240" w:right="0" w:firstLine="540"/>
      </w:pPr>
      <w:r>
        <w:rPr>
          <w:rStyle w:val="CharStyle157"/>
        </w:rPr>
        <w:t>⑥参见唐兰：《西周青铜器铭文分代史征》（以下简称《史征》）卷1 (下</w:t>
      </w:r>
      <w:r>
        <w:rPr>
          <w:rStyle w:val="CharStyle157"/>
          <w:lang w:val="en-US" w:eastAsia="en-US" w:bidi="en-US"/>
        </w:rPr>
        <w:t>），</w:t>
      </w:r>
      <w:r>
        <w:rPr>
          <w:rStyle w:val="CharStyle157"/>
        </w:rPr>
        <w:t>中华书局1986年版。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89"/>
        </w:rPr>
        <w:t>令于大保，大保克苟（敬）亡遣。王永大保，锡休余土。”①这里 的“录”即文献中的“禄父”，又由他器铭文“太子胪”知，“录 子驴”是禄父之子驴②。他与其父叛周，周王命令太保召公去征伐。 太保顺利完成军事使命，受到周王的褒扬和赏赐。大保簋铭文填 补了文献记载的缺佚，不仅使我们知道与周公一起平叛“三监之 乱”的还有召公，而且他独立完成追击北奔的武庚父子的残部，将 他们赶出了殷人的势力范围，为日后分封燕国奠定了基础。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20"/>
      </w:pPr>
      <w:r>
        <w:rPr>
          <w:rStyle w:val="CharStyle89"/>
        </w:rPr>
        <w:t>周公统帅的平叛大军结束横扫邶、廍、卫的战事之后，挺进 东方，踏上征讨薄姑、奄的征途^这两个助武庚作乱的东夷大国 分别立国于泰山南北，薄姑都鲁北博兴县境；奄又称商奄，都于 曲阜，本为商王南庚和阳甲的旧都®,因而奄君和民众与商王国关 系密切，国势又较强。战国人传说周公在征东夷时采纳辛公甲提 出的作战方略，即“大难攻，小易服，不如服众小以劫大。”④于 是大军先南下攻九夷，而后回师践奄</w:t>
      </w:r>
      <w:r>
        <w:rPr>
          <w:rStyle w:val="CharStyle455"/>
        </w:rPr>
        <w:t>6</w:t>
      </w:r>
      <w:r>
        <w:rPr>
          <w:rStyle w:val="CharStyle89"/>
        </w:rPr>
        <w:t>但_文诰明言“昔朕来 自奄，予大降尔四国民命。” ©分明是周公东征最后一仗是践奄。想 来大政治家、军事家周公不大可能挟胜殷之余威而舍近求远，弃 置唾手可得的薄姑于不顾而南下攻鲁南诸小国。在当时战争手段 和交通工具毕竟比较原始的情况下，周公率军还是先攻鲁北的薄 姑再南下较为合理，而后才会有“将攻商盖”的辛公甲建议，《尚 书•多士》中“昔朕来自奄”正是东征战争结束的终点。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00" w:line="495" w:lineRule="exact"/>
        <w:ind w:left="0" w:right="0" w:firstLine="720"/>
      </w:pPr>
      <w:r>
        <w:rPr>
          <w:rStyle w:val="CharStyle89"/>
        </w:rPr>
        <w:t>薄姑是如何被灭掉的，文献记载不明确，周初金文弥补了这 一缺憾，盥方鼎铭文载：“唯周公于征东夷，豐（丰）伯、専 (薄）姑咸，。” ©丰、薄姑出现在同一铭文中，表明他们相距不远，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226"/>
        </w:rPr>
        <w:t>①②</w:t>
      </w:r>
      <w:r>
        <w:rPr>
          <w:rStyle w:val="CharStyle157"/>
        </w:rPr>
        <w:t>分别见《集成》</w:t>
      </w:r>
      <w:r>
        <w:rPr>
          <w:rStyle w:val="CharStyle226"/>
        </w:rPr>
        <w:t>4140, 7296。</w:t>
      </w:r>
      <w:r>
        <w:rPr>
          <w:rStyle w:val="CharStyle157"/>
        </w:rPr>
        <w:t>又参见张亚初：《太保#、盡铭文的 再探讨》，《考古</w:t>
      </w:r>
      <w:r>
        <w:rPr>
          <w:rStyle w:val="CharStyle226"/>
        </w:rPr>
        <w:t>》1993</w:t>
      </w:r>
      <w:r>
        <w:rPr>
          <w:rStyle w:val="CharStyle157"/>
        </w:rPr>
        <w:t>年</w:t>
      </w:r>
      <w:r>
        <w:rPr>
          <w:rStyle w:val="CharStyle226"/>
        </w:rPr>
        <w:t>1</w:t>
      </w:r>
      <w:r>
        <w:rPr>
          <w:rStyle w:val="CharStyle157"/>
        </w:rPr>
        <w:t>期。</w:t>
      </w:r>
    </w:p>
    <w:p>
      <w:pPr>
        <w:pStyle w:val="Style66"/>
        <w:numPr>
          <w:ilvl w:val="0"/>
          <w:numId w:val="443"/>
        </w:numPr>
        <w:tabs>
          <w:tab w:leader="none" w:pos="118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古本《竹书纪年•殷纪》。</w:t>
      </w:r>
    </w:p>
    <w:p>
      <w:pPr>
        <w:pStyle w:val="Style66"/>
        <w:numPr>
          <w:ilvl w:val="0"/>
          <w:numId w:val="443"/>
        </w:numPr>
        <w:tabs>
          <w:tab w:leader="none" w:pos="118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《韩非子•说林上》。</w:t>
      </w:r>
    </w:p>
    <w:p>
      <w:pPr>
        <w:pStyle w:val="Style66"/>
        <w:numPr>
          <w:ilvl w:val="0"/>
          <w:numId w:val="443"/>
        </w:numPr>
        <w:tabs>
          <w:tab w:leader="none" w:pos="118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《尚书•多士》。</w:t>
      </w:r>
    </w:p>
    <w:p>
      <w:pPr>
        <w:pStyle w:val="Style307"/>
        <w:numPr>
          <w:ilvl w:val="0"/>
          <w:numId w:val="443"/>
        </w:numPr>
        <w:tabs>
          <w:tab w:leader="none" w:pos="4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0" w:right="0" w:firstLine="720"/>
        <w:sectPr>
          <w:footerReference w:type="even" r:id="rId233"/>
          <w:footerReference w:type="default" r:id="rId234"/>
          <w:footerReference w:type="first" r:id="rId235"/>
          <w:titlePg/>
          <w:pgSz w:w="11900" w:h="16840"/>
          <w:pgMar w:top="1156" w:left="1372" w:right="1393" w:bottom="1106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《集成》2739。 </w:t>
      </w:r>
    </w:p>
    <w:p>
      <w:pPr>
        <w:pStyle w:val="Style307"/>
        <w:tabs>
          <w:tab w:leader="none" w:pos="4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0" w:right="0" w:firstLine="720"/>
      </w:pPr>
      <w:r>
        <w:rPr>
          <w:rStyle w:val="CharStyle89"/>
        </w:rPr>
        <w:t>都立国于古济水（鲁北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流域。“1”字是周军加于二国的军事行 动结果，其义为“斩杀”①；“咸”有皆义，“咸就是二国均被 杀戮</w:t>
      </w:r>
      <w:r>
        <w:rPr>
          <w:rStyle w:val="CharStyle53"/>
          <w:vertAlign w:val="subscript"/>
        </w:rPr>
        <w:t>D</w:t>
      </w:r>
      <w:r>
        <w:rPr>
          <w:rStyle w:val="CharStyle89"/>
        </w:rPr>
        <w:t>这种惩治罪犯的方法就是杀君灭国，迫使一部分民众拥立 新君迁往他乡，薄姑族先后建国于下邳取虑（江苏雎宁）和江南 吴县®。这两地都留有薄姑的遗迹。商周之际的丰国史籍缺载，不 知是否与铜器铭文中的妊姓丰国为同族③。西周时山东地区妊姓 小国较多，如果铜器铭文中的丰国原为山东妊姓诸国之一的话，很 可能是周公东征时降于周，被迁至王畿西部立国守边④，直到春秋 初年仍在陕西西部渭水南岸称王，与秦通好⑤。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86" w:line="488" w:lineRule="exact"/>
        <w:ind w:left="0" w:right="0" w:firstLine="780"/>
      </w:pPr>
      <w:r>
        <w:rPr>
          <w:rStyle w:val="CharStyle89"/>
        </w:rPr>
        <w:t>薄姑被击破南逃后，周军遂长驱南下，实施“服众小以劫 大”，先攻“九夷”，以孤立商奄的作战方略。所谓九夷，应是与 《作雒》中所记述的“凡所征熊、盈十有七国，俘维九邑”指的是 一回事，都是居于鲁南和泗水以北的小国。诸小国在大军压境的 情况下暂时屈服，实际上是压而不服，对周及其侯国怀有敌意，后 来，伯禽就封于鲁，曲阜城东又出现“徂兹淮夷，徐戎并兴”©的 局面，不得不再次与夷人交战。因此“服众小以劫大”作战方针 并未收到预期的效果，回师践奄的战争中打得相当艰苦更说明这 一点。奄都本是商王南庚、阳甲的旧都⑦，史称商奄。该地民众与 商人有难以割舍的关系，国势又是东夷中最强者，因而奄军对周 师的进攻进行了顽强的抵抗。传说周公践奄时“商人服象，为虐 于东夷，周公遂以师逐之，至于江南。”⑧克殷残薄姑后才践奄，商</w:t>
      </w:r>
    </w:p>
    <w:p>
      <w:pPr>
        <w:pStyle w:val="Style66"/>
        <w:numPr>
          <w:ilvl w:val="0"/>
          <w:numId w:val="447"/>
        </w:numPr>
        <w:tabs>
          <w:tab w:leader="none" w:pos="1259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80"/>
      </w:pPr>
      <w:r>
        <w:rPr>
          <w:rStyle w:val="CharStyle157"/>
        </w:rPr>
        <w:t>唐兰：《史征》，43页。</w:t>
      </w:r>
    </w:p>
    <w:p>
      <w:pPr>
        <w:pStyle w:val="Style66"/>
        <w:numPr>
          <w:ilvl w:val="0"/>
          <w:numId w:val="447"/>
        </w:numPr>
        <w:tabs>
          <w:tab w:leader="none" w:pos="1259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80"/>
      </w:pPr>
      <w:r>
        <w:rPr>
          <w:rStyle w:val="CharStyle157"/>
        </w:rPr>
        <w:t>顾颉刚：《奄和薄姑的南迁》，《文史》第31辑。</w:t>
      </w:r>
    </w:p>
    <w:p>
      <w:pPr>
        <w:pStyle w:val="Style66"/>
        <w:numPr>
          <w:ilvl w:val="0"/>
          <w:numId w:val="447"/>
        </w:numPr>
        <w:tabs>
          <w:tab w:leader="none" w:pos="1259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80"/>
      </w:pPr>
      <w:r>
        <w:rPr>
          <w:rStyle w:val="CharStyle157"/>
        </w:rPr>
        <w:t>王蚕，《陕汇》上645。</w:t>
      </w:r>
    </w:p>
    <w:p>
      <w:pPr>
        <w:pStyle w:val="Style66"/>
        <w:numPr>
          <w:ilvl w:val="0"/>
          <w:numId w:val="447"/>
        </w:numPr>
        <w:tabs>
          <w:tab w:leader="none" w:pos="125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张政烺：《矢王簋盖跋》，《古文字研究》第13辑，1986年。</w:t>
      </w:r>
    </w:p>
    <w:p>
      <w:pPr>
        <w:pStyle w:val="Style66"/>
        <w:numPr>
          <w:ilvl w:val="0"/>
          <w:numId w:val="447"/>
        </w:numPr>
        <w:tabs>
          <w:tab w:leader="none" w:pos="125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《史记•秦本纪</w:t>
      </w:r>
      <w:r>
        <w:rPr>
          <w:rStyle w:val="CharStyle187"/>
        </w:rPr>
        <w:t>h</w:t>
      </w:r>
    </w:p>
    <w:p>
      <w:pPr>
        <w:pStyle w:val="Style66"/>
        <w:numPr>
          <w:ilvl w:val="0"/>
          <w:numId w:val="447"/>
        </w:numPr>
        <w:tabs>
          <w:tab w:leader="none" w:pos="125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《尚书•费誓》。</w:t>
      </w:r>
    </w:p>
    <w:p>
      <w:pPr>
        <w:pStyle w:val="Style66"/>
        <w:numPr>
          <w:ilvl w:val="0"/>
          <w:numId w:val="447"/>
        </w:numPr>
        <w:tabs>
          <w:tab w:leader="none" w:pos="105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参见方诗铭、王修龄</w:t>
      </w:r>
      <w:r>
        <w:rPr>
          <w:rStyle w:val="CharStyle157"/>
          <w:vertAlign w:val="subscript"/>
        </w:rPr>
        <w:t>：</w:t>
      </w:r>
      <w:r>
        <w:rPr>
          <w:rStyle w:val="CharStyle157"/>
        </w:rPr>
        <w:t>古本《竹书纪年辑证•殷纪》，上海古籍出版 社1981年版。</w:t>
      </w:r>
    </w:p>
    <w:p>
      <w:pPr>
        <w:pStyle w:val="Style66"/>
        <w:numPr>
          <w:ilvl w:val="0"/>
          <w:numId w:val="447"/>
        </w:numPr>
        <w:tabs>
          <w:tab w:leader="none" w:pos="47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 xml:space="preserve">《吕氏春秋•古乐))。 </w:t>
      </w:r>
      <w:r>
        <w:rPr>
          <w:rStyle w:val="CharStyle89"/>
        </w:rPr>
        <w:t>人不可能又突然出现在奄地与周军交战，故传说中的“</w:t>
      </w:r>
      <w:r>
        <w:rPr>
          <w:rStyle w:val="CharStyle456"/>
        </w:rPr>
        <w:t xml:space="preserve">商人脤 </w:t>
      </w:r>
      <w:r>
        <w:rPr>
          <w:rStyle w:val="CharStyle89"/>
        </w:rPr>
        <w:t>象”当是指商奄而言。奄人使用大象与前来征讨的周军鏖战，致 使周军难以应付，战士都砍破了战斧和大斫①，可见周军经过惨烈 的苦战才击败奄军，部分奄军和民众迁往江南，成立新的国家②。 “践奄”之践反映出周人对这次残酷战争的报复心理，古人解释 “践之者，籍之也。籍之谓杀其身，执其家，潴其宫。”®也就是说 不仅杀奄君本人，还要将其全家没为奴隶，毁坏其宫殿，再在原 址上挖一个大池塘，从地面上铲除象征奄国存在的标志物。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40"/>
      </w:pPr>
      <w:r>
        <w:rPr>
          <w:rStyle w:val="CharStyle89"/>
        </w:rPr>
        <w:t>周公践奄之战见于周初的铜器铭文，如禽鼎有“伐树（盖）侯， 周公某（谋），禽钒（楊</w:t>
      </w:r>
      <w:r>
        <w:rPr>
          <w:rStyle w:val="CharStyle89"/>
          <w:lang w:val="en-US" w:eastAsia="en-US" w:bidi="en-US"/>
        </w:rPr>
        <w:t>)”；</w:t>
      </w:r>
      <w:r>
        <w:rPr>
          <w:rStyle w:val="CharStyle89"/>
        </w:rPr>
        <w:t>辋劫尊铭文“王征树（盖)”®。“盖”， 即</w:t>
      </w:r>
      <w:r>
        <w:rPr>
          <w:rStyle w:val="CharStyle457"/>
        </w:rPr>
        <w:t>《韩</w:t>
      </w:r>
      <w:r>
        <w:rPr>
          <w:rStyle w:val="CharStyle89"/>
        </w:rPr>
        <w:t>非子</w:t>
      </w:r>
      <w:r>
        <w:rPr>
          <w:rStyle w:val="CharStyle457"/>
        </w:rPr>
        <w:t>•说</w:t>
      </w:r>
      <w:r>
        <w:rPr>
          <w:rStyle w:val="CharStyle89"/>
        </w:rPr>
        <w:t>林上》的“商盖”或“商奄”</w:t>
      </w:r>
      <w:r>
        <w:rPr>
          <w:rStyle w:val="CharStyle457"/>
        </w:rPr>
        <w:t>。铭文</w:t>
      </w:r>
      <w:r>
        <w:rPr>
          <w:rStyle w:val="CharStyle89"/>
        </w:rPr>
        <w:t>表明是周公谋 划决策，以周王的名义征商盖，激励将士打好最后一仗。值得注 意的是“征盖”铭文不与其他被征伐的东夷方国同见一器，暗示 周公践奄确是单独一次大战役，那么文献记载这是一次惨烈的战 争也就不足为奇了。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48" w:line="495" w:lineRule="exact"/>
        <w:ind w:left="0" w:right="0" w:firstLine="740"/>
      </w:pPr>
      <w:r>
        <w:rPr>
          <w:rStyle w:val="CharStyle89"/>
        </w:rPr>
        <w:t>这次东征周军已连续征战近三年，尤其是最后对奄国作战时， 战士在奄军顽强抵抗面前拼死冲杀才取得胜利，但思乡和厌战情 绪也由此而产生，流传至今的诗歌里表露的极为明显。他们唱出： 到东山打仗已三年，久久不能回家园，恨不得马上飞到妻身边⑤， 思乡之情跃然纸上；或对战争发泄不满情绪，喊出几经征战砍破 斧，大昕也缺了刃，周公东征威名扬，可我们吃尽苦头，总算死 里逃生当庆幸®。反映出东征大军践奄后的气势大大低落，厌战情 绪在战士们中间泛滥，战斗力已和克殷时的军威高涨不可同日而 语。因此周公在控制了薄姑、商奄之地后，不可能再率军追击南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38" w:line="260" w:lineRule="exact"/>
        <w:ind w:left="0" w:right="0" w:firstLine="740"/>
      </w:pPr>
      <w:r>
        <w:rPr>
          <w:rStyle w:val="CharStyle157"/>
        </w:rPr>
        <w:t>①⑥参见《诗经•豳风•破斧》。</w:t>
      </w:r>
    </w:p>
    <w:p>
      <w:pPr>
        <w:pStyle w:val="Style66"/>
        <w:numPr>
          <w:ilvl w:val="0"/>
          <w:numId w:val="449"/>
        </w:numPr>
        <w:tabs>
          <w:tab w:leader="none" w:pos="121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参见《越绝书•吴地传》。</w:t>
      </w:r>
    </w:p>
    <w:p>
      <w:pPr>
        <w:pStyle w:val="Style66"/>
        <w:numPr>
          <w:ilvl w:val="0"/>
          <w:numId w:val="449"/>
        </w:numPr>
        <w:tabs>
          <w:tab w:leader="none" w:pos="121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《尚书大传•成王政》。</w:t>
      </w:r>
    </w:p>
    <w:p>
      <w:pPr>
        <w:pStyle w:val="Style66"/>
        <w:numPr>
          <w:ilvl w:val="0"/>
          <w:numId w:val="449"/>
        </w:numPr>
        <w:tabs>
          <w:tab w:leader="none" w:pos="121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 xml:space="preserve">分别见《三代》4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3;《集成》5977。</w:t>
      </w:r>
    </w:p>
    <w:p>
      <w:pPr>
        <w:pStyle w:val="Style66"/>
        <w:numPr>
          <w:ilvl w:val="0"/>
          <w:numId w:val="449"/>
        </w:numPr>
        <w:tabs>
          <w:tab w:leader="none" w:pos="121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参见《诗经•豳风•东山》。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20" w:line="495" w:lineRule="exact"/>
        <w:ind w:left="140" w:right="0" w:firstLine="0"/>
      </w:pPr>
      <w:r>
        <w:rPr>
          <w:rStyle w:val="CharStyle89"/>
        </w:rPr>
        <w:t>逃的敌人，只能任其选择安身立国之地，也不可能再对压而不服 的众小夷国用兵。周公适时地从奄地班师回宗周，总结武王伐商 和东征克殷、践奄的历史教训，为巩固周王朝统治协助成王封邦 建国。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06"/>
        <w:ind w:left="0" w:right="40" w:firstLine="0"/>
      </w:pPr>
      <w:bookmarkStart w:id="85" w:name="bookmark85"/>
      <w:r>
        <w:rPr>
          <w:rStyle w:val="CharStyle434"/>
        </w:rPr>
        <w:t>三、糸征尾声</w:t>
      </w:r>
      <w:bookmarkEnd w:id="85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140" w:right="0" w:firstLine="700"/>
      </w:pPr>
      <w:r>
        <w:rPr>
          <w:rStyle w:val="CharStyle89"/>
        </w:rPr>
        <w:t>东征的任务是讨平“三监之乱”和征讨助武庚叛周的东夷诸 国。这项任务周公胜利完成，除此之外，还有些较小规模的战斗， 与平叛“三监之乱”有直接或间接的关系，不妨称之为东征的尾 声。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140" w:right="0" w:firstLine="700"/>
      </w:pPr>
      <w:r>
        <w:rPr>
          <w:rStyle w:val="CharStyle89"/>
        </w:rPr>
        <w:t>殷墟甲骨文中常见的唐，是商王国在晋南的军事据点，筑有 城邑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“作大邑于唐土”)，封侯守卫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“不惟侯唐”），与王都往 来密切(“使人往于唐”），商王也光顾过这里(“王狩于唐，若”)①。 学者考证这个唐在今山西翼城县南@。这样一个商王国的军事据 点，在三监叛</w:t>
      </w:r>
      <w:r>
        <w:rPr>
          <w:rStyle w:val="CharStyle53"/>
        </w:rPr>
        <w:t>fl</w:t>
      </w:r>
      <w:r>
        <w:rPr>
          <w:rStyle w:val="CharStyle89"/>
        </w:rPr>
        <w:t>时与武庚的叛周活动遥相呼应，亦在唐地作乱。 《史记•晋世家》云：“武王崩，成王立，唐有乱，周公诛灭唐。” 十几字的信息告诉我们，对于原殷商的各种势力不可掉以轻心，小 小的唐侯也不甘心宗主国商的灭亡。周公灭唐清除了商王国在晋 南的最后据点，为将来周族人坐镇晋南，保卫成周奠定了基础。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right"/>
        <w:spacing w:before="0" w:after="614" w:line="488" w:lineRule="exact"/>
        <w:ind w:left="0" w:right="0" w:firstLine="0"/>
      </w:pPr>
      <w:r>
        <w:rPr>
          <w:rStyle w:val="CharStyle89"/>
        </w:rPr>
        <w:t>东征后的奄地鲁公伯禽就封于此，但该地并不安宁，徐戎等 夷人小国的军事实力并未受到重创，对周人君临此地敌意甚深，严 重地威胁着新建的鲁国安全。当时“鲁侯伯禽宅曲阜，徐、夷并 兴，东郊不开，作《费誓》”©。清人段玉裁说：“鲁东近徐，故曰 ‘东郊不开’。”®伯禽初到奄地就封（更名为鲁），立即受到徐、夷</w:t>
      </w:r>
    </w:p>
    <w:p>
      <w:pPr>
        <w:pStyle w:val="Style66"/>
        <w:numPr>
          <w:ilvl w:val="0"/>
          <w:numId w:val="451"/>
        </w:numPr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140" w:right="0" w:firstLine="700"/>
      </w:pPr>
      <w:r>
        <w:rPr>
          <w:rStyle w:val="CharStyle157"/>
        </w:rPr>
        <w:t>《英藏》1105, 186;《合集》5544, 10998。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140" w:right="0" w:firstLine="700"/>
      </w:pPr>
      <w:r>
        <w:rPr>
          <w:rStyle w:val="CharStyle157"/>
        </w:rPr>
        <w:t>@参见郑杰祥：《商代地理概论》，293页，中州古籍出版社1994年版。</w:t>
      </w:r>
    </w:p>
    <w:p>
      <w:pPr>
        <w:pStyle w:val="Style66"/>
        <w:numPr>
          <w:ilvl w:val="0"/>
          <w:numId w:val="453"/>
        </w:numPr>
        <w:tabs>
          <w:tab w:leader="none" w:pos="131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140" w:right="0" w:firstLine="700"/>
      </w:pPr>
      <w:r>
        <w:rPr>
          <w:rStyle w:val="CharStyle157"/>
        </w:rPr>
        <w:t>《尚书大传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>费誓》。</w:t>
      </w:r>
    </w:p>
    <w:p>
      <w:pPr>
        <w:pStyle w:val="Style66"/>
        <w:numPr>
          <w:ilvl w:val="0"/>
          <w:numId w:val="453"/>
        </w:numPr>
        <w:tabs>
          <w:tab w:leader="none" w:pos="131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140" w:right="0" w:firstLine="700"/>
        <w:sectPr>
          <w:footerReference w:type="even" r:id="rId236"/>
          <w:footerReference w:type="default" r:id="rId237"/>
          <w:footerReference w:type="first" r:id="rId238"/>
          <w:titlePg/>
          <w:pgSz w:w="11900" w:h="16840"/>
          <w:pgMar w:top="1156" w:left="1372" w:right="1393" w:bottom="1106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《尚书今古文注疏•书序》。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rStyle w:val="CharStyle89"/>
        </w:rPr>
        <w:t>的困扰，故他率众在费地（曲阜东）誓师，动员士兵修理好各种 武器和装备，带好军粮，严守军纪，征伐徐戎①。在鲁军的不断打 击和驱赶下，徐戎从鲁国之东的故地四散②，其中最大的一股南迁 至今安徽泗县以北立国③，与南淮夷为邻。鲁国从此疆域扩大，成 为西周时期的诸侯大国。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28" w:line="480" w:lineRule="exact"/>
        <w:ind w:left="0" w:right="0" w:firstLine="760"/>
      </w:pPr>
      <w:r>
        <w:rPr>
          <w:rStyle w:val="CharStyle89"/>
        </w:rPr>
        <w:t>追随武庚叛国的不知名小国可能还有一些，由于史迹渺茫，不 再</w:t>
      </w:r>
      <w:r>
        <w:rPr>
          <w:rStyle w:val="CharStyle459"/>
        </w:rPr>
        <w:t>一-</w:t>
      </w:r>
      <w:r>
        <w:rPr>
          <w:rStyle w:val="CharStyle89"/>
        </w:rPr>
        <w:t>追寻。仅就清剿唐、徐已经看出，平叛三监和践奄之后进 行的战争，是扩大和巩固东征战果必不可少的军事行动，为周人 在黄河以北和东部的发展清除了障碍，对于王畿北面和东部安全 保障的建立是十分必要的。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26"/>
        <w:ind w:left="20" w:right="0" w:firstLine="0"/>
      </w:pPr>
      <w:bookmarkStart w:id="86" w:name="bookmark86"/>
      <w:r>
        <w:rPr>
          <w:lang w:val="zh-CN" w:eastAsia="zh-CN" w:bidi="zh-CN"/>
          <w:w w:val="100"/>
          <w:color w:val="000000"/>
          <w:position w:val="0"/>
        </w:rPr>
        <w:t>四、糸征的意义</w:t>
      </w:r>
      <w:bookmarkEnd w:id="86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>周公东征在西周开国史上占有重要地僚，它是继武王灭商之 后最大的一次军事行动。如果说武王伐纣确立了周王朝的统治，周 公东征则为周王朝的巩固和强大奠下基础，在近三百年的西周史 上占有重要地位。因此东征的重要意义主要表现在：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(一）彻底根除复辟势力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28" w:line="488" w:lineRule="exact"/>
        <w:ind w:left="0" w:right="0" w:firstLine="760"/>
      </w:pPr>
      <w:r>
        <w:rPr>
          <w:rStyle w:val="CharStyle89"/>
        </w:rPr>
        <w:t>武王伐纣的胜利，推翻了统治中原的商王朝，作为这个王朝 支柱的军队也瓦解了。然而盘根错结的殷贵族仍聚集在武庚小朝 廷之内，他们的结合犹如百足之虫死而不僵一样，很快会使维持 在原地统治的武装力量壮大起来；未受到触动的殷东诸侯像对待 商王朝那样保持着与武庚的联系，而且不满周人的盘剥④。这几股 势力的反周倾向是必然的，只是需要适当时机才会变为行动。对 周王朝来说，因武王去世这种情况来得太突然了。周公临危摄政，</w:t>
      </w:r>
    </w:p>
    <w:p>
      <w:pPr>
        <w:pStyle w:val="Style66"/>
        <w:numPr>
          <w:ilvl w:val="0"/>
          <w:numId w:val="45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60"/>
      </w:pPr>
      <w:r>
        <w:rPr>
          <w:rStyle w:val="CharStyle157"/>
        </w:rPr>
        <w:t>参见《尚书今古文注疏•费誓》。</w:t>
      </w:r>
    </w:p>
    <w:p>
      <w:pPr>
        <w:pStyle w:val="Style66"/>
        <w:numPr>
          <w:ilvl w:val="0"/>
          <w:numId w:val="45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60"/>
      </w:pPr>
      <w:r>
        <w:rPr>
          <w:rStyle w:val="CharStyle157"/>
        </w:rPr>
        <w:t>顾颉刚：《徐和淮夷的迁留》，《文史》第23辑。</w:t>
      </w:r>
    </w:p>
    <w:p>
      <w:pPr>
        <w:pStyle w:val="Style66"/>
        <w:numPr>
          <w:ilvl w:val="0"/>
          <w:numId w:val="45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60"/>
      </w:pPr>
      <w:r>
        <w:rPr>
          <w:rStyle w:val="CharStyle157"/>
        </w:rPr>
        <w:t>《左传•庄公二十六年》疏。</w:t>
      </w:r>
    </w:p>
    <w:p>
      <w:pPr>
        <w:pStyle w:val="Style66"/>
        <w:numPr>
          <w:ilvl w:val="0"/>
          <w:numId w:val="455"/>
        </w:numPr>
        <w:tabs>
          <w:tab w:leader="none" w:pos="471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60"/>
      </w:pPr>
      <w:r>
        <w:rPr>
          <w:rStyle w:val="CharStyle157"/>
        </w:rPr>
        <w:t xml:space="preserve">参见《诗经•小雅•大东》。 </w:t>
      </w:r>
      <w:r>
        <w:rPr>
          <w:rStyle w:val="CharStyle78"/>
        </w:rPr>
        <w:t>果断决定平叛，从而避免了新矗立起来的王朝大厦的倾覆。他深 知“三监”和殷东诸国叛周的目的不同（管、蔡想篡权，武庚要 复辟，殷东诸国报复周的压迫），联合叛周只是他们相互利用达到 各自的目的。针对这种形势，周公先发动政治攻势分化殷贵族，继 之以大军东征，各怀鬼胎的敌人不能形成统一指挥的军事力量，正 好便于周公集中优势兵力各个击破，取得辉煌战绩，彻底扫荡了 各种反周势力。随后又在新征服地区实施一系列有效措施发展周 人及其同盟者的势力，从而为周初政治局面的稳定和社会经济生 产及文化的发展创造了有利条件。</w:t>
      </w:r>
    </w:p>
    <w:p>
      <w:pPr>
        <w:pStyle w:val="Style3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60"/>
          <w:b/>
          <w:bCs/>
        </w:rPr>
        <w:t>(二）为大分封莫定基础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  <w:sectPr>
          <w:footerReference w:type="even" r:id="rId239"/>
          <w:footerReference w:type="default" r:id="rId240"/>
          <w:footerReference w:type="first" r:id="rId241"/>
          <w:titlePg/>
          <w:pgSz w:w="11900" w:h="16840"/>
          <w:pgMar w:top="1156" w:left="1372" w:right="1393" w:bottom="1106" w:header="0" w:footer="3" w:gutter="0"/>
          <w:rtlGutter w:val="0"/>
          <w:cols w:space="720"/>
          <w:noEndnote/>
          <w:docGrid w:linePitch="360"/>
        </w:sectPr>
      </w:pPr>
      <w:r>
        <w:rPr>
          <w:rStyle w:val="CharStyle78"/>
        </w:rPr>
        <w:t>周王朝的威慑作用在东征中真正体现出来，大军所至，北到 燕山，西达晋中和晋南，东抵泰山南北，几近淮泗。在这样广阔 的地域内，周王朝以强大军事实力为后盾，不仅真正占领晚商统 治二百余年的中心地区，而且乘机将其重要与国的领土也变为周 人的地盘，并迫使部分原有居民迁移他乡，控制上述社会经济生 产发达地区，对周王朝的巩固、发展和政治稳定乃至国防建设至 关重要。周公东征后出现的新局面，最高统治者急需在新展的 地区建立与社会组织形式和生产发展水平相适应的统治机</w:t>
      </w:r>
      <w:r>
        <w:rPr>
          <w:rStyle w:val="CharStyle78"/>
          <w:lang w:val="en-US" w:eastAsia="en-US" w:bidi="en-US"/>
        </w:rPr>
        <w:t>k，</w:t>
      </w:r>
      <w:r>
        <w:rPr>
          <w:rStyle w:val="CharStyle78"/>
        </w:rPr>
        <w:t>而 小邦周统治偌大地区的民众，极难驾驭，因而周人及其同盟者的 各个宗支以武装殖民的方式进入新征服的地区便应运而生了。所 以周公东征促进了这一统治形式的迅速发展，并成为后来数百年 中国古代社会的发展模式。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39" w:after="39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pgSz w:w="11900" w:h="16840"/>
          <w:pgMar w:top="1144" w:left="0" w:right="0" w:bottom="1104" w:header="0" w:footer="3" w:gutter="0"/>
          <w:rtlGutter w:val="0"/>
          <w:cols w:space="720"/>
          <w:noEndnote/>
          <w:docGrid w:linePitch="360"/>
        </w:sectPr>
      </w:pPr>
    </w:p>
    <w:p>
      <w:pPr>
        <w:pStyle w:val="Style93"/>
        <w:widowControl w:val="0"/>
        <w:keepNext/>
        <w:keepLines/>
        <w:shd w:val="clear" w:color="auto" w:fill="auto"/>
        <w:bidi w:val="0"/>
        <w:spacing w:before="0" w:after="454"/>
        <w:ind w:left="20" w:right="0" w:firstLine="0"/>
      </w:pPr>
      <w:bookmarkStart w:id="87" w:name="bookmark87"/>
      <w:r>
        <w:rPr>
          <w:rStyle w:val="CharStyle461"/>
        </w:rPr>
        <w:t>第七章分封诸侯巩固王权</w:t>
      </w:r>
      <w:bookmarkEnd w:id="87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18" w:line="488" w:lineRule="exact"/>
        <w:ind w:left="0" w:right="0" w:firstLine="720"/>
      </w:pPr>
      <w:r>
        <w:rPr>
          <w:rStyle w:val="CharStyle89"/>
        </w:rPr>
        <w:t>武王克商和周公东征，使中国上古史发生了巨大变化，一种 新的国家政权组织形式产生了，即周王朝分封的诸侯到新征服的 地区去建立政权，代表周王统治所在国的原有贵族和民众。武王 时期曾筹划在商王畿内外分封诸侯，未能全面实现设想就猝然逝 世，这项新开创的政治变革就留给了周公去完成。平“三监”和 践奄之后才真正实行大分封，迅速将大批同姓贵族和异姓功臣派 到东方，按着王朝的封侯原则建立侯国。这次周初大分封直到康 王时期才告一段落。宣王时期又出现一次封侯高潮，其目的在于 抵御南下的戎狄和北上的蛮夷，封侯</w:t>
      </w:r>
      <w:r>
        <w:rPr>
          <w:rStyle w:val="CharStyle462"/>
        </w:rPr>
        <w:t>的规模</w:t>
      </w:r>
      <w:r>
        <w:rPr>
          <w:rStyle w:val="CharStyle89"/>
        </w:rPr>
        <w:t>和数量远不能同第一 次相比，它的历史作用也较第一次分封逊色。</w:t>
      </w:r>
    </w:p>
    <w:p>
      <w:pPr>
        <w:pStyle w:val="Style161"/>
        <w:widowControl w:val="0"/>
        <w:keepNext/>
        <w:keepLines/>
        <w:shd w:val="clear" w:color="auto" w:fill="auto"/>
        <w:bidi w:val="0"/>
        <w:jc w:val="left"/>
        <w:spacing w:before="0" w:after="0" w:line="1065" w:lineRule="exact"/>
        <w:ind w:left="2660" w:right="2640" w:firstLine="0"/>
      </w:pPr>
      <w:bookmarkStart w:id="88" w:name="bookmark88"/>
      <w:r>
        <w:rPr>
          <w:rStyle w:val="CharStyle463"/>
        </w:rPr>
        <w:t xml:space="preserve">第一节周初大分封 </w:t>
      </w:r>
      <w:r>
        <w:rPr>
          <w:lang w:val="zh-CN" w:eastAsia="zh-CN" w:bidi="zh-CN"/>
          <w:w w:val="100"/>
          <w:color w:val="000000"/>
          <w:position w:val="0"/>
        </w:rPr>
        <w:t>一、分封的历史背景</w:t>
      </w:r>
      <w:bookmarkEnd w:id="88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62" w:line="488" w:lineRule="exact"/>
        <w:ind w:left="0" w:right="0" w:firstLine="720"/>
      </w:pPr>
      <w:r>
        <w:rPr>
          <w:rStyle w:val="CharStyle89"/>
        </w:rPr>
        <w:t>《尚书大传》在分析武王死后的时局时说，周公“一年救乱， 二年克殷，三年践奄，四年建侯卫。”如此急迫地“建侯卫”，显 然是当时形势需要所致。胜利后的周王朝政治中心仍偏居于西方， 对黄河中下游、古济水流域和淮河中上游，乃至江汉地区，都无 法直接控制。其当务之急是如何统治原商王畿内外及其与国的领 土。周王朝的决策者汲取历史经验，认为“我不可不监于有夏，亦 不可不监于有殷。”①总结出不能釆用商王朝对方国、侯伯那种联</w:t>
      </w:r>
    </w:p>
    <w:p>
      <w:pPr>
        <w:pStyle w:val="Style66"/>
        <w:numPr>
          <w:ilvl w:val="0"/>
          <w:numId w:val="457"/>
        </w:numPr>
        <w:widowControl w:val="0"/>
        <w:keepNext w:val="0"/>
        <w:keepLines w:val="0"/>
        <w:shd w:val="clear" w:color="auto" w:fill="auto"/>
        <w:bidi w:val="0"/>
        <w:spacing w:before="0" w:after="432" w:line="260" w:lineRule="exact"/>
        <w:ind w:left="0" w:right="0" w:firstLine="720"/>
      </w:pPr>
      <w:r>
        <w:rPr>
          <w:rStyle w:val="CharStyle157"/>
        </w:rPr>
        <w:t xml:space="preserve">《尚书•召诰》, </w:t>
      </w:r>
      <w:r>
        <w:rPr>
          <w:rStyle w:val="CharStyle78"/>
        </w:rPr>
        <w:t>盟式的治理方式，因为周公亲历灭商的经过，深知商王室的军事 实力虽然还较强大，但因王国的组织形式较松散，到了王国生死 攸关的时刻，商王畿周围几乎已经没有能够拱卫安全的“殷边侯 甸”①，更没有足以能与周抗衡的子姓诸侯镇守一方。鉴于这样的 历史教训，周公制定出拱卫周王畿的分封诸侯政策。这个政策的 核心内容是：利用血缘亲疏关系，“封建亲戚，以藩屏周”®。就是 把同姓诸侯分封在王畿周围和战略要地，拱卫王室。从夏、殷的 历史教训中认识到，抵御外侮“莫如亲亲，故以亲屏周”③。并且 强调这种分封不是权宜之计，而是“为后人之迷败倾覆而溺入于 难，则振救之”④。也就是说这种分封，即使后世子孙因荒淫而使 王室陷入危难之中，也会因“以亲屏周”而得到拯救。当然，这 种以“亲亲”统治万民的原则，是“不以亲亲害尊尊”®为条件的， 二者相辅相成，在统治阶级内部形成以周王为“尊尊”的严格政 治秩序。由此可见，周初大分封是扩大和巩固王权的战略部署，具 有深远的历史意义。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180"/>
        <w:ind w:left="40" w:right="0" w:firstLine="0"/>
      </w:pPr>
      <w:bookmarkStart w:id="89" w:name="bookmark89"/>
      <w:r>
        <w:rPr>
          <w:rStyle w:val="CharStyle434"/>
        </w:rPr>
        <w:t>二、同姓诸侯</w:t>
      </w:r>
      <w:bookmarkEnd w:id="89"/>
    </w:p>
    <w:p>
      <w:pPr>
        <w:pStyle w:val="Style152"/>
        <w:widowControl w:val="0"/>
        <w:keepNext w:val="0"/>
        <w:keepLines w:val="0"/>
        <w:shd w:val="clear" w:color="auto" w:fill="auto"/>
        <w:bidi w:val="0"/>
        <w:jc w:val="center"/>
        <w:spacing w:before="0" w:after="526"/>
        <w:ind w:left="40" w:right="0" w:firstLine="0"/>
      </w:pPr>
      <w:r>
        <w:rPr>
          <w:lang w:val="en-US" w:eastAsia="en-US" w:bidi="en-US"/>
          <w:w w:val="100"/>
          <w:color w:val="000000"/>
          <w:position w:val="0"/>
        </w:rPr>
        <w:t>(</w:t>
      </w:r>
      <w:r>
        <w:rPr>
          <w:lang w:val="zh-CN" w:eastAsia="zh-CN" w:bidi="zh-CN"/>
          <w:w w:val="100"/>
          <w:color w:val="000000"/>
          <w:position w:val="0"/>
        </w:rPr>
        <w:t>见附图</w:t>
      </w:r>
      <w:r>
        <w:rPr>
          <w:lang w:val="en-US" w:eastAsia="en-US" w:bidi="en-US"/>
          <w:w w:val="100"/>
          <w:color w:val="000000"/>
          <w:position w:val="0"/>
        </w:rPr>
        <w:t>6)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840"/>
        <w:ind w:left="0" w:right="0" w:firstLine="800"/>
      </w:pPr>
      <w:r>
        <w:rPr>
          <w:rStyle w:val="CharStyle78"/>
        </w:rPr>
        <w:t>周初分封诸侯的指导思想是以“举亲”⑥为主，故当时的姬姓 诸侯占大多数，《荀子•儒效篇》说周公“兼制天下，立七十一国， 姬姓独居五十三人@后汉有人估计“周之爵封，千有八百，姬</w:t>
      </w:r>
    </w:p>
    <w:p>
      <w:pPr>
        <w:pStyle w:val="Style66"/>
        <w:numPr>
          <w:ilvl w:val="0"/>
          <w:numId w:val="459"/>
        </w:numPr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00"/>
      </w:pPr>
      <w:r>
        <w:rPr>
          <w:rStyle w:val="CharStyle157"/>
        </w:rPr>
        <w:t>《尚书•大诰》，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00"/>
      </w:pPr>
      <w:r>
        <w:rPr>
          <w:rStyle w:val="CharStyle157"/>
        </w:rPr>
        <w:t>②③《左传•僖公二十四年》。</w:t>
      </w:r>
    </w:p>
    <w:p>
      <w:pPr>
        <w:pStyle w:val="Style66"/>
        <w:numPr>
          <w:ilvl w:val="0"/>
          <w:numId w:val="461"/>
        </w:numPr>
        <w:tabs>
          <w:tab w:leader="none" w:pos="127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00"/>
      </w:pPr>
      <w:r>
        <w:rPr>
          <w:rStyle w:val="CharStyle157"/>
        </w:rPr>
        <w:t>《左传•昭公二十六年》。</w:t>
      </w:r>
    </w:p>
    <w:p>
      <w:pPr>
        <w:pStyle w:val="Style66"/>
        <w:numPr>
          <w:ilvl w:val="0"/>
          <w:numId w:val="461"/>
        </w:numPr>
        <w:tabs>
          <w:tab w:leader="none" w:pos="127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00"/>
      </w:pPr>
      <w:r>
        <w:rPr>
          <w:rStyle w:val="CharStyle157"/>
        </w:rPr>
        <w:t>《谷梁传•文公二年》。</w:t>
      </w:r>
    </w:p>
    <w:p>
      <w:pPr>
        <w:pStyle w:val="Style66"/>
        <w:numPr>
          <w:ilvl w:val="0"/>
          <w:numId w:val="461"/>
        </w:numPr>
        <w:tabs>
          <w:tab w:leader="none" w:pos="127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00"/>
      </w:pPr>
      <w:r>
        <w:rPr>
          <w:rStyle w:val="CharStyle157"/>
        </w:rPr>
        <w:t>《左传•昭公二十八年</w:t>
      </w:r>
      <w:r>
        <w:rPr>
          <w:rStyle w:val="CharStyle188"/>
        </w:rPr>
        <w:t>》</w:t>
      </w:r>
      <w:r>
        <w:rPr>
          <w:rStyle w:val="CharStyle187"/>
          <w:vertAlign w:val="subscript"/>
        </w:rPr>
        <w:t>a</w:t>
      </w:r>
    </w:p>
    <w:p>
      <w:pPr>
        <w:pStyle w:val="Style66"/>
        <w:numPr>
          <w:ilvl w:val="0"/>
          <w:numId w:val="461"/>
        </w:numPr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spacing w:before="0" w:after="0" w:line="398" w:lineRule="exact"/>
        <w:ind w:left="0" w:right="0" w:firstLine="800"/>
      </w:pPr>
      <w:r>
        <w:rPr>
          <w:rStyle w:val="CharStyle157"/>
        </w:rPr>
        <w:t xml:space="preserve">《韩诗外传》说“姬姓独居五十二人。”《史记•汉兴以来诸侯年表》 云“同姓五十五人。” </w:t>
      </w:r>
      <w:r>
        <w:rPr>
          <w:rStyle w:val="CharStyle89"/>
        </w:rPr>
        <w:t>姓居半。”①这个数字可能有些夸大，但它说明周代仍留有众多自 然形成的侯国，王室为改变这一局面，便把分封同姓诸侯作为加 强王权的重要措施。据《左传•僖公二十四年》记载，王室宗亲 和周公之子分封到各地的就有26个：“管、蔡、瑯、霍、鲁、卫、 毛、聃、郜、雍、曹、滕、毕、原、酆、郇，文之昭也。邗、晋、 应、韩，武之穆也。凡、蒋、邢、茅、胙、祭，周公之胤也。”除 这些与王室关系密切姬姓侯国外，见于《左传》、《国语》等先秦 古籍的姬姓国还有燕、西虢、东虢、虞、吴、魏、芮、息、耿、贾、 杨、沈、滑、荀、密、顿等20余国。这些姬姓侯国大多分布在王 畿内外，其中鲁、卫、晋、燕等大国封在原商王畿及其重要与国 地区，连接起来形成拱卫王室的层层屏障，起到“以藩屏周”的 作用。大国则是这种屏障中某一段的支点，起着支撑和巩固藩篱 的作用，这可从分封仪式的隆重程度、地域范围和对王室的义务 等方面体现出来。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06" w:line="488" w:lineRule="exact"/>
        <w:ind w:left="0" w:right="0" w:firstLine="720"/>
      </w:pPr>
      <w:r>
        <w:rPr>
          <w:rStyle w:val="CharStyle89"/>
        </w:rPr>
        <w:t>《左传•定公四年》对此记载相当清楚，其中以封鲁、卫、晋 的史料最为详尽，先叙述赏赐车旗、命服、仪仗等象征诸侯等级 的标志物；而后列举分赐土地、人民的地域和数量，表示列土分 封的诸侯守土供职的权力范围；最后命之以诘辞，指出治理侯国 的基本方针政策。整个封侯过程是在隆重的“受（授）民受 (授)疆土”®的仪式中进行的，由朝廷专门机构的官员向被封的诸 侯班赐土地和人民，如封卫时</w:t>
      </w:r>
      <w:r>
        <w:rPr>
          <w:rStyle w:val="CharStyle464"/>
        </w:rPr>
        <w:t>有“聃</w:t>
      </w:r>
      <w:r>
        <w:rPr>
          <w:rStyle w:val="CharStyle89"/>
        </w:rPr>
        <w:t>氏授土，陶叔授民”</w:t>
      </w:r>
      <w:r>
        <w:rPr>
          <w:rStyle w:val="CharStyle464"/>
        </w:rPr>
        <w:t>。通</w:t>
      </w:r>
      <w:r>
        <w:rPr>
          <w:rStyle w:val="CharStyle89"/>
        </w:rPr>
        <w:t>过封赐 使周王和诸侯间建立起相应的权利和义务关系，诸侯在封域内履 行策命文书中规定的对王室的义务，封在武父以南至圃田北境的 卫侯就是这样，他取得有阎氏土地应执行王室任命的职务,在取得 相土东都后要协助周王在东方的巡狩，清楚地载明卫侯守土供职 的义务。鲁国和晋国的封赏除上述“授民授疆土”等之外，还有增 赐，对鲁国特赐东国的山川、附庸国和“祝、宗、卜、史”之长,各类服</w:t>
      </w:r>
    </w:p>
    <w:p>
      <w:pPr>
        <w:pStyle w:val="Style45"/>
        <w:numPr>
          <w:ilvl w:val="0"/>
          <w:numId w:val="463"/>
        </w:numPr>
        <w:tabs>
          <w:tab w:leader="none" w:pos="120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32" w:line="280" w:lineRule="exact"/>
        <w:ind w:left="0" w:right="0" w:firstLine="720"/>
      </w:pPr>
      <w:r>
        <w:rPr>
          <w:rStyle w:val="CharStyle156"/>
        </w:rPr>
        <w:t>《后汉书•阜陵质王延传</w:t>
      </w:r>
      <w:r>
        <w:rPr>
          <w:rStyle w:val="CharStyle465"/>
        </w:rPr>
        <w:t>》。</w:t>
      </w:r>
    </w:p>
    <w:p>
      <w:pPr>
        <w:pStyle w:val="Style307"/>
        <w:numPr>
          <w:ilvl w:val="0"/>
          <w:numId w:val="463"/>
        </w:numPr>
        <w:tabs>
          <w:tab w:leader="none" w:pos="48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二十三祀盂鼎，载《三代》4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42〜43。 </w:t>
      </w:r>
      <w:r>
        <w:rPr>
          <w:rStyle w:val="CharStyle89"/>
        </w:rPr>
        <w:t>物、王室典籍、百官，以及各种实用和祭祀宝器•，对晋国，周王另派 “职官五正”帮助治理国家。这三国的封赏如此丰厚,这与他们在王 朝建国和王权的巩固上立有大功有关，更与他们分赴地处原商王 畿及其与国的旧地、担负率领一方诸侯拱卫王室的重任密不可分。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80"/>
      </w:pPr>
      <w:r>
        <w:rPr>
          <w:rStyle w:val="CharStyle89"/>
        </w:rPr>
        <w:t>鲁国，在东夷大国奄的故地，都曲阜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即“少昊之虚”)。周 公因在朝辅佐成王，由“长子伯禽代就封於鲁”①。伯禽遵照周公 “慎无以骄人”②的教导，率族人和殷民六族至鲁建国，推行“变其 俗，革其礼”③的政策，促进周文化在封国内的发展，从文化心理 上弥合殷人和奄</w:t>
      </w:r>
      <w:r>
        <w:rPr>
          <w:rStyle w:val="CharStyle466"/>
        </w:rPr>
        <w:t>人丧国</w:t>
      </w:r>
      <w:r>
        <w:rPr>
          <w:rStyle w:val="CharStyle89"/>
        </w:rPr>
        <w:t>的失落感和反抗情绪，使新建国家走向安 定。与此同时，他积极主动地反击徐戎和淮夷的侵扰，并把敌人 赶到淮河下游地区（见第六章第四节周公东征），实现了“大启尔 宇，为周室辅”④的王命，疆土扩大，占据泰山以南、东达海的广 大地域，这样鲁国就有“三郊三遂”⑤的建置，军事实力约当侯伯 的级别，故鲁国为周初淮泗以北的头等强国</w:t>
      </w:r>
      <w:r>
        <w:rPr>
          <w:rStyle w:val="CharStyle466"/>
        </w:rPr>
        <w:t>。鲁国</w:t>
      </w:r>
      <w:r>
        <w:rPr>
          <w:rStyle w:val="CharStyle89"/>
        </w:rPr>
        <w:t>的建设和发展 加强了国力，自然可以充当封在这一地域内的滕</w:t>
      </w:r>
      <w:r>
        <w:rPr>
          <w:rStyle w:val="CharStyle190"/>
        </w:rPr>
        <w:t xml:space="preserve">、曹、郷、郜、茅、 </w:t>
      </w:r>
      <w:r>
        <w:rPr>
          <w:rStyle w:val="CharStyle89"/>
        </w:rPr>
        <w:t>阳等同姓和其他归«敢异姓</w:t>
      </w:r>
      <w:r>
        <w:rPr>
          <w:rStyle w:val="CharStyle466"/>
        </w:rPr>
        <w:t>诸侯国</w:t>
      </w:r>
      <w:r>
        <w:rPr>
          <w:rStyle w:val="CharStyle89"/>
        </w:rPr>
        <w:t>的首领，担当起“为周室辅”的 侯伯使命，保卫王朝一方的安宁。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046" w:line="495" w:lineRule="exact"/>
        <w:ind w:left="0" w:right="0" w:firstLine="780"/>
      </w:pPr>
      <w:r>
        <w:rPr>
          <w:rStyle w:val="CharStyle89"/>
        </w:rPr>
        <w:t>卫国，武王少弟康叔，乎“三监之乱”立有大功，故封于殷 墟，都朝歌，镇守殷王畿故地，治理殷民七族。周公告诫康叔治 国“必求殷之贤人君子长者，问其先殷所以兴，所以亡，而务爱 民。”®并在《尚书•康诰》、《尚书•酒诰》、《尚书•梓材》中进 一步申论治国要以殷的兴亡为鉴。康叔在国内执行了周公的政策， 尊重殷人的风俗习惯，以周法经理土地</w:t>
      </w:r>
      <w:r>
        <w:rPr>
          <w:rStyle w:val="CharStyle89"/>
          <w:lang w:val="en-US" w:eastAsia="en-US" w:bidi="en-US"/>
        </w:rPr>
        <w:t>©</w:t>
      </w:r>
      <w:r>
        <w:rPr>
          <w:rStyle w:val="CharStyle466"/>
        </w:rPr>
        <w:t>。很快</w:t>
      </w:r>
      <w:r>
        <w:rPr>
          <w:rStyle w:val="CharStyle89"/>
        </w:rPr>
        <w:t>得到殷民的理解和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①②③《史记•鲁周公世家》。</w:t>
      </w:r>
    </w:p>
    <w:p>
      <w:pPr>
        <w:pStyle w:val="Style66"/>
        <w:numPr>
          <w:ilvl w:val="0"/>
          <w:numId w:val="465"/>
        </w:numPr>
        <w:tabs>
          <w:tab w:leader="none" w:pos="124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《诗经•鲁颂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>闷宫》。</w:t>
      </w:r>
    </w:p>
    <w:p>
      <w:pPr>
        <w:pStyle w:val="Style66"/>
        <w:numPr>
          <w:ilvl w:val="0"/>
          <w:numId w:val="465"/>
        </w:numPr>
        <w:tabs>
          <w:tab w:leader="none" w:pos="124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《尚书•费誓》。</w:t>
      </w:r>
    </w:p>
    <w:p>
      <w:pPr>
        <w:pStyle w:val="Style66"/>
        <w:numPr>
          <w:ilvl w:val="0"/>
          <w:numId w:val="465"/>
        </w:numPr>
        <w:tabs>
          <w:tab w:leader="none" w:pos="124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《史记•卫康叔世家</w:t>
      </w:r>
      <w:r>
        <w:rPr>
          <w:rStyle w:val="CharStyle188"/>
          <w:lang w:val="en-US" w:eastAsia="en-US" w:bidi="en-US"/>
        </w:rPr>
        <w:t>》</w:t>
      </w:r>
      <w:r>
        <w:rPr>
          <w:rStyle w:val="CharStyle187"/>
          <w:vertAlign w:val="subscript"/>
        </w:rPr>
        <w:t>a</w:t>
      </w:r>
    </w:p>
    <w:p>
      <w:pPr>
        <w:pStyle w:val="Style66"/>
        <w:numPr>
          <w:ilvl w:val="0"/>
          <w:numId w:val="465"/>
        </w:numPr>
        <w:tabs>
          <w:tab w:leader="none" w:pos="124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参见《左传•定公四年》。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140" w:firstLine="0"/>
      </w:pPr>
      <w:r>
        <w:rPr>
          <w:rStyle w:val="CharStyle89"/>
        </w:rPr>
        <w:t>支持，呈现“能和集其民，民大说”①的和睦局面。浚县辛村卫国 墓地大批青铜器的出土，再现当年社会经济迅速恢复和发展的盛 况，而康侯兵器群形象地表现了卫国的军事声力②，尤其康侯坐镇 军事驻屯地铜器铭文的发现③，更说明周初卫国是守卫殷故地的 强国。康侯达到了周公要他成为“孟侯（侯伯之长)”®的要求，显 然能统领封在豫北和冀南的邢、凡、雍、原、邗、胙、祭等姬姓 和其他异姓诸侯，捍卫王畿的安全。况且卫地及其附近还驻有王 室统辖的牧自（师)、朽（柯）自（师）、屠自（师)、成自（师)® 的大军（详见第三章第二节），这无疑使卫拱卫王畿的作用大大加 强。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86" w:line="488" w:lineRule="exact"/>
        <w:ind w:left="0" w:right="140" w:firstLine="720"/>
      </w:pPr>
      <w:r>
        <w:rPr>
          <w:rStyle w:val="CharStyle89"/>
        </w:rPr>
        <w:t>晋国，成王弟叔虞封国。趁“三监”叛周之机作乱的唐国，被 周公诛灭，成王将其弟叔虞封在此地（史称“夏虚”)。“唐在河、 汾之东，方百里，故曰唐叔虞。”⑥其子燮更名曰晋侯，都翼（山 西翼城曲沃间）。被授予“怀姓九宗”的叔虞，在“职官五正”⑦的 帮助下，实行符合民情的政策，使武装殖民的周人很快就与唐地 遗民融洽相处。这一尊重戎人的政策一直延续下去，故社会生产 有较快的发展，近年曲沃天马一带晋侯墓地的发现和大批青铜、玉 石器的出土，以及楚公逆钟随葬晋侯的现象®，充分反映晋国生产 的发展和与诸侯国的交往。史籍虽不见西周时晋为侯伯的记载，但 从铜器铭文可知其国力不亚于鲁、卫。如“晋侯令员追于诩，休</w:t>
      </w:r>
    </w:p>
    <w:p>
      <w:pPr>
        <w:pStyle w:val="Style66"/>
        <w:numPr>
          <w:ilvl w:val="0"/>
          <w:numId w:val="467"/>
        </w:numPr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20"/>
      </w:pPr>
      <w:r>
        <w:rPr>
          <w:rStyle w:val="CharStyle157"/>
        </w:rPr>
        <w:t>《史记•卫康叔世家》。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20"/>
      </w:pPr>
      <w:r>
        <w:rPr>
          <w:rStyle w:val="CharStyle157"/>
        </w:rPr>
        <w:t>@参见《考古学报》1956年4期；《三代》</w:t>
      </w:r>
      <w:r>
        <w:rPr>
          <w:rStyle w:val="CharStyle157"/>
          <w:lang w:val="en-US" w:eastAsia="en-US" w:bidi="en-US"/>
        </w:rPr>
        <w:t xml:space="preserve">20. </w:t>
      </w:r>
      <w:r>
        <w:rPr>
          <w:rStyle w:val="CharStyle157"/>
        </w:rPr>
        <w:t xml:space="preserve">51 </w:t>
      </w:r>
      <w:r>
        <w:rPr>
          <w:rStyle w:val="CharStyle157"/>
          <w:lang w:val="en-US" w:eastAsia="en-US" w:bidi="en-US"/>
        </w:rPr>
        <w:t>•</w:t>
      </w:r>
    </w:p>
    <w:p>
      <w:pPr>
        <w:pStyle w:val="Style66"/>
        <w:numPr>
          <w:ilvl w:val="0"/>
          <w:numId w:val="463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20"/>
      </w:pPr>
      <w:r>
        <w:rPr>
          <w:rStyle w:val="CharStyle157"/>
        </w:rPr>
        <w:t>作册南鼎，载《三代》</w:t>
      </w:r>
      <w:r>
        <w:rPr>
          <w:rStyle w:val="CharStyle157"/>
          <w:lang w:val="en-US" w:eastAsia="en-US" w:bidi="en-US"/>
        </w:rPr>
        <w:t xml:space="preserve">3* </w:t>
      </w:r>
      <w:r>
        <w:rPr>
          <w:rStyle w:val="CharStyle157"/>
        </w:rPr>
        <w:t>30, 3。</w:t>
      </w:r>
    </w:p>
    <w:p>
      <w:pPr>
        <w:pStyle w:val="Style66"/>
        <w:numPr>
          <w:ilvl w:val="0"/>
          <w:numId w:val="463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20"/>
      </w:pPr>
      <w:r>
        <w:rPr>
          <w:rStyle w:val="CharStyle157"/>
        </w:rPr>
        <w:t>《尚书•康诰</w:t>
      </w:r>
    </w:p>
    <w:p>
      <w:pPr>
        <w:pStyle w:val="Style66"/>
        <w:numPr>
          <w:ilvl w:val="0"/>
          <w:numId w:val="463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140" w:firstLine="720"/>
      </w:pPr>
      <w:r>
        <w:rPr>
          <w:rStyle w:val="CharStyle157"/>
        </w:rPr>
        <w:t xml:space="preserve">分别见小臣谜簋、作册萤鼎、小臣单觯，载《三代》9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86"/>
          <w:lang w:val="en-US" w:eastAsia="en-US" w:bidi="en-US"/>
        </w:rPr>
        <w:t>11,3*</w:t>
      </w:r>
      <w:r>
        <w:rPr>
          <w:rStyle w:val="CharStyle157"/>
          <w:lang w:val="en-US" w:eastAsia="en-US" w:bidi="en-US"/>
        </w:rPr>
        <w:t xml:space="preserve"> </w:t>
      </w:r>
      <w:r>
        <w:rPr>
          <w:rStyle w:val="CharStyle186"/>
        </w:rPr>
        <w:t>30,</w:t>
      </w:r>
      <w:r>
        <w:rPr>
          <w:rStyle w:val="CharStyle157"/>
        </w:rPr>
        <w:t xml:space="preserve"> </w:t>
      </w:r>
      <w:r>
        <w:rPr>
          <w:rStyle w:val="CharStyle186"/>
        </w:rPr>
        <w:t xml:space="preserve">3, </w:t>
      </w:r>
      <w:r>
        <w:rPr>
          <w:rStyle w:val="CharStyle157"/>
        </w:rPr>
        <w:t xml:space="preserve">14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55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86"/>
        </w:rPr>
        <w:t>5,</w:t>
      </w:r>
    </w:p>
    <w:p>
      <w:pPr>
        <w:pStyle w:val="Style66"/>
        <w:numPr>
          <w:ilvl w:val="0"/>
          <w:numId w:val="463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《史记•晋世家</w:t>
      </w:r>
      <w:r>
        <w:rPr>
          <w:rStyle w:val="CharStyle188"/>
        </w:rPr>
        <w:t>；</w:t>
      </w:r>
      <w:r>
        <w:rPr>
          <w:rStyle w:val="CharStyle187"/>
        </w:rPr>
        <w:t>K</w:t>
      </w:r>
    </w:p>
    <w:p>
      <w:pPr>
        <w:pStyle w:val="Style66"/>
        <w:numPr>
          <w:ilvl w:val="0"/>
          <w:numId w:val="463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《左传•定公四年》。</w:t>
      </w:r>
    </w:p>
    <w:p>
      <w:pPr>
        <w:pStyle w:val="Style66"/>
        <w:numPr>
          <w:ilvl w:val="0"/>
          <w:numId w:val="463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140" w:firstLine="720"/>
      </w:pPr>
      <w:r>
        <w:rPr>
          <w:rStyle w:val="CharStyle157"/>
        </w:rPr>
        <w:t>《天马</w:t>
      </w:r>
      <w:r>
        <w:rPr>
          <w:rStyle w:val="CharStyle157"/>
          <w:lang w:val="en-US" w:eastAsia="en-US" w:bidi="en-US"/>
        </w:rPr>
        <w:t>——</w:t>
      </w:r>
      <w:r>
        <w:rPr>
          <w:rStyle w:val="CharStyle157"/>
        </w:rPr>
        <w:t>曲村遗址北赵晋侯墓地第五次发掘》，《文物》1995年7 期；李学勤：《试论楚公逆钟》，《文物》1995年2期。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有擒”①是说晋国军队追击敌人获胜的事件。“戎献金于牙父百 车” @的史实，可能也与晋国有关，反映出北方戎族向中原诸侯国 进贡的史实。春秋时晋公蘯铭文追述“我皇祖鄞（唐）公，〔雁〕 受大命，左右武王，□□百蛮，广飼（司）四方，至于大廷，莫 不来王。”®言辞或许有些夸张，但它道出晋国曾“广司四方”，即 与周围的诸侯国往来频繁。说明居于晋国四周的诸侯国或部族，都 以晋国为苜领，这一地域的姬姓侯国霍、芮、杨</w:t>
      </w:r>
      <w:r>
        <w:rPr>
          <w:rStyle w:val="CharStyle467"/>
        </w:rPr>
        <w:t>、魏</w:t>
      </w:r>
      <w:r>
        <w:rPr>
          <w:rStyle w:val="CharStyle89"/>
        </w:rPr>
        <w:t>、贾、荀等 都应是在晋的号召下，组成王畿北面的藩篱，阻止晋地戎族的南 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42" w:line="488" w:lineRule="exact"/>
        <w:ind w:left="0" w:right="0" w:firstLine="760"/>
      </w:pPr>
      <w:r>
        <w:rPr>
          <w:rStyle w:val="CharStyle89"/>
        </w:rPr>
        <w:t>燕国，是召公奭封国。召公与周公旦、太公望同为武王灭商 的功臣，成王时又是协助周公平叛“三监之乱”的副手，当叛军 溃散时，周“王降征令于大保”④，追击北奔的禄父及其子胪⑤，直 达燕地，大获全胜。因为这里是殷商与国北（河北易县）和孤竹 (河北迁安和卢龙）的辖区，故周人早有在此封国的战略部署。小 臣擄鼎铭文有“召公建匮”⑥的记载，说明召公确实在北征后主持 了在燕建国的大事⑦，而后他返回宗周佐助成王，“以元子就 封”⑧。此说在新出克橐、克盡铭文得到证实，其文记述成王册封 太保时的盟誓、祭祀先王、宴享成王的仪式，以及令克就封于燕 和授土授民的王命⑨。铭文弥补文献对封燕记载的不足，明确载明 受封人为召公奭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“王曰：太保!”），而就封者是克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 xml:space="preserve">“令克侯于 </w:t>
      </w:r>
      <w:r>
        <w:rPr>
          <w:rStyle w:val="CharStyle53"/>
        </w:rPr>
        <w:t>E</w:t>
      </w:r>
      <w:r>
        <w:rPr>
          <w:rStyle w:val="CharStyle89"/>
          <w:lang w:val="en-US" w:eastAsia="en-US" w:bidi="en-US"/>
        </w:rPr>
        <w:t xml:space="preserve"> </w:t>
      </w:r>
      <w:r>
        <w:rPr>
          <w:rStyle w:val="CharStyle89"/>
        </w:rPr>
        <w:t>(燕)”），服事燕侯的为羌、微等族，克至燕后接受土地和职官</w:t>
      </w:r>
    </w:p>
    <w:p>
      <w:pPr>
        <w:pStyle w:val="Style66"/>
        <w:numPr>
          <w:ilvl w:val="0"/>
          <w:numId w:val="469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12" w:line="260" w:lineRule="exact"/>
        <w:ind w:left="0" w:right="0" w:firstLine="760"/>
      </w:pPr>
      <w:r>
        <w:rPr>
          <w:rStyle w:val="CharStyle157"/>
        </w:rPr>
        <w:t>員鼎，载《中国文物精华》1992年，图97。</w:t>
      </w:r>
    </w:p>
    <w:p>
      <w:pPr>
        <w:pStyle w:val="Style66"/>
        <w:numPr>
          <w:ilvl w:val="0"/>
          <w:numId w:val="469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展敖载</w:t>
      </w:r>
      <w:r>
        <w:rPr>
          <w:rStyle w:val="CharStyle226"/>
        </w:rPr>
        <w:t>《三</w:t>
      </w:r>
      <w:r>
        <w:rPr>
          <w:rStyle w:val="CharStyle157"/>
        </w:rPr>
        <w:t>代》</w:t>
      </w:r>
      <w:r>
        <w:rPr>
          <w:rStyle w:val="CharStyle157"/>
          <w:lang w:val="en-US" w:eastAsia="en-US" w:bidi="en-US"/>
        </w:rPr>
        <w:t xml:space="preserve">8* 53*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469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晋公赛，载《三代》</w:t>
      </w:r>
      <w:r>
        <w:rPr>
          <w:rStyle w:val="CharStyle157"/>
          <w:lang w:val="en-US" w:eastAsia="en-US" w:bidi="en-US"/>
        </w:rPr>
        <w:t xml:space="preserve">18*13 • </w:t>
      </w:r>
      <w:r>
        <w:rPr>
          <w:rStyle w:val="CharStyle157"/>
        </w:rPr>
        <w:t>3。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④⑤见大保簋、大子</w:t>
      </w:r>
      <w:r>
        <w:rPr>
          <w:rStyle w:val="CharStyle169"/>
        </w:rPr>
        <w:t>5°</w:t>
      </w:r>
      <w:r>
        <w:rPr>
          <w:rStyle w:val="CharStyle157"/>
        </w:rPr>
        <w:t xml:space="preserve">觚，分别载《三代》8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40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1，《集成》7296。</w:t>
      </w:r>
    </w:p>
    <w:p>
      <w:pPr>
        <w:pStyle w:val="Style66"/>
        <w:numPr>
          <w:ilvl w:val="0"/>
          <w:numId w:val="471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小臣擄鼎，载《集成》2556。</w:t>
      </w:r>
    </w:p>
    <w:p>
      <w:pPr>
        <w:pStyle w:val="Style66"/>
        <w:numPr>
          <w:ilvl w:val="0"/>
          <w:numId w:val="471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参见裘锡圭：《释建》，《古文字论集》，中华书局1992年版。</w:t>
      </w:r>
    </w:p>
    <w:p>
      <w:pPr>
        <w:pStyle w:val="Style66"/>
        <w:numPr>
          <w:ilvl w:val="0"/>
          <w:numId w:val="471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《史记•周本纪》。</w:t>
      </w:r>
    </w:p>
    <w:p>
      <w:pPr>
        <w:pStyle w:val="Style66"/>
        <w:numPr>
          <w:ilvl w:val="0"/>
          <w:numId w:val="471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  <w:sectPr>
          <w:type w:val="continuous"/>
          <w:pgSz w:w="11900" w:h="16840"/>
          <w:pgMar w:top="1144" w:left="1372" w:right="1401" w:bottom="1104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参见陈平：《克#、克盡铭文及有关问题》，《考古》1991年9期；又 孙华：《匿侯克器铭文浅见》，《文物春秋》1992年3期。 </w:t>
      </w:r>
    </w:p>
    <w:p>
      <w:pPr>
        <w:pStyle w:val="Style66"/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89"/>
        </w:rPr>
        <w:t>这样的分封仪式和内容大体与封鲁、卫、晋相似，显见燕也是作 为重要的诸侯国册封的。燕的立国之地南有北国，东有孤竹，北 有蓟，越燕山而东可联络肃慎，因而它在政治和军事上的作用非 常突出。国都初建于北京琉璃河地区，已有周初古城和燕国墓地 发现①，后来并吞帝尧之后的小国蓟，遂迁都至蓟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今北京市西南 部)。自建国始，燕的军事力量得到迅猛发展，很快就北出燕山， 在凌源、宁城、喀左、朝阳、北票等地布防，守住东北肃慎至燕， 再达宗周的交通线®。与燕邻近的北国和孤竹国退出了这里的历 史舞台，他们的文化遗迹和遗物逐渐被周族和其他族的文化遗迹、 遗物所取代®。在这种历史进程中，燕国通过和平的和战争的手段 起着推动作用。西周前期，燕侯或使者频频朝宗周和成周④，从那 里获得王朝政治、经济和文化的最新信息，自然要把周人的政治 观念、生产技术和文化成就向当地居民和边远民族传递，促进北 方社会经济的发展，故而周人称燕是王朝北土的强国。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80"/>
      </w:pPr>
      <w:r>
        <w:rPr>
          <w:rStyle w:val="CharStyle89"/>
        </w:rPr>
        <w:t xml:space="preserve">周初在燕国之南还分封一个姬姓韩国（河北固安县），作为燕 国的羽翼，共同镇抚北方，抑制代孤竹国而起的追、貊等戎族 </w:t>
      </w:r>
      <w:r>
        <w:rPr>
          <w:rStyle w:val="CharStyle89"/>
          <w:lang w:val="en-US" w:eastAsia="en-US" w:bidi="en-US"/>
        </w:rPr>
        <w:t>(</w:t>
      </w:r>
      <w:r>
        <w:rPr>
          <w:rStyle w:val="CharStyle89"/>
        </w:rPr>
        <w:t>见本章第二节），足见周初对北土国防安全的重视。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80" w:line="488" w:lineRule="exact"/>
        <w:ind w:left="0" w:right="0" w:firstLine="780"/>
      </w:pPr>
      <w:r>
        <w:rPr>
          <w:rStyle w:val="CharStyle89"/>
        </w:rPr>
        <w:t>吴国，先周时太王之子太伯和仲雍南下江汉联络蛮夷族邦，实 施包围商王国战略部署后沿江东下，抵达吴地与当地居民共建的 小国。武王灭商后封建已是吴君的仲雍之后周章为吴侯®，宜侯矢 簋铭文是康王改封虞侯矢为宜侯的册命文书®。经过休养生息的</w:t>
      </w:r>
    </w:p>
    <w:p>
      <w:pPr>
        <w:pStyle w:val="Style66"/>
        <w:numPr>
          <w:ilvl w:val="0"/>
          <w:numId w:val="473"/>
        </w:numPr>
        <w:tabs>
          <w:tab w:leader="none" w:pos="126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《琉璃河西周燕国墓地》，文物出版社</w:t>
      </w:r>
      <w:r>
        <w:rPr>
          <w:rStyle w:val="CharStyle157"/>
          <w:lang w:val="en-US" w:eastAsia="en-US" w:bidi="en-US"/>
        </w:rPr>
        <w:t>1</w:t>
      </w:r>
      <w:r>
        <w:rPr>
          <w:rStyle w:val="CharStyle187"/>
        </w:rPr>
        <w:t>Q</w:t>
      </w:r>
      <w:r>
        <w:rPr>
          <w:rStyle w:val="CharStyle157"/>
          <w:lang w:val="en-US" w:eastAsia="en-US" w:bidi="en-US"/>
        </w:rPr>
        <w:t>95</w:t>
      </w:r>
      <w:r>
        <w:rPr>
          <w:rStyle w:val="CharStyle157"/>
        </w:rPr>
        <w:t>年版。</w:t>
      </w:r>
    </w:p>
    <w:p>
      <w:pPr>
        <w:pStyle w:val="Style66"/>
        <w:numPr>
          <w:ilvl w:val="0"/>
          <w:numId w:val="473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参见李学勤：《北京、辽宁出土的青铜器与周初的燕》，《新出青铜器 研究》，文物出版社1990年版。</w:t>
      </w:r>
    </w:p>
    <w:p>
      <w:pPr>
        <w:pStyle w:val="Style66"/>
        <w:numPr>
          <w:ilvl w:val="0"/>
          <w:numId w:val="473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参见韩嘉谷：《燕史源流的考古学考察》，《燕文化研究论文集》，中 国社会科学出版社199 5年版。</w:t>
      </w:r>
    </w:p>
    <w:p>
      <w:pPr>
        <w:pStyle w:val="Style66"/>
        <w:numPr>
          <w:ilvl w:val="0"/>
          <w:numId w:val="473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 xml:space="preserve">参见匿侯旨鼎、堇鼎、圉甎，载《三代》3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50 </w:t>
      </w:r>
      <w:r>
        <w:rPr>
          <w:rStyle w:val="CharStyle157"/>
          <w:lang w:val="en-US" w:eastAsia="en-US" w:bidi="en-US"/>
        </w:rPr>
        <w:t xml:space="preserve">■ </w:t>
      </w:r>
      <w:r>
        <w:rPr>
          <w:rStyle w:val="CharStyle157"/>
        </w:rPr>
        <w:t>1;又《琉璃河西 周燕国墓地》图七二</w:t>
      </w:r>
      <w:r>
        <w:rPr>
          <w:rStyle w:val="CharStyle157"/>
          <w:lang w:val="en-US" w:eastAsia="en-US" w:bidi="en-US"/>
        </w:rPr>
        <w:t>（</w:t>
      </w:r>
      <w:r>
        <w:rPr>
          <w:rStyle w:val="CharStyle187"/>
        </w:rPr>
        <w:t>D</w:t>
      </w:r>
      <w:r>
        <w:rPr>
          <w:rStyle w:val="CharStyle186"/>
          <w:lang w:val="en-US" w:eastAsia="en-US" w:bidi="en-US"/>
        </w:rPr>
        <w:t>),</w:t>
      </w:r>
      <w:r>
        <w:rPr>
          <w:rStyle w:val="CharStyle186"/>
        </w:rPr>
        <w:t>图九八</w:t>
      </w:r>
      <w:r>
        <w:rPr>
          <w:rStyle w:val="CharStyle186"/>
          <w:lang w:val="en-US" w:eastAsia="en-US" w:bidi="en-US"/>
        </w:rPr>
        <w:t>（</w:t>
      </w:r>
      <w:r>
        <w:rPr>
          <w:rStyle w:val="CharStyle187"/>
        </w:rPr>
        <w:t>C</w:t>
      </w:r>
      <w:r>
        <w:rPr>
          <w:rStyle w:val="CharStyle157"/>
          <w:lang w:val="en-US" w:eastAsia="en-US" w:bidi="en-US"/>
        </w:rPr>
        <w:t>)。</w:t>
      </w:r>
    </w:p>
    <w:p>
      <w:pPr>
        <w:pStyle w:val="Style66"/>
        <w:numPr>
          <w:ilvl w:val="0"/>
          <w:numId w:val="473"/>
        </w:numPr>
        <w:tabs>
          <w:tab w:leader="none" w:pos="1265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80"/>
      </w:pPr>
      <w:r>
        <w:rPr>
          <w:rStyle w:val="CharStyle157"/>
        </w:rPr>
        <w:t>参见《史记•吴太伯世家》。</w:t>
      </w:r>
    </w:p>
    <w:p>
      <w:pPr>
        <w:pStyle w:val="Style66"/>
        <w:numPr>
          <w:ilvl w:val="0"/>
          <w:numId w:val="473"/>
        </w:numPr>
        <w:tabs>
          <w:tab w:leader="none" w:pos="485" w:val="left"/>
        </w:tabs>
        <w:widowControl w:val="0"/>
        <w:keepNext w:val="0"/>
        <w:keepLines w:val="0"/>
        <w:shd w:val="clear" w:color="auto" w:fill="auto"/>
        <w:bidi w:val="0"/>
        <w:spacing w:before="0" w:after="326" w:line="260" w:lineRule="exact"/>
        <w:ind w:left="0" w:right="0" w:firstLine="780"/>
      </w:pPr>
      <w:r>
        <w:rPr>
          <w:rStyle w:val="CharStyle157"/>
        </w:rPr>
        <w:t xml:space="preserve">先秦时期“虞”与“吴”读音相同。 </w:t>
      </w:r>
      <w:r>
        <w:rPr>
          <w:rStyle w:val="CharStyle89"/>
        </w:rPr>
        <w:t>周王朝国力日盛，不免想到南迁的商奄和薄姑之民在江南的发展， 希望在那一带的周人势力强大起来，抑制宿敌的成长，康王改封 宜侯矢很可能同这样的历史背景有关。铭文先交待周王査看武王、 成王伐商图和东国地图，而后卜定“迁侯于宜”，赏赐香酒、璋瓒 和弓矢外，详细叙述赐土地和不同等级的民（王人、奠白、卢人、 庶人），包括生产管理者（奠白即甸伯，文献里的甸人）。应该指 出，“锡土把川列在首位。川即河流，有三百余条，足见这片土地 水道纵横，正合于苏南的自然风貌。”①由此可知，在中原东南的 宜当就在苏南②。这件铭文再次证明分封或再封诸侯都要由周王 主持仪式，颁赐土地和人民，诸侯是周王统治分封地人民的代表； 该铭另一项内容表明周初周人的势力确实伸展到长江下游地区</w:t>
      </w:r>
      <w:r>
        <w:rPr>
          <w:rStyle w:val="CharStyle53"/>
          <w:vertAlign w:val="subscript"/>
        </w:rPr>
        <w:t xml:space="preserve">a </w:t>
      </w:r>
      <w:r>
        <w:rPr>
          <w:rStyle w:val="CharStyle89"/>
        </w:rPr>
        <w:t>蔡国，是淮河中上游诸姬中的大国，立国于淮河支流汝河之 东，都于蔡（河南上蔡)。本为武王弟叔度的封地，因他参加叛周 活动被囚郭凌。其子胡“率德训善”，复封于蔡③，直到春秋前期 国力仍较强。武王少弟聃季封于聃，据《国语•周语中》载“聃 由郑姬”而亡，知春秋时聃在郑之南，约在今河南平舆、项城二 县间，正处在汝水、蔡国之东。汝水上游的宝丰、鲁山之间为武 王第四子封国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应④，今平顶山市溃阳岭发现大片应侯家族墓 地⑤，与文献记载应国地望相合。此三国成纵深式排列在通往成周 的必经之地。传世沈子它簋铭文有“沈子作盈于周公宗”⑥，表示 沈是周公之子建立的小国，位于颍水中游，国都在安徽阜阳西北 的沈丘集⑦。毗邻淮河北岸息县</w:t>
      </w:r>
      <w:r>
        <w:rPr>
          <w:rStyle w:val="CharStyle175"/>
        </w:rPr>
        <w:t>、罗</w:t>
      </w:r>
      <w:r>
        <w:rPr>
          <w:rStyle w:val="CharStyle89"/>
        </w:rPr>
        <w:t>山之间的是商代的息国⑧</w:t>
      </w:r>
      <w:r>
        <w:rPr>
          <w:rStyle w:val="CharStyle175"/>
        </w:rPr>
        <w:t>，西</w:t>
      </w:r>
    </w:p>
    <w:p>
      <w:pPr>
        <w:pStyle w:val="Style66"/>
        <w:numPr>
          <w:ilvl w:val="0"/>
          <w:numId w:val="475"/>
        </w:numPr>
        <w:tabs>
          <w:tab w:leader="none" w:pos="1292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820" w:right="0" w:firstLine="0"/>
      </w:pPr>
      <w:r>
        <w:rPr>
          <w:rStyle w:val="CharStyle157"/>
        </w:rPr>
        <w:t>李学勤：《宜侯矢簋与旲国》，《文物》</w:t>
      </w:r>
      <w:r>
        <w:rPr>
          <w:rStyle w:val="CharStyle226"/>
        </w:rPr>
        <w:t>1985</w:t>
      </w:r>
      <w:r>
        <w:rPr>
          <w:rStyle w:val="CharStyle157"/>
        </w:rPr>
        <w:t>年</w:t>
      </w:r>
      <w:r>
        <w:rPr>
          <w:rStyle w:val="CharStyle226"/>
        </w:rPr>
        <w:t>7</w:t>
      </w:r>
      <w:r>
        <w:rPr>
          <w:rStyle w:val="CharStyle157"/>
        </w:rPr>
        <w:t>期。</w:t>
      </w:r>
    </w:p>
    <w:p>
      <w:pPr>
        <w:pStyle w:val="Style66"/>
        <w:numPr>
          <w:ilvl w:val="0"/>
          <w:numId w:val="475"/>
        </w:numPr>
        <w:tabs>
          <w:tab w:leader="none" w:pos="1292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820" w:right="0" w:firstLine="0"/>
      </w:pPr>
      <w:r>
        <w:rPr>
          <w:rStyle w:val="CharStyle157"/>
        </w:rPr>
        <w:t>也有人认为“宜”不在苏南而在王畿附近，或在山东一带，从略。</w:t>
      </w:r>
    </w:p>
    <w:p>
      <w:pPr>
        <w:pStyle w:val="Style66"/>
        <w:numPr>
          <w:ilvl w:val="0"/>
          <w:numId w:val="475"/>
        </w:numPr>
        <w:tabs>
          <w:tab w:leader="none" w:pos="1292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820" w:right="0" w:firstLine="0"/>
      </w:pPr>
      <w:r>
        <w:rPr>
          <w:rStyle w:val="CharStyle157"/>
        </w:rPr>
        <w:t>《史记•管蔡世家》。</w:t>
      </w:r>
    </w:p>
    <w:p>
      <w:pPr>
        <w:pStyle w:val="Style66"/>
        <w:numPr>
          <w:ilvl w:val="0"/>
          <w:numId w:val="475"/>
        </w:numPr>
        <w:tabs>
          <w:tab w:leader="none" w:pos="1292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60" w:line="260" w:lineRule="exact"/>
        <w:ind w:left="820" w:right="0" w:firstLine="0"/>
      </w:pPr>
      <w:r>
        <w:rPr>
          <w:rStyle w:val="CharStyle157"/>
        </w:rPr>
        <w:t>《左传•僖公二十四年》。</w:t>
      </w:r>
    </w:p>
    <w:p>
      <w:pPr>
        <w:pStyle w:val="Style66"/>
        <w:numPr>
          <w:ilvl w:val="0"/>
          <w:numId w:val="475"/>
        </w:numPr>
        <w:tabs>
          <w:tab w:leader="none" w:pos="1292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60" w:line="260" w:lineRule="exact"/>
        <w:ind w:left="820" w:right="0" w:firstLine="0"/>
      </w:pPr>
      <w:r>
        <w:rPr>
          <w:rStyle w:val="CharStyle157"/>
        </w:rPr>
        <w:t>《平顶山应国墓地九十五号墓的发掘》，《华夏考古》1992年3期。</w:t>
      </w:r>
    </w:p>
    <w:p>
      <w:pPr>
        <w:pStyle w:val="Style307"/>
        <w:numPr>
          <w:ilvl w:val="0"/>
          <w:numId w:val="475"/>
        </w:numPr>
        <w:tabs>
          <w:tab w:leader="none" w:pos="1292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60"/>
        <w:ind w:left="820" w:right="0" w:firstLine="0"/>
      </w:pPr>
      <w:r>
        <w:rPr>
          <w:rStyle w:val="CharStyle309"/>
        </w:rPr>
        <w:t>《三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代》9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38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1。</w:t>
      </w:r>
    </w:p>
    <w:p>
      <w:pPr>
        <w:pStyle w:val="Style66"/>
        <w:numPr>
          <w:ilvl w:val="0"/>
          <w:numId w:val="475"/>
        </w:numPr>
        <w:tabs>
          <w:tab w:leader="none" w:pos="1292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60" w:line="260" w:lineRule="exact"/>
        <w:ind w:left="820" w:right="0" w:firstLine="0"/>
      </w:pPr>
      <w:r>
        <w:rPr>
          <w:rStyle w:val="CharStyle157"/>
        </w:rPr>
        <w:t>杨伯峻：《春秋左传注•文公三年》。</w:t>
      </w:r>
    </w:p>
    <w:p>
      <w:pPr>
        <w:pStyle w:val="Style66"/>
        <w:numPr>
          <w:ilvl w:val="0"/>
          <w:numId w:val="475"/>
        </w:numPr>
        <w:tabs>
          <w:tab w:leader="none" w:pos="1292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260" w:lineRule="exact"/>
        <w:ind w:left="820" w:right="0" w:firstLine="0"/>
      </w:pPr>
      <w:r>
        <w:rPr>
          <w:rStyle w:val="CharStyle157"/>
        </w:rPr>
        <w:t>《罗山天湖商周墓地》，《考古学报》1986年2期。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周时改封为姬姓侯国，春秋初年灭于楚①。淮河南岸固始县境内是 周公第三子伯龄的封国蒋</w:t>
      </w:r>
      <w:r>
        <w:rPr>
          <w:rStyle w:val="CharStyle89"/>
          <w:lang w:val="en-US" w:eastAsia="en-US" w:bidi="en-US"/>
        </w:rPr>
        <w:t>©</w:t>
      </w:r>
      <w:r>
        <w:rPr>
          <w:rStyle w:val="CharStyle89"/>
        </w:rPr>
        <w:t>。由这些诸侯国的地理位置得知，淮河 流域的姬姓侯国集中在汝河两岸，东达颍水，南到淮河中游两岸， 若看作是为备淮夷而封国，倒不如说是为保护成周南下通道而立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国。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20"/>
      </w:pPr>
      <w:r>
        <w:rPr>
          <w:rStyle w:val="CharStyle89"/>
        </w:rPr>
        <w:t>“汉阳诸姬”③皆为周王朝在汉水流域的封国，是王朝"南 国”的重要组成部分。周初太保巡视汉水曾抵达厉国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湖北随 县)®，铜器铭文记录昭王南征的进军路线经过唐（随枣之间)、厉 和曾⑤，这个曾国是汉东的姬姓大国，带铭文的曾国青铜器在河南 新野、湖北枣阳、随县和京山等地不断出土®，其中许多青铜器是 西周中晚期至春秋早期的遗物，说明此时曾国的地域广、势力大， 与《国语•郑语》中“申、缯（曾）、西戎方强”的论断相符。换 言之，西周时曾国是南土比较强盛的姬姓侯国。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0" w:line="488" w:lineRule="exact"/>
        <w:ind w:left="0" w:right="0" w:firstLine="720"/>
      </w:pPr>
      <w:r>
        <w:rPr>
          <w:rStyle w:val="CharStyle89"/>
        </w:rPr>
        <w:t>另外，在西土或王畿边缘地带还封有姬姓侯国，甘肃灵台县 的密国就是其中之一。它坐落在泾河上游的达溪河谷地，横亘在 西北戎族翻越陇山进入渭河流域的通道上，是王畿外围的第一道 防线。故文王灭密须后，改封姬姓侯国于此。泾伯等密国贵族墓 葬群在白草坡的发现⑦，表明‘西周前期密国能起到保卫王朝疆土 的作用。王畿的西界（今宝鸡市辖区）自北而南为矢国、強国和 丰国。这几个异姓国（详后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之东自北而南是几个周室同姓小国</w:t>
      </w:r>
    </w:p>
    <w:p>
      <w:pPr>
        <w:pStyle w:val="Style66"/>
        <w:numPr>
          <w:ilvl w:val="0"/>
          <w:numId w:val="477"/>
        </w:numPr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《左传•庄公十四年》。</w:t>
      </w:r>
    </w:p>
    <w:p>
      <w:pPr>
        <w:pStyle w:val="Style66"/>
        <w:tabs>
          <w:tab w:leader="none" w:pos="780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@《左传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>僖公二十卯年》。</w:t>
        <w:tab/>
      </w:r>
      <w:r>
        <w:rPr>
          <w:rStyle w:val="CharStyle157"/>
          <w:lang w:val="en-US" w:eastAsia="en-US" w:bidi="en-US"/>
        </w:rPr>
        <w:t>'</w:t>
      </w:r>
    </w:p>
    <w:p>
      <w:pPr>
        <w:pStyle w:val="Style66"/>
        <w:numPr>
          <w:ilvl w:val="0"/>
          <w:numId w:val="479"/>
        </w:numPr>
        <w:tabs>
          <w:tab w:leader="none" w:pos="116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《左传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>僖公二十八年》。</w:t>
      </w:r>
    </w:p>
    <w:p>
      <w:pPr>
        <w:pStyle w:val="Style66"/>
        <w:numPr>
          <w:ilvl w:val="0"/>
          <w:numId w:val="479"/>
        </w:numPr>
        <w:tabs>
          <w:tab w:leader="none" w:pos="112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李学勤：《青铜器与周原遗址•召的探索》，《新出青铜器研究》，文 物出版社1990年版。</w:t>
      </w:r>
    </w:p>
    <w:p>
      <w:pPr>
        <w:pStyle w:val="Style66"/>
        <w:numPr>
          <w:ilvl w:val="0"/>
          <w:numId w:val="479"/>
        </w:numPr>
        <w:tabs>
          <w:tab w:leader="none" w:pos="112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见中甎铭。载薛尚功：《历代钟鼎彝器款识法帖》（以下简称《薛 氏》）卷16。</w:t>
      </w:r>
    </w:p>
    <w:p>
      <w:pPr>
        <w:pStyle w:val="Style66"/>
        <w:numPr>
          <w:ilvl w:val="0"/>
          <w:numId w:val="479"/>
        </w:numPr>
        <w:tabs>
          <w:tab w:leader="none" w:pos="112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刘彬徽：《湖北出土两周金文国别年代考述》，《古文字研究》第13 辑，1986年。</w:t>
      </w:r>
    </w:p>
    <w:p>
      <w:pPr>
        <w:pStyle w:val="Style66"/>
        <w:numPr>
          <w:ilvl w:val="0"/>
          <w:numId w:val="479"/>
        </w:numPr>
        <w:tabs>
          <w:tab w:leader="none" w:pos="116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《甘肃灵台白草坡西周墓》，《考古学报》1977年2期.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或采地，奠（郑）井是西周中期朝臣井伯、井叔、丰井叔家族在 王畿西部的采邑。金文中有“強伯作井姬鼎”①，“丰井叔作伯姬撙 簋”②，分别为強伯为其妻井姬作器和丰井叔为其长女作媵器，故 郑井必为周室同姓之采邑。由散伯为其出嫁矢国之女铸器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“散 伯作矢姬宝簋”)®，知散国亦为姬姓。据考古调査和研究证实，郑 井和散国北南为邻，郑井与矢国东北边界相连，占有“今千阳北部、 东北部、凤翔北部、麟游东北部，其势力可能还侵及甘肃陇东、灵台 南部地区”。散国隔汧水西与矢国为邻，在“千阳县东北，风翔西北 部，宝鸡县汧渭之会以东”地④。金文显示，这两国在西周中期才活 跃干历史舞台，西周晚期郑井已从舞台上消失。王畿东西两侧还 有文王母弟虢仲、虢叔的封国，二人为文王创业出谋划策，是 “勋在王室，藏於盟府”的卿士⑤，周初虢仲封在今荥阳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后代称 “东號”），虢叔封在強国和矢国相交的虢镇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后代称“西虢”)。这 两个虢国都位于王畿东西交通的要冲，东虢正当成皋之东，国都 (制）四面环山，有“岩邑”之称®，故可说东虢守护着王畿的东 大门。东周初年，其子孙因“恃势”而灭于郑®。西虢立国于通往 巴蜀和陇西的要道处，是王朝抵御西方戎族入侵的重要诸侯国，虢 季子白曾统率大军“经维四方，搏伐猃狁”⑧。西周末年西虢东迁 至晋豫的平陆、陕县地区⑨，史称北虢。春秋前期灭于晋⑩。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42" w:line="488" w:lineRule="exact"/>
        <w:ind w:left="0" w:right="0" w:firstLine="800"/>
      </w:pPr>
      <w:r>
        <w:rPr>
          <w:rStyle w:val="CharStyle89"/>
        </w:rPr>
        <w:t>从上述姬姓诸侯国的分布可以看出：1、姬姓诸侯国大多立国</w:t>
      </w:r>
    </w:p>
    <w:p>
      <w:pPr>
        <w:pStyle w:val="Style66"/>
        <w:numPr>
          <w:ilvl w:val="0"/>
          <w:numId w:val="481"/>
        </w:numPr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800"/>
      </w:pPr>
      <w:r>
        <w:rPr>
          <w:rStyle w:val="CharStyle157"/>
        </w:rPr>
        <w:t>《陕汇》上108。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800"/>
      </w:pPr>
      <w:r>
        <w:rPr>
          <w:rStyle w:val="CharStyle157"/>
        </w:rPr>
        <w:t>@《陕汇》上343。</w:t>
      </w:r>
    </w:p>
    <w:p>
      <w:pPr>
        <w:pStyle w:val="Style66"/>
        <w:numPr>
          <w:ilvl w:val="0"/>
          <w:numId w:val="483"/>
        </w:numPr>
        <w:tabs>
          <w:tab w:leader="none" w:pos="1267" w:val="left"/>
        </w:tabs>
        <w:widowControl w:val="0"/>
        <w:keepNext w:val="0"/>
        <w:keepLines w:val="0"/>
        <w:shd w:val="clear" w:color="auto" w:fill="auto"/>
        <w:bidi w:val="0"/>
        <w:spacing w:before="0" w:after="38" w:line="260" w:lineRule="exact"/>
        <w:ind w:left="0" w:right="0" w:firstLine="800"/>
      </w:pPr>
      <w:r>
        <w:rPr>
          <w:rStyle w:val="CharStyle157"/>
        </w:rPr>
        <w:t xml:space="preserve">《三代》7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483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00"/>
      </w:pPr>
      <w:r>
        <w:rPr>
          <w:rStyle w:val="CharStyle157"/>
        </w:rPr>
        <w:t>卢连成：《西周矢国史迹考略及相关问题》，《西周史研究》，《人文杂 志》丛刊第2辑，1984年。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00"/>
      </w:pPr>
      <w:r>
        <w:rPr>
          <w:rStyle w:val="CharStyle157"/>
        </w:rPr>
        <w:t>⑤⑩《左传•僖公五年》。</w:t>
      </w:r>
    </w:p>
    <w:p>
      <w:pPr>
        <w:pStyle w:val="Style66"/>
        <w:numPr>
          <w:ilvl w:val="0"/>
          <w:numId w:val="485"/>
        </w:numPr>
        <w:tabs>
          <w:tab w:leader="none" w:pos="126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00"/>
      </w:pPr>
      <w:r>
        <w:rPr>
          <w:rStyle w:val="CharStyle157"/>
        </w:rPr>
        <w:t>《左传•隐公元年》。</w:t>
      </w:r>
    </w:p>
    <w:p>
      <w:pPr>
        <w:pStyle w:val="Style66"/>
        <w:numPr>
          <w:ilvl w:val="0"/>
          <w:numId w:val="485"/>
        </w:numPr>
        <w:tabs>
          <w:tab w:leader="none" w:pos="126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00"/>
      </w:pPr>
      <w:r>
        <w:rPr>
          <w:rStyle w:val="CharStyle157"/>
        </w:rPr>
        <w:t>《国语•郑语</w:t>
      </w:r>
      <w:r>
        <w:rPr>
          <w:rStyle w:val="CharStyle187"/>
        </w:rPr>
        <w:t>k</w:t>
      </w:r>
    </w:p>
    <w:p>
      <w:pPr>
        <w:pStyle w:val="Style66"/>
        <w:numPr>
          <w:ilvl w:val="0"/>
          <w:numId w:val="485"/>
        </w:numPr>
        <w:tabs>
          <w:tab w:leader="none" w:pos="126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00"/>
      </w:pPr>
      <w:r>
        <w:rPr>
          <w:rStyle w:val="CharStyle157"/>
        </w:rPr>
        <w:t xml:space="preserve">虢季子白盘，载《三代》17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19。</w:t>
      </w:r>
    </w:p>
    <w:p>
      <w:pPr>
        <w:pStyle w:val="Style66"/>
        <w:numPr>
          <w:ilvl w:val="0"/>
          <w:numId w:val="485"/>
        </w:numPr>
        <w:tabs>
          <w:tab w:leader="none" w:pos="467" w:val="left"/>
        </w:tabs>
        <w:widowControl w:val="0"/>
        <w:keepNext w:val="0"/>
        <w:keepLines w:val="0"/>
        <w:shd w:val="clear" w:color="auto" w:fill="auto"/>
        <w:bidi w:val="0"/>
        <w:spacing w:before="0" w:after="472" w:line="260" w:lineRule="exact"/>
        <w:ind w:left="0" w:right="0" w:firstLine="800"/>
        <w:sectPr>
          <w:footerReference w:type="even" r:id="rId242"/>
          <w:footerReference w:type="default" r:id="rId243"/>
          <w:footerReference w:type="first" r:id="rId244"/>
          <w:titlePg/>
          <w:pgSz w:w="11900" w:h="16840"/>
          <w:pgMar w:top="1144" w:left="1372" w:right="1401" w:bottom="1104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《上标岭虢国墓地》，科学出版社1959年版。 </w:t>
      </w:r>
    </w:p>
    <w:p>
      <w:pPr>
        <w:pStyle w:val="Style66"/>
        <w:tabs>
          <w:tab w:leader="none" w:pos="467" w:val="left"/>
        </w:tabs>
        <w:widowControl w:val="0"/>
        <w:keepNext w:val="0"/>
        <w:keepLines w:val="0"/>
        <w:shd w:val="clear" w:color="auto" w:fill="auto"/>
        <w:bidi w:val="0"/>
        <w:spacing w:before="0" w:after="472" w:line="260" w:lineRule="exact"/>
        <w:ind w:left="0" w:right="0" w:firstLine="800"/>
      </w:pPr>
      <w:r>
        <w:rPr>
          <w:rStyle w:val="CharStyle89"/>
        </w:rPr>
        <w:t>于原殷商王畿及其与国的地区，特别是方伯侯国几乎都在东方和 北方，起着镇抚一方的作用；2、王朝的战略要地，尤其是通往王 畿的险关隘道，或是能控制某一地区的交通要冲，都分封有姬姓 诸侯国。这种分封布局很有战略眼光，不仅在建立王朝政治秩序 和藩屏周室方面起到支撑作用，而且为以后王朝的经济发展和华 夏文明的传播起到推动作用。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34"/>
        <w:ind w:left="60" w:right="0" w:firstLine="0"/>
      </w:pPr>
      <w:bookmarkStart w:id="90" w:name="bookmark90"/>
      <w:r>
        <w:rPr>
          <w:rStyle w:val="CharStyle225"/>
        </w:rPr>
        <w:t>三、异姓诸侯</w:t>
      </w:r>
      <w:bookmarkEnd w:id="90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72" w:line="503" w:lineRule="exact"/>
        <w:ind w:left="0" w:right="0" w:firstLine="740"/>
      </w:pPr>
      <w:r>
        <w:rPr>
          <w:rStyle w:val="CharStyle89"/>
        </w:rPr>
        <w:t>周王朝统治者在“并建母弟，以藩屏周”①的前后，还分封许 多异姓诸侯。他们与周王朝的关系大体可分为三类：第一类是_ 周早年结为盟国，或对周开国有功的功臣谋士被封为侯。西土的 盟国多为史籍缺载的异姓侯王，铜器铭文中的姜姓矢国®，商末周 初已经立国称伯，与周结为友邦，记载馬公东征的盥方鼎和铸有 兴建成周铭文的何尊都出土在矢国地域，可见矢曾参加武王伐商 义举。成王以后国力较强，改称王，仍与周王室保持密切关系，铜 器铭文中有矢王赏周王使者同“金车、弓矢”③的记录，还有反映 与邻近姬姓诸侯国通婚和勘定田界的铭文④。据研究矢国北起陇 县、千阳，南至宝鸡渭水以北，是周王畿西部扼守通往西陲汧陇 谷道的同盟小国⑤。近年在宝鸡地区又发现一个与矢建国时间相 当的強国，金文称其国君为強伯®，显然是接受了周人的封号。強</w:t>
      </w:r>
    </w:p>
    <w:p>
      <w:pPr>
        <w:pStyle w:val="Style66"/>
        <w:numPr>
          <w:ilvl w:val="0"/>
          <w:numId w:val="487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《左传•昭公二十六年》。</w:t>
      </w:r>
    </w:p>
    <w:p>
      <w:pPr>
        <w:pStyle w:val="Style66"/>
        <w:numPr>
          <w:ilvl w:val="0"/>
          <w:numId w:val="487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参见张政烺：《矢王簋盖跋</w:t>
      </w:r>
      <w:r>
        <w:rPr>
          <w:rStyle w:val="CharStyle157"/>
          <w:lang w:val="en-US" w:eastAsia="en-US" w:bidi="en-US"/>
        </w:rPr>
        <w:t>——</w:t>
      </w:r>
      <w:r>
        <w:rPr>
          <w:rStyle w:val="CharStyle157"/>
        </w:rPr>
        <w:t>评王国维“古诸侯称王说”》，《古文 字研究》第13辑</w:t>
      </w:r>
      <w:r>
        <w:rPr>
          <w:rStyle w:val="CharStyle157"/>
          <w:vertAlign w:val="subscript"/>
        </w:rPr>
        <w:t>。</w:t>
      </w:r>
    </w:p>
    <w:p>
      <w:pPr>
        <w:pStyle w:val="Style66"/>
        <w:numPr>
          <w:ilvl w:val="0"/>
          <w:numId w:val="487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 xml:space="preserve">同卣，载《三代》13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1〜2。</w:t>
      </w:r>
    </w:p>
    <w:p>
      <w:pPr>
        <w:pStyle w:val="Style66"/>
        <w:numPr>
          <w:ilvl w:val="0"/>
          <w:numId w:val="487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 xml:space="preserve">参见散伯簋和散氏盘，分载《三代》7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1，17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20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2〜22 </w:t>
      </w:r>
      <w:r>
        <w:rPr>
          <w:rStyle w:val="CharStyle157"/>
          <w:lang w:val="en-US" w:eastAsia="en-US" w:bidi="en-US"/>
        </w:rPr>
        <w:t xml:space="preserve">. </w:t>
      </w:r>
      <w:r>
        <w:rPr>
          <w:rStyle w:val="CharStyle187"/>
        </w:rPr>
        <w:t>U</w:t>
      </w:r>
    </w:p>
    <w:p>
      <w:pPr>
        <w:pStyle w:val="Style66"/>
        <w:numPr>
          <w:ilvl w:val="0"/>
          <w:numId w:val="487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卢连成：《西周矢国史迹考略及相关问题》，《西周史研究》，《人文杂 志》丛刊第2辑，1984年版。</w:t>
      </w:r>
    </w:p>
    <w:p>
      <w:pPr>
        <w:pStyle w:val="Style66"/>
        <w:numPr>
          <w:ilvl w:val="0"/>
          <w:numId w:val="487"/>
        </w:numPr>
        <w:tabs>
          <w:tab w:leader="none" w:pos="44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 xml:space="preserve">《宝鸡5鱼国墓地》，文物出版社1988年版。 </w:t>
      </w:r>
      <w:r>
        <w:rPr>
          <w:rStyle w:val="CharStyle89"/>
        </w:rPr>
        <w:t>国北界与矢为邻，南越秦岭至陕西凤县、甘肃两当一带，中心区 域在宝鸡清江水两岸，正当王朝西通巴蜀和陇西的咽喉要道①。故 畿内姬姓侯国以婚姻形式与強国保持友好关系理所当然②。渭河 南岸还有个妊姓丰国，国君称王③，与周王室联姻®。王畿西北部， 周人经营过的豳（邠）地也有一个异姓王国，国君称燹（豳）王⑤， 亦与周王室联姻⑥。这个小国地处周王朝阻挡戎族入侵的战略要 地。这几个异姓小国可能都是从戎族中分化出来的先进部族，自 然是在承认周人领袖地位的前提下，文、武时期才被迁到上述地 区，为周室效力，成为异姓侯王，与周王分封的诸侯地位相当。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162" w:line="488" w:lineRule="exact"/>
        <w:ind w:left="0" w:right="0" w:firstLine="740"/>
      </w:pPr>
      <w:r>
        <w:rPr>
          <w:rStyle w:val="CharStyle89"/>
        </w:rPr>
        <w:t>在王朝东土分封的异姓侯囯以齐为大。武王灭商和周公东征 中，“师尚父谋居多”®，他又是一员猛将，对周王朝开国立有奇功。 成王时封姜尚于齐，并授予“五侯九伯，女（汝）实征之，以夹 辅周室”⑧的征伐大权和辅佐王朝的使命。征伐范围“东至于海，西 至于河，南至于穆陵（豫鄂交界的穆陵关），北至于无棣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河北卢 龙）。”®比鲁、卫管辖的范围大得多，可见齐是侯伯之长中的大国。 太公到齐地建城都营丘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山东淄博市北</w:t>
      </w:r>
      <w:r>
        <w:rPr>
          <w:rStyle w:val="CharStyle89"/>
          <w:lang w:val="en-US" w:eastAsia="en-US" w:bidi="en-US"/>
        </w:rPr>
        <w:t>），</w:t>
      </w:r>
      <w:r>
        <w:rPr>
          <w:rStyle w:val="CharStyle89"/>
        </w:rPr>
        <w:t>实行“#贤上功”⑩的用 人政策和奖励发展生产的措施，齐国很快成为经济和军事实力强 大的东方大国。反映西周中期战争的金文，经常出现齐国参与征 伐淮夷的战争</w:t>
      </w:r>
      <w:r>
        <w:rPr>
          <w:rStyle w:val="CharStyle89"/>
          <w:lang w:val="en-US" w:eastAsia="en-US" w:bidi="en-US"/>
        </w:rPr>
        <w:t>©</w:t>
      </w:r>
      <w:r>
        <w:rPr>
          <w:rStyle w:val="CharStyle89"/>
        </w:rPr>
        <w:t>，确实起到“夹辅周室”的作用。</w:t>
      </w:r>
      <w:r>
        <w:rPr>
          <w:rStyle w:val="CharStyle89"/>
          <w:lang w:val="en-US" w:eastAsia="en-US" w:bidi="en-US"/>
        </w:rPr>
        <w:t>•</w:t>
      </w:r>
    </w:p>
    <w:p>
      <w:pPr>
        <w:pStyle w:val="Style66"/>
        <w:numPr>
          <w:ilvl w:val="0"/>
          <w:numId w:val="489"/>
        </w:numPr>
        <w:tabs>
          <w:tab w:leader="none" w:pos="1187" w:val="left"/>
        </w:tabs>
        <w:widowControl w:val="0"/>
        <w:keepNext w:val="0"/>
        <w:keepLines w:val="0"/>
        <w:shd w:val="clear" w:color="auto" w:fill="auto"/>
        <w:bidi w:val="0"/>
        <w:spacing w:before="0" w:after="44" w:line="260" w:lineRule="exact"/>
        <w:ind w:left="0" w:right="0" w:firstLine="740"/>
      </w:pPr>
      <w:r>
        <w:rPr>
          <w:rStyle w:val="CharStyle157"/>
        </w:rPr>
        <w:t>《宝鸡強国墓地》，文物出版社1988年版，</w:t>
      </w:r>
    </w:p>
    <w:p>
      <w:pPr>
        <w:pStyle w:val="Style66"/>
        <w:numPr>
          <w:ilvl w:val="0"/>
          <w:numId w:val="489"/>
        </w:numPr>
        <w:tabs>
          <w:tab w:leader="none" w:pos="1187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《宝鸡铯国墓地》的茹家庄2号墓出土许多強伯为其妻“井姬”所作 的青铜器。</w:t>
      </w:r>
    </w:p>
    <w:p>
      <w:pPr>
        <w:pStyle w:val="Style66"/>
        <w:numPr>
          <w:ilvl w:val="0"/>
          <w:numId w:val="489"/>
        </w:numPr>
        <w:tabs>
          <w:tab w:leader="none" w:pos="1187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 xml:space="preserve">丰王斧，载《三代》20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49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3。</w:t>
      </w:r>
    </w:p>
    <w:p>
      <w:pPr>
        <w:pStyle w:val="Style66"/>
        <w:numPr>
          <w:ilvl w:val="0"/>
          <w:numId w:val="489"/>
        </w:numPr>
        <w:tabs>
          <w:tab w:leader="none" w:pos="1187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王盡，载《陕汇》上645。</w:t>
      </w:r>
    </w:p>
    <w:p>
      <w:pPr>
        <w:pStyle w:val="Style66"/>
        <w:numPr>
          <w:ilvl w:val="0"/>
          <w:numId w:val="489"/>
        </w:numPr>
        <w:tabs>
          <w:tab w:leader="none" w:pos="1187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豳王鬲，载《陕汇》上185。</w:t>
      </w:r>
    </w:p>
    <w:p>
      <w:pPr>
        <w:pStyle w:val="Style66"/>
        <w:numPr>
          <w:ilvl w:val="0"/>
          <w:numId w:val="489"/>
        </w:numPr>
        <w:tabs>
          <w:tab w:leader="none" w:pos="1187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豳王盡，载《三代》</w:t>
      </w:r>
      <w:r>
        <w:rPr>
          <w:rStyle w:val="CharStyle157"/>
          <w:lang w:val="en-US" w:eastAsia="en-US" w:bidi="en-US"/>
        </w:rPr>
        <w:t xml:space="preserve">14. 9. </w:t>
      </w:r>
      <w:r>
        <w:rPr>
          <w:rStyle w:val="CharStyle157"/>
        </w:rPr>
        <w:t>2。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⑦⑧《史记•齐太公世家</w:t>
      </w:r>
      <w:r>
        <w:rPr>
          <w:rStyle w:val="CharStyle187"/>
        </w:rPr>
        <w:t>h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⑨⑩《左传•僖公四年》。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468"/>
        </w:rPr>
        <w:t>⑪</w:t>
      </w:r>
      <w:r>
        <w:rPr>
          <w:rStyle w:val="CharStyle157"/>
        </w:rPr>
        <w:t xml:space="preserve">参见师寰簋，载《三代》9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28。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40"/>
      </w:pPr>
      <w:r>
        <w:rPr>
          <w:rStyle w:val="CharStyle89"/>
        </w:rPr>
        <w:t>牧野之战后，武王命侯来领兵“伐靡及于陈”①，便把陈地封 给虞舜后代胡公，仍曰陈。这既是褒封先圣王之后，又是特加封 赏的异姓侯国。因为胡公之父虞阏伯是周室管理制作陶器的陶正， 勤于职守，造福民众，得到武王的赏识，又是先圣王虞舜之后，故 武王“以元女大姬配胡公，而封诸陈，以备三恪。”@这里的“三 恪”是指黄帝、尧和舜三圣王之后已齐备。陈国位于淮河支流颍 水东面，可与颍水下游的胡国相呼应，始终听命于周王室的指挥。 并与王室联姻，“陈侯作王妫媵簋”®，是西周晚期陈侯为嫁给周王 的女儿所做的陪嫁器物，反映出王室与陈的关系一直比较密切。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40"/>
      </w:pPr>
      <w:r>
        <w:rPr>
          <w:rStyle w:val="CharStyle89"/>
        </w:rPr>
        <w:t>第二，褒封先圣王之后，这是灭商后武王立即推出的另一项 稳定政治局面的重要措施。对于没有反抗能力的异姓小国实行 “褒封”，就是承认那些古老国族的统治者仍然拥有自己的土地和 人民④。《周本纪》载：“武王追思先圣王，乃褒封神农之后於焦， 黄帝之后於祝，帝尧之后於蓟，帝舜之后於陈，大禹之后於杞。” 透过褒封的语意可以领略到，武王是通过几个有代表性的古老国 族被奉为先圣王之后，向其他古老国族发出一条政治信息，即新 王朝在政治上能容纳任何古老的国族加入进来。历史的发展证实， 许多古老的国族弃商而拥周，纳入周王朝设计的政治秩序中，那 些见于《左传》和其他古籍里的众多古老异姓小国族，很可能是 在拥护周建立自上而下的社会新秩序过程中被</w:t>
      </w:r>
      <w:r>
        <w:rPr>
          <w:rStyle w:val="CharStyle383"/>
        </w:rPr>
        <w:t>保留下</w:t>
      </w:r>
      <w:r>
        <w:rPr>
          <w:rStyle w:val="CharStyle89"/>
        </w:rPr>
        <w:t>来的。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422" w:line="488" w:lineRule="exact"/>
        <w:ind w:left="0" w:right="0" w:firstLine="740"/>
      </w:pPr>
      <w:r>
        <w:rPr>
          <w:rStyle w:val="CharStyle89"/>
        </w:rPr>
        <w:t>第三，对殷商大族和与国的安置。武王灭商后曾封纣子禄父 “俾守商祀”，禄父同管、蔡等发动叛乱后，情况发生了新的变化， 周公对殷商故地的殷民进行了大调动，除把殷顽民迁至成周外，分</w:t>
      </w:r>
    </w:p>
    <w:p>
      <w:pPr>
        <w:pStyle w:val="Style66"/>
        <w:numPr>
          <w:ilvl w:val="0"/>
          <w:numId w:val="491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40" w:line="260" w:lineRule="exact"/>
        <w:ind w:left="0" w:right="0" w:firstLine="740"/>
      </w:pPr>
      <w:r>
        <w:rPr>
          <w:rStyle w:val="CharStyle157"/>
        </w:rPr>
        <w:t>《逸周书•世俘》。</w:t>
      </w:r>
    </w:p>
    <w:p>
      <w:pPr>
        <w:pStyle w:val="Style66"/>
        <w:numPr>
          <w:ilvl w:val="0"/>
          <w:numId w:val="491"/>
        </w:numPr>
        <w:tabs>
          <w:tab w:leader="none" w:pos="1043" w:val="left"/>
        </w:tabs>
        <w:widowControl w:val="0"/>
        <w:keepNext w:val="0"/>
        <w:keepLines w:val="0"/>
        <w:shd w:val="clear" w:color="auto" w:fill="auto"/>
        <w:bidi w:val="0"/>
        <w:spacing w:before="0" w:after="0" w:line="435" w:lineRule="exact"/>
        <w:ind w:left="0" w:right="0" w:firstLine="740"/>
      </w:pPr>
      <w:r>
        <w:rPr>
          <w:rStyle w:val="CharStyle157"/>
        </w:rPr>
        <w:t>《左传•襄公二十五年》；或说“周赐之姓，使祀虞帝”，见《左传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昭公八年》。</w:t>
      </w:r>
    </w:p>
    <w:p>
      <w:pPr>
        <w:pStyle w:val="Style66"/>
        <w:numPr>
          <w:ilvl w:val="0"/>
          <w:numId w:val="491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180" w:line="260" w:lineRule="exact"/>
        <w:ind w:left="0" w:right="0" w:firstLine="740"/>
      </w:pPr>
      <w:r>
        <w:rPr>
          <w:rStyle w:val="CharStyle157"/>
        </w:rPr>
        <w:t>陈侯簋，载《陕汇》上323。</w:t>
      </w:r>
    </w:p>
    <w:p>
      <w:pPr>
        <w:pStyle w:val="Style66"/>
        <w:numPr>
          <w:ilvl w:val="0"/>
          <w:numId w:val="491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186"/>
        </w:rPr>
        <w:t>《公羊传•隐公元年何休注“褒'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封给鲁、卫殷民六族和七族，燕国也是殷遗民较多的诸侯国①，但 投奔周王室的殷商大族却受到优待，如微氏家族铜器群中的墙盘 铭文云：“宇武王既节殷，微史剌祖迺来见武王，武王则令周公舍 國，于周卑处。”②“舍國”同于五祀卫鼎铭文中的“舍寓”，即给 予居住处。墙盘铭文还述说墙的乙祖已得到周王信任，成为王的 “腹心”。在燕国的殷贵族也同样受到重用，如堇和圉父子二人曾 分别代表燕侯到宗周向太保进献食品，或参加周王在成周举行的 “大聿”典礼，因而父子分别获得太保和周王的赏赐，显见他们父 子是燕国的重要外交使者③。考古发现分封给鲁国的“殷民六族”， 直到西周中晚期仍有族墓地®，看来贵族的地位与在燕的殷遗民 相当。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800"/>
      </w:pPr>
      <w:r>
        <w:rPr>
          <w:rStyle w:val="CharStyle89"/>
        </w:rPr>
        <w:t>以上这些事例说明，“小邦周”战胜“大邦商”以后，把许多 殷贵族吸收到西周的统治集团之中，作为王室或诸侯国的朝臣，又 是原氏族的族长。这种利用殷贵族统治殷民的方法，不仅把殷贵 族置于周人设计的政权组织中为王室或诸侯效力，最大限度地减 少消极因素，而且有利于周文化和殷文化的相互渗透，逐渐弥合 民族之间的隔阂心理，为形成统一的周文化奠定了基础。周初实 行的这种镇压与安抚、利用相结合的政策，确实是巩固周人政权 的最佳方案。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826" w:line="488" w:lineRule="exact"/>
        <w:ind w:left="0" w:right="0" w:firstLine="800"/>
      </w:pPr>
      <w:r>
        <w:rPr>
          <w:rStyle w:val="CharStyle89"/>
        </w:rPr>
        <w:t>“俾守商祀”的武庚，成王初年组织叛周活动失败而北奔，周 王改封微子启“奉其先祀”，国于宋（今河南商丘地区），治理殷 余民。微子是纣王庶兄，因“数谏，纣不听”而逃亡。武王伐商 时他曾“持其祭器造于军门，肉袒面缚”降周⑤，西周甲骨有记此 事，“唯衣（殷）艇（微）子来降”，受到“南宫邰其乍（酢</w:t>
      </w:r>
      <w:r>
        <w:rPr>
          <w:rStyle w:val="CharStyle89"/>
          <w:lang w:val="en-US" w:eastAsia="en-US" w:bidi="en-US"/>
        </w:rPr>
        <w:t>)”</w:t>
      </w:r>
      <w:r>
        <w:rPr>
          <w:rStyle w:val="CharStyle89"/>
        </w:rPr>
        <w:t>的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800"/>
      </w:pPr>
      <w:r>
        <w:rPr>
          <w:rStyle w:val="CharStyle157"/>
        </w:rPr>
        <w:t>①③参见张亚初：《燕国青铜器铭文研究•从铭文看殷遗民在燕国的 地位和作用》，《中国考古学论丛》，科学出版社1995年版。</w:t>
      </w:r>
    </w:p>
    <w:p>
      <w:pPr>
        <w:pStyle w:val="Style66"/>
        <w:numPr>
          <w:ilvl w:val="0"/>
          <w:numId w:val="493"/>
        </w:numPr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800"/>
      </w:pPr>
      <w:r>
        <w:rPr>
          <w:rStyle w:val="CharStyle157"/>
        </w:rPr>
        <w:t>《陕汇》上639。</w:t>
      </w:r>
    </w:p>
    <w:p>
      <w:pPr>
        <w:pStyle w:val="Style66"/>
        <w:numPr>
          <w:ilvl w:val="0"/>
          <w:numId w:val="495"/>
        </w:numPr>
        <w:tabs>
          <w:tab w:leader="none" w:pos="1273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800"/>
      </w:pPr>
      <w:r>
        <w:rPr>
          <w:rStyle w:val="CharStyle157"/>
        </w:rPr>
        <w:t>《曲阜鲁国故城•甲组墓》，齐鲁书社1982年版。</w:t>
      </w:r>
    </w:p>
    <w:p>
      <w:pPr>
        <w:pStyle w:val="Style66"/>
        <w:numPr>
          <w:ilvl w:val="0"/>
          <w:numId w:val="495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800"/>
      </w:pPr>
      <w:r>
        <w:rPr>
          <w:rStyle w:val="CharStyle157"/>
        </w:rPr>
        <w:t xml:space="preserve">《史记•宋微子世家》。 </w:t>
      </w:r>
      <w:r>
        <w:rPr>
          <w:rStyle w:val="CharStyle89"/>
        </w:rPr>
        <w:t>款待①，微氏家族的史官也一起降周②。因而微子启深得武王和周 公的信任，故成王时令“启代殷後”③。从此历代宋公便以大国诸 侯的身份世守东方，听命于周王的调遣。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00"/>
      </w:pPr>
      <w:r>
        <w:rPr>
          <w:rStyle w:val="CharStyle89"/>
        </w:rPr>
        <w:t>在降服的殷商与国中有一个鄂国，甲骨文和金文作“噩”。它 原是商畿内的小国，位于豫北野王县。其君鄂侯是纣三公之一，因 不满商的残暴而遭杀身之祸④。周初举国南迁至南阳地区，史称西 鄂®，西周中晚期国力较强，领土扩张到湖北北部地区⑥。周王室 一度拉拢鄂国，利用其兵力镇压南淮夷，并奖赏作战有功的鄂侯 驭方但后来鄂侯驭方又调转矛头对准周王朝，率领南淮夷和东 夷大举进攻周王朝的东国和南国地区⑧。这件事暴露出周初大分 封时，在南国没有安插实力强大的同姓诸侯国保卫王室而遗留了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44"/>
        <w:ind w:left="0" w:right="0" w:firstLine="0"/>
      </w:pPr>
      <w:r>
        <w:rPr>
          <w:rStyle w:val="CharStyle89"/>
        </w:rPr>
        <w:t>后患</w:t>
      </w:r>
      <w:r>
        <w:rPr>
          <w:rStyle w:val="CharStyle469"/>
        </w:rPr>
        <w:t>D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34" w:line="495" w:lineRule="exact"/>
        <w:ind w:left="0" w:right="0" w:firstLine="700"/>
      </w:pPr>
      <w:r>
        <w:rPr>
          <w:rStyle w:val="CharStyle89"/>
        </w:rPr>
        <w:t>崛起于我国西部的羸秦氏，虽然周初未封为侯，但不能因此 而忽略秦人在西周时的历史作用，西周中晚期他们在保西唾、维 护王室安全方面做出了特殊贡献。秦人本是东夷族的一支，他们 怎样辗转迁至西犬丘（甘肃省礼县</w:t>
      </w:r>
      <w:r>
        <w:rPr>
          <w:rStyle w:val="CharStyle53"/>
        </w:rPr>
        <w:t>h</w:t>
      </w:r>
      <w:r>
        <w:rPr>
          <w:rStyle w:val="CharStyle89"/>
        </w:rPr>
        <w:t>是目前秦史研究的热点之 一⑨。据《秦本纪》载，其先王“佐殷国”，显“为诸侯”，传至蜚 廉“以材力事殷纣”，“为纣石北方”，适逢武王伐纣，“还，无所</w:t>
      </w:r>
    </w:p>
    <w:p>
      <w:pPr>
        <w:pStyle w:val="Style66"/>
        <w:numPr>
          <w:ilvl w:val="0"/>
          <w:numId w:val="497"/>
        </w:numPr>
        <w:tabs>
          <w:tab w:leader="none" w:pos="1146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00"/>
      </w:pPr>
      <w:r>
        <w:rPr>
          <w:rStyle w:val="CharStyle157"/>
        </w:rPr>
        <w:t>参见《岐山凤雏村两次发现周初甲骨文》，《考古与文物》</w:t>
      </w:r>
      <w:r>
        <w:rPr>
          <w:rStyle w:val="CharStyle226"/>
        </w:rPr>
        <w:t>1982</w:t>
      </w:r>
      <w:r>
        <w:rPr>
          <w:rStyle w:val="CharStyle157"/>
        </w:rPr>
        <w:t>年</w:t>
      </w:r>
      <w:r>
        <w:rPr>
          <w:rStyle w:val="CharStyle226"/>
        </w:rPr>
        <w:t xml:space="preserve">3 </w:t>
      </w:r>
      <w:r>
        <w:rPr>
          <w:rStyle w:val="CharStyle157"/>
        </w:rPr>
        <w:t>期。</w:t>
      </w:r>
    </w:p>
    <w:p>
      <w:pPr>
        <w:pStyle w:val="Style66"/>
        <w:numPr>
          <w:ilvl w:val="0"/>
          <w:numId w:val="497"/>
        </w:numPr>
        <w:tabs>
          <w:tab w:leader="none" w:pos="1155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00"/>
      </w:pPr>
      <w:r>
        <w:rPr>
          <w:rStyle w:val="CharStyle157"/>
        </w:rPr>
        <w:t>参见墙盘铭文。</w:t>
      </w:r>
    </w:p>
    <w:p>
      <w:pPr>
        <w:pStyle w:val="Style66"/>
        <w:numPr>
          <w:ilvl w:val="0"/>
          <w:numId w:val="497"/>
        </w:numPr>
        <w:tabs>
          <w:tab w:leader="none" w:pos="115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《史记•宋微子世家</w:t>
      </w:r>
      <w:r>
        <w:rPr>
          <w:rStyle w:val="CharStyle187"/>
        </w:rPr>
        <w:t>K</w:t>
      </w:r>
    </w:p>
    <w:p>
      <w:pPr>
        <w:pStyle w:val="Style66"/>
        <w:numPr>
          <w:ilvl w:val="0"/>
          <w:numId w:val="497"/>
        </w:numPr>
        <w:tabs>
          <w:tab w:leader="none" w:pos="115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《史记•殷本纪》。</w:t>
      </w:r>
    </w:p>
    <w:p>
      <w:pPr>
        <w:pStyle w:val="Style66"/>
        <w:numPr>
          <w:ilvl w:val="0"/>
          <w:numId w:val="497"/>
        </w:numPr>
        <w:tabs>
          <w:tab w:leader="none" w:pos="115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参见《汉书•地理志》。</w:t>
      </w:r>
    </w:p>
    <w:p>
      <w:pPr>
        <w:pStyle w:val="Style66"/>
        <w:numPr>
          <w:ilvl w:val="0"/>
          <w:numId w:val="497"/>
        </w:numPr>
        <w:tabs>
          <w:tab w:leader="none" w:pos="114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湖北随县发现鄂侯弟®季尊，参见《湖北随县发现商周铜器》，《考 古》</w:t>
      </w:r>
      <w:r>
        <w:rPr>
          <w:rStyle w:val="CharStyle226"/>
        </w:rPr>
        <w:t>1984</w:t>
      </w:r>
      <w:r>
        <w:rPr>
          <w:rStyle w:val="CharStyle157"/>
        </w:rPr>
        <w:t>年</w:t>
      </w:r>
      <w:r>
        <w:rPr>
          <w:rStyle w:val="CharStyle226"/>
        </w:rPr>
        <w:t>6</w:t>
      </w:r>
      <w:r>
        <w:rPr>
          <w:rStyle w:val="CharStyle157"/>
        </w:rPr>
        <w:t>期。</w:t>
      </w:r>
    </w:p>
    <w:p>
      <w:pPr>
        <w:pStyle w:val="Style307"/>
        <w:numPr>
          <w:ilvl w:val="0"/>
          <w:numId w:val="497"/>
        </w:numPr>
        <w:tabs>
          <w:tab w:leader="none" w:pos="115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rStyle w:val="CharStyle309"/>
        </w:rPr>
        <w:t>鄂侯驭方鼎，载</w:t>
      </w:r>
      <w:r>
        <w:rPr>
          <w:rStyle w:val="CharStyle470"/>
        </w:rPr>
        <w:t>《三代</w:t>
      </w:r>
      <w:r>
        <w:rPr>
          <w:rStyle w:val="CharStyle470"/>
          <w:lang w:val="en-US" w:eastAsia="en-US" w:bidi="en-US"/>
        </w:rPr>
        <w:t>4.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 </w:t>
      </w:r>
      <w:r>
        <w:rPr>
          <w:rStyle w:val="CharStyle394"/>
        </w:rPr>
        <w:t>S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2。</w:t>
      </w:r>
    </w:p>
    <w:p>
      <w:pPr>
        <w:pStyle w:val="Style66"/>
        <w:numPr>
          <w:ilvl w:val="0"/>
          <w:numId w:val="497"/>
        </w:numPr>
        <w:tabs>
          <w:tab w:leader="none" w:pos="115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禹鼎，载《商周金文录遗》图99。</w:t>
      </w:r>
    </w:p>
    <w:p>
      <w:pPr>
        <w:pStyle w:val="Style66"/>
        <w:numPr>
          <w:ilvl w:val="0"/>
          <w:numId w:val="497"/>
        </w:numPr>
        <w:tabs>
          <w:tab w:leader="none" w:pos="114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  <w:sectPr>
          <w:footerReference w:type="even" r:id="rId245"/>
          <w:footerReference w:type="default" r:id="rId246"/>
          <w:footerReference w:type="first" r:id="rId247"/>
          <w:titlePg/>
          <w:pgSz w:w="11900" w:h="16840"/>
          <w:pgMar w:top="1144" w:left="1372" w:right="1401" w:bottom="1104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何汉文：《嬴秦人起源于东方和西迁情况初探》，《求索》</w:t>
      </w:r>
      <w:r>
        <w:rPr>
          <w:rStyle w:val="CharStyle226"/>
        </w:rPr>
        <w:t>1981</w:t>
      </w:r>
      <w:r>
        <w:rPr>
          <w:rStyle w:val="CharStyle157"/>
        </w:rPr>
        <w:t>年</w:t>
      </w:r>
      <w:r>
        <w:rPr>
          <w:rStyle w:val="CharStyle226"/>
        </w:rPr>
        <w:t xml:space="preserve">4 </w:t>
      </w:r>
      <w:r>
        <w:rPr>
          <w:rStyle w:val="CharStyle157"/>
        </w:rPr>
        <w:t>期；尚志儒：《早期嬴秦西迁史迹的考察》，《屮国史研究》</w:t>
      </w:r>
      <w:r>
        <w:rPr>
          <w:rStyle w:val="CharStyle226"/>
        </w:rPr>
        <w:t>1990</w:t>
      </w:r>
      <w:r>
        <w:rPr>
          <w:rStyle w:val="CharStyle157"/>
        </w:rPr>
        <w:t>年</w:t>
      </w:r>
      <w:r>
        <w:rPr>
          <w:rStyle w:val="CharStyle226"/>
        </w:rPr>
        <w:t>1</w:t>
      </w:r>
      <w:r>
        <w:rPr>
          <w:rStyle w:val="CharStyle157"/>
        </w:rPr>
        <w:t xml:space="preserve">期。 </w:t>
      </w:r>
    </w:p>
    <w:p>
      <w:pPr>
        <w:pStyle w:val="Style66"/>
        <w:tabs>
          <w:tab w:leader="none" w:pos="114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89"/>
        </w:rPr>
        <w:t>报，为坛霍太山而报。”其孙“孟增幸于周成王”，移居皋狼（山 西离石西北)®。至“非子居犬丘”，为孝王“主马于汧渭之间”，宣 王时“以秦仲为大夫，诛西戎”战死。其长子庄公昆弟五人，领 兵七千，大破西戎。宣王“於是復予秦仲後，及其先大骆地犬丘 并有之，为西垂大夫。”②从此赢秦日渐强盛，以鸱枭、兽面纹金 箔作葬具装饰的秦仲、庄公大墓的发现®，证实此时的秦不仅已强 大，而且是在周文化的影响下发展起来的。故“犬戎与申侯伐 周”时，“秦襄公将兵救周，战甚力，有功。”周平王才“封襄公 为诸侯，赐之岐以西之地。”④由秦人简单的历史得知，西周时羸秦 的地域位于王畿之西，在戎人的包围中生存，长期与戎人的斗争 锻炼和发展了自己，成为西周晚期周王朝西陲抗戎的重要力量，前 后几个首领在保卫王畿安全的战斗中献出生命。救周、护送平王 东迁，更是著于青史。所以说没有封侯的秦人对周王室有特殊的 贡献。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14" w:line="488" w:lineRule="exact"/>
        <w:ind w:left="0" w:right="0" w:firstLine="820"/>
      </w:pPr>
      <w:r>
        <w:rPr>
          <w:rStyle w:val="CharStyle89"/>
        </w:rPr>
        <w:t>由以上介绍的周初封国概况，可以看出以下几个特点：1、同 姓和重要同盟异姓侯国，大多分封在原殷王畿内或其重要与国地 区。鲁、卫、燕、晋、邢、曹、滕、应、蔡和齐等国，.分别以朝 歌、商奄、薄姑、徐、唐、燕亳等地和成周东南的汝水流域为重 心，显然是为镇抚东土、北土和保卫成周安全而封国。或封国于 战略要地，如东虢立国于虎牢之东，守卫进出成周的险关；密须、 郑井建国于泾水上游，把住西戎进入渭水的通道；汉阳诸姬占据 通向江汉的陆路走廊，是王朝战略物资北运的要道。2、投降的殷 贵族或与国，留居在王畿内的散落在周贵族的采邑之间，如微氏 家族“舍寓”于周公、召公的采邑中间；被封的殷人侯国周围都 是周族同姓或甥舅之国，如宋国西有应、蔡，东有曹、滕，北有</w:t>
      </w:r>
    </w:p>
    <w:p>
      <w:pPr>
        <w:pStyle w:val="Style66"/>
        <w:numPr>
          <w:ilvl w:val="0"/>
          <w:numId w:val="499"/>
        </w:numPr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20"/>
      </w:pPr>
      <w:r>
        <w:rPr>
          <w:rStyle w:val="CharStyle157"/>
        </w:rPr>
        <w:t>参见何汉文：《嬴秦人起源于东方和西迁情况初探》，《求索》1981年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0"/>
      </w:pPr>
      <w:r>
        <w:rPr>
          <w:rStyle w:val="CharStyle157"/>
        </w:rPr>
        <w:t>4期。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20"/>
      </w:pPr>
      <w:r>
        <w:rPr>
          <w:rStyle w:val="CharStyle157"/>
        </w:rPr>
        <w:t>②④《史记•秦本纪》。</w:t>
      </w:r>
    </w:p>
    <w:p>
      <w:pPr>
        <w:pStyle w:val="Style66"/>
        <w:numPr>
          <w:ilvl w:val="0"/>
          <w:numId w:val="493"/>
        </w:numPr>
        <w:widowControl w:val="0"/>
        <w:keepNext w:val="0"/>
        <w:keepLines w:val="0"/>
        <w:shd w:val="clear" w:color="auto" w:fill="auto"/>
        <w:bidi w:val="0"/>
        <w:spacing w:before="0" w:after="560" w:line="420" w:lineRule="exact"/>
        <w:ind w:left="0" w:right="0" w:firstLine="820"/>
      </w:pPr>
      <w:r>
        <w:rPr>
          <w:rStyle w:val="CharStyle157"/>
        </w:rPr>
        <w:t>参见韩伟：《论甘肃礼县出土的秦金箔饰片》，《文物》1995年6期</w:t>
      </w:r>
      <w:r>
        <w:rPr>
          <w:rStyle w:val="CharStyle157"/>
          <w:vertAlign w:val="subscript"/>
        </w:rPr>
        <w:t>3</w:t>
      </w:r>
      <w:r>
        <w:rPr>
          <w:rStyle w:val="CharStyle157"/>
        </w:rPr>
        <w:t xml:space="preserve"> </w:t>
      </w:r>
      <w:r>
        <w:rPr>
          <w:rStyle w:val="CharStyle89"/>
        </w:rPr>
        <w:t>卫、《，南有沈、陈，明显地是在周人监视下“奉其先祀”。降周 的殷商与国多被迁至周人势力的外围，置于戎、蛮的侵扰境地。如 鄂从殷王畿内移国至南阳，与南淮夷接近；秦迁居陇南西犬丘，在 戎人威胁下生存。对于这样的国族，则是利用他们作为王朝抵御 异族入侵的第一道防线。3、在分封过程中，过分强调原商王畿及 其周围与国的战略重要地位，把有军事实力的大国都安排在东方 和北方，而疏于南国（包括淮河中下游）和王畿西部的防范，淮 河两岸及其支流颍水中下游、南阳地区没有一个实力雄厚的大国 镇守，致使淮夷屡犯南国和东国。王畿西部几乎都是异姓侯王处 于守边第一线，二线的姬姓侯伯也不强大。周初几代国君凭借文、 武的余威，尚可保住西土安宁，共、懿以后，戎族兴旺发达起来， 王室在西线也没采取强有力的弥补措施，故戎族多次突破西部防 线，到达渭河中游地区，甚至逼进“镐京”①附近。这些都是周初 决策者不曾料想到的，招致西周晚期王室两大集团军东、西两线 作战，军队疲于奔命，最终导致宗周失守。这是西周灭亡的军事 原因。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86" w:line="420" w:lineRule="exact"/>
        <w:ind w:left="40" w:right="0" w:firstLine="0"/>
      </w:pPr>
      <w:bookmarkStart w:id="91" w:name="bookmark91"/>
      <w:r>
        <w:rPr>
          <w:rStyle w:val="CharStyle473"/>
        </w:rPr>
        <w:t>第二节巩固边防再度分封</w:t>
      </w:r>
      <w:bookmarkEnd w:id="91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062" w:line="488" w:lineRule="exact"/>
        <w:ind w:left="0" w:right="0" w:firstLine="700"/>
      </w:pPr>
      <w:r>
        <w:rPr>
          <w:rStyle w:val="CharStyle89"/>
        </w:rPr>
        <w:t>周初大分封之后，经过几代周王勤于国政，又有周公、召公、 毕公等贤臣出谋划策，国家的内政外交呈现出安定繁荣局面和泱 泱大国的气派，不仅诸侯定期朝见周王，按周王的命令治理本国， 而且周边民族也慕名而来，故古人称赞这一时期的盛况时说：“成 有岐阳之蒐，康有酆宫之朝，穆有涂山之会。”②是说成王在岐阳 (陕西岐山）、康王在酆宫（陕西长安县）、穆王在涂山（安徽怀远 县）大会诸侯，既显示王权具有至高无上的号召力，又表现天子、</w:t>
      </w:r>
    </w:p>
    <w:p>
      <w:pPr>
        <w:pStyle w:val="Style286"/>
        <w:numPr>
          <w:ilvl w:val="0"/>
          <w:numId w:val="501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 w:line="26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《诗经•小雅•六月》有“侵镐及方”。</w:t>
      </w:r>
    </w:p>
    <w:p>
      <w:pPr>
        <w:pStyle w:val="Style286"/>
        <w:numPr>
          <w:ilvl w:val="0"/>
          <w:numId w:val="501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72" w:line="26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《左传•昭公四年》。 </w:t>
      </w:r>
      <w:r>
        <w:rPr>
          <w:rStyle w:val="CharStyle89"/>
        </w:rPr>
        <w:t>诸侯协调一致治理国家的景象。与此同时，边远部族有北方肃慎、 南方越裳氏万里迢迢来朝①。这样的事实表明，大分封后的周王朝 在政治上推行“征伐以威四夷”、“刑罚以威内”政策的威力②。然 而，西周中后期王朝逐渐走向衰落，有些诸侯国也失去原来“屏 周”的锐气。相反，周边民族日渐发展起来，不断向周王朝四边 侵袭，对王朝四境构成严重威胁。因而西周中期以后，特别是力 图重振成康时期雄风的穆王和宣王，又在具有战略地位的南国、北 土和西土再次进行分封，以图加强周边国土的安全。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6"/>
        <w:ind w:left="0" w:right="20" w:firstLine="0"/>
      </w:pPr>
      <w:bookmarkStart w:id="92" w:name="bookmark92"/>
      <w:r>
        <w:rPr>
          <w:rStyle w:val="CharStyle434"/>
        </w:rPr>
        <w:t>一、穆王封吕</w:t>
      </w:r>
      <w:bookmarkEnd w:id="92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54" w:line="488" w:lineRule="exact"/>
        <w:ind w:left="0" w:right="0" w:firstLine="800"/>
      </w:pPr>
      <w:r>
        <w:rPr>
          <w:rStyle w:val="CharStyle89"/>
        </w:rPr>
        <w:t>昭王两次南征，打击跃跃欲试的荆楚，扼制其北上的势头。结 果是未达目的，昭王自身和伐楚大军都葬身江汉。穆王即位后吸 取其父南征而不返的惨痛教训，认识到南国防御力量薄弱，楚国 才敢于东进和北犯王朝疆土，故穆王在把防御重点从北线转向南 线的同財（见第</w:t>
      </w:r>
      <w:r>
        <w:rPr>
          <w:rStyle w:val="CharStyle53"/>
        </w:rPr>
        <w:t>A</w:t>
      </w:r>
      <w:r>
        <w:rPr>
          <w:rStyle w:val="CharStyle89"/>
        </w:rPr>
        <w:t>章第二节），又将辅佐他作《吕刑》的重臣封到 南国为吕侯（河南南阳西），是为姜姓侯国。西周早期铜器铭文和 玉戈铭记录南阳地区的古国有邓、曾、鄂等侯国，不见吕国名称， 而有关吕国的青铜器时代均为西周中期以后，如著名的班簋是穆 王时期铜器，记载周王“令吕伯曰：以乃师右比毛父!</w:t>
      </w:r>
      <w:r>
        <w:rPr>
          <w:rStyle w:val="CharStyle190"/>
        </w:rPr>
        <w:t>”学</w:t>
      </w:r>
      <w:r>
        <w:rPr>
          <w:rStyle w:val="CharStyle89"/>
        </w:rPr>
        <w:t>者指出 这个“吕伯即《书》之吕侯”®。又据《汉书•占今人表》得知，吕 侯是穆王时所封。《周本纪》作“甫侯”，吕、甫实为一名。受封 后的吕伯曾领兵参加毛伯班统率的大军，进行</w:t>
      </w:r>
      <w:r>
        <w:rPr>
          <w:rStyle w:val="CharStyle190"/>
        </w:rPr>
        <w:t>“三年</w:t>
      </w:r>
      <w:r>
        <w:rPr>
          <w:rStyle w:val="CharStyle89"/>
        </w:rPr>
        <w:t>静东国”®</w:t>
      </w:r>
      <w:r>
        <w:rPr>
          <w:rStyle w:val="CharStyle190"/>
        </w:rPr>
        <w:t xml:space="preserve">会 </w:t>
      </w:r>
      <w:r>
        <w:rPr>
          <w:rStyle w:val="CharStyle89"/>
        </w:rPr>
        <w:t>战，后来又与宣王时封在南国的申国同为“维周之翰”⑤，被列为</w:t>
      </w:r>
    </w:p>
    <w:p>
      <w:pPr>
        <w:pStyle w:val="Style66"/>
        <w:numPr>
          <w:ilvl w:val="0"/>
          <w:numId w:val="503"/>
        </w:numPr>
        <w:tabs>
          <w:tab w:leader="none" w:pos="127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《尚书大传》。</w:t>
      </w:r>
    </w:p>
    <w:p>
      <w:pPr>
        <w:pStyle w:val="Style66"/>
        <w:numPr>
          <w:ilvl w:val="0"/>
          <w:numId w:val="503"/>
        </w:numPr>
        <w:tabs>
          <w:tab w:leader="none" w:pos="127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郭沫若：《金文丛考.周彝中之传统思想考》，人民出版社1954年版。</w:t>
      </w:r>
    </w:p>
    <w:p>
      <w:pPr>
        <w:pStyle w:val="Style66"/>
        <w:numPr>
          <w:ilvl w:val="0"/>
          <w:numId w:val="503"/>
        </w:numPr>
        <w:tabs>
          <w:tab w:leader="none" w:pos="127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杨树达：《积微居金文说•毛伯班簋跋》，科学出版社1959年版。</w:t>
      </w:r>
    </w:p>
    <w:p>
      <w:pPr>
        <w:pStyle w:val="Style66"/>
        <w:numPr>
          <w:ilvl w:val="0"/>
          <w:numId w:val="503"/>
        </w:numPr>
        <w:tabs>
          <w:tab w:leader="none" w:pos="127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陈梦家：《西周铜器断代》（二)。以下简称《断代》。</w:t>
      </w:r>
    </w:p>
    <w:p>
      <w:pPr>
        <w:pStyle w:val="Style66"/>
        <w:numPr>
          <w:ilvl w:val="0"/>
          <w:numId w:val="503"/>
        </w:numPr>
        <w:tabs>
          <w:tab w:leader="none" w:pos="471" w:val="left"/>
        </w:tabs>
        <w:widowControl w:val="0"/>
        <w:keepNext w:val="0"/>
        <w:keepLines w:val="0"/>
        <w:shd w:val="clear" w:color="auto" w:fill="auto"/>
        <w:bidi w:val="0"/>
        <w:spacing w:before="0" w:after="600" w:line="420" w:lineRule="exact"/>
        <w:ind w:left="0" w:right="0" w:firstLine="800"/>
        <w:sectPr>
          <w:footerReference w:type="even" r:id="rId248"/>
          <w:footerReference w:type="default" r:id="rId249"/>
          <w:footerReference w:type="first" r:id="rId250"/>
          <w:titlePg/>
          <w:pgSz w:w="11900" w:h="16840"/>
          <w:pgMar w:top="1144" w:left="1372" w:right="1401" w:bottom="1104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《诗经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 xml:space="preserve">大雅•崧高》。 </w:t>
      </w:r>
    </w:p>
    <w:p>
      <w:pPr>
        <w:pStyle w:val="Style66"/>
        <w:tabs>
          <w:tab w:leader="none" w:pos="471" w:val="left"/>
        </w:tabs>
        <w:widowControl w:val="0"/>
        <w:keepNext w:val="0"/>
        <w:keepLines w:val="0"/>
        <w:shd w:val="clear" w:color="auto" w:fill="auto"/>
        <w:bidi w:val="0"/>
        <w:spacing w:before="0" w:after="600" w:line="420" w:lineRule="exact"/>
        <w:ind w:left="0" w:right="0" w:firstLine="800"/>
      </w:pPr>
      <w:r>
        <w:rPr>
          <w:rStyle w:val="CharStyle89"/>
        </w:rPr>
        <w:t>保卫周王朝的坚固城垣。可见穆王封吕是很有战略眼光的，是在 楚人北进的路途上设置的障碍。因此吕是西周中晚期把守南国大 门的重要侯国。这个侯国同西土的矢、丰等异姓诸侯一样（见本 章第一节），除称伯之外，在青铜器铭文中还往往称王，如：“吕 王作鳟鬲”、“吕王銪作芮姬撙壶”等①。侯与王虽仅一字之差，但 它反映出周王朝所封的吕国在西周晚期的特殊地位。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6"/>
        <w:ind w:left="40" w:right="0" w:firstLine="0"/>
      </w:pPr>
      <w:bookmarkStart w:id="93" w:name="bookmark93"/>
      <w:r>
        <w:rPr>
          <w:rStyle w:val="CharStyle474"/>
        </w:rPr>
        <w:t>二、宣王封申、韩、郑</w:t>
      </w:r>
      <w:bookmarkEnd w:id="93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20"/>
      </w:pPr>
      <w:r>
        <w:rPr>
          <w:rStyle w:val="CharStyle89"/>
        </w:rPr>
        <w:t>经过昭王南征和穆王封吕，鄂西的楚国暂时放弃了北上的意 图，改向鄂东发展，抢占供应周王朝铜料的地区。但到宣王时楚 国的势力又屡犯南国，与南淮夷东西呼应，以吕国为首的南国诸 侯已不足以抵挡楚国北进的锋芒。此时西部边疆的戎族也多次冲 破汧陇防线，深入到渭河中游地区，对丰镝枸成严重威胁。原来 封在这一地域的郑井叔的国势衰落了，必须建立新的封国阻挡西 方戎族入侵。北方戎族也在窥伺中原，同样需要加强防御力量抵 御其南下。正是在这种内外交困的形势之下，“颇有澄清之志”，又 “自命不凡”的宣王②，欲振兴周室，才又在周边地区分封新诸侯， 拱卫王室。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82" w:line="488" w:lineRule="exact"/>
        <w:ind w:left="0" w:right="0" w:firstLine="720"/>
      </w:pPr>
      <w:r>
        <w:rPr>
          <w:rStyle w:val="CharStyle89"/>
        </w:rPr>
        <w:t>申国，姜姓，被封在今河南省南阳市北（汉代宛城县东北）。 近年这里发现西周晚期申国遗址，出土的仲爯父簋铭文有“南 顢”③之名。学者考证“鼷”读为申④，进而有学者论证“南鼷” 即文献中立国于南阳的申国⑤。据《诗经•大雅•崧高》载，申伯</w:t>
      </w:r>
    </w:p>
    <w:p>
      <w:pPr>
        <w:pStyle w:val="Style66"/>
        <w:numPr>
          <w:ilvl w:val="0"/>
          <w:numId w:val="505"/>
        </w:numPr>
        <w:tabs>
          <w:tab w:leader="none" w:pos="1196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20"/>
      </w:pPr>
      <w:r>
        <w:rPr>
          <w:rStyle w:val="CharStyle157"/>
        </w:rPr>
        <w:t xml:space="preserve">《三代》5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3’0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1，12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21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505"/>
        </w:numPr>
        <w:tabs>
          <w:tab w:leader="none" w:pos="1196" w:val="left"/>
        </w:tabs>
        <w:widowControl w:val="0"/>
        <w:keepNext w:val="0"/>
        <w:keepLines w:val="0"/>
        <w:shd w:val="clear" w:color="auto" w:fill="auto"/>
        <w:bidi w:val="0"/>
        <w:spacing w:before="0" w:after="26" w:line="260" w:lineRule="exact"/>
        <w:ind w:left="0" w:right="0" w:firstLine="720"/>
      </w:pPr>
      <w:r>
        <w:rPr>
          <w:rStyle w:val="CharStyle157"/>
        </w:rPr>
        <w:t>郭沫若：《金文丛考•毛公鼎之年代》，科学出版社1954年版。</w:t>
      </w:r>
    </w:p>
    <w:p>
      <w:pPr>
        <w:pStyle w:val="Style66"/>
        <w:numPr>
          <w:ilvl w:val="0"/>
          <w:numId w:val="505"/>
        </w:numPr>
        <w:tabs>
          <w:tab w:leader="none" w:pos="1196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20"/>
      </w:pPr>
      <w:r>
        <w:rPr>
          <w:rStyle w:val="CharStyle157"/>
        </w:rPr>
        <w:t>崔庆明：《南阳市北郊出土一批申国青铜器》，《中原文物》1984年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0"/>
      </w:pPr>
      <w:r>
        <w:rPr>
          <w:rStyle w:val="CharStyle157"/>
        </w:rPr>
        <w:t>4期。</w:t>
      </w:r>
    </w:p>
    <w:p>
      <w:pPr>
        <w:pStyle w:val="Style66"/>
        <w:numPr>
          <w:ilvl w:val="0"/>
          <w:numId w:val="505"/>
        </w:numPr>
        <w:tabs>
          <w:tab w:leader="none" w:pos="1196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20"/>
      </w:pPr>
      <w:r>
        <w:rPr>
          <w:rStyle w:val="CharStyle157"/>
        </w:rPr>
        <w:t>裘锡圭：《史墙盘铭解释》注，《古文字论集》，中华书局1992年版。</w:t>
      </w:r>
    </w:p>
    <w:p>
      <w:pPr>
        <w:pStyle w:val="Style66"/>
        <w:numPr>
          <w:ilvl w:val="0"/>
          <w:numId w:val="505"/>
        </w:numPr>
        <w:tabs>
          <w:tab w:leader="none" w:pos="476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20"/>
      </w:pPr>
      <w:r>
        <w:rPr>
          <w:rStyle w:val="CharStyle157"/>
        </w:rPr>
        <w:t>李学勤：《论仲爯父簋与申国》，《屮原文物》</w:t>
      </w:r>
      <w:r>
        <w:rPr>
          <w:rStyle w:val="CharStyle226"/>
        </w:rPr>
        <w:t>1984</w:t>
      </w:r>
      <w:r>
        <w:rPr>
          <w:rStyle w:val="CharStyle157"/>
        </w:rPr>
        <w:t>年</w:t>
      </w:r>
      <w:r>
        <w:rPr>
          <w:rStyle w:val="CharStyle226"/>
        </w:rPr>
        <w:t>4</w:t>
      </w:r>
      <w:r>
        <w:rPr>
          <w:rStyle w:val="CharStyle157"/>
        </w:rPr>
        <w:t xml:space="preserve">期。 </w:t>
      </w:r>
      <w:r>
        <w:rPr>
          <w:rStyle w:val="CharStyle89"/>
        </w:rPr>
        <w:t>原为王朝的执政大臣，协助宣王治国勤勉有成，文武双全，品德 高尚，又是宣王长舅，故被分封到南国担当捍卫王室的中流砥柱， 作四方诸侯的表率。宣王把封申视作政务大事，令召伯虎前往南 国选址建都，立宗庙，勘定疆界，又令傅御先将家臣和私属迁到 申都谢邑。在申伯即将就国时，宣王赏赐车马和镇国介圭，并亲 自在郿地为其</w:t>
      </w:r>
      <w:r>
        <w:rPr>
          <w:rStyle w:val="CharStyle190"/>
        </w:rPr>
        <w:t>饯行。</w:t>
      </w:r>
      <w:r>
        <w:rPr>
          <w:rStyle w:val="CharStyle89"/>
        </w:rPr>
        <w:t>申伯率领徒兵</w:t>
      </w:r>
      <w:r>
        <w:rPr>
          <w:rStyle w:val="CharStyle190"/>
        </w:rPr>
        <w:t>、战</w:t>
      </w:r>
      <w:r>
        <w:rPr>
          <w:rStyle w:val="CharStyle89"/>
        </w:rPr>
        <w:t>车到达谢邑后</w:t>
      </w:r>
      <w:r>
        <w:rPr>
          <w:rStyle w:val="CharStyle190"/>
        </w:rPr>
        <w:t>，如</w:t>
      </w:r>
      <w:r>
        <w:rPr>
          <w:rStyle w:val="CharStyle89"/>
        </w:rPr>
        <w:t>同国家 在南疆建起高大的城垣，使南国的安全有了保证。这个申国在西 周晚期的历史上起着举足轻重的作用，它既是王室在南国的屏障， 又能影响王朝的安危。幽王时太子宜臼是申侯的外甥，因幽王宠 幸褒姒，“废申后，去太子”。“申侯怒，与缯、西夷犬戎攻幽王。” 导致西周灭亡。继之诸侯与申侯“共立故幽王太子宜臼，是为平 王，以奉周祀”①，迁都成周。这个历史事件说明，西周之所以迅 速灭亡，申侯起了推波助澜的作用，在一定程度上改变了历史的 进程，这是宣王封申时万万没有料想到的。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20" w:line="495" w:lineRule="exact"/>
        <w:ind w:left="0" w:right="0" w:firstLine="780"/>
      </w:pPr>
      <w:r>
        <w:rPr>
          <w:rStyle w:val="CharStyle89"/>
        </w:rPr>
        <w:t>韩国，是周初分封的侯国</w:t>
      </w:r>
      <w:r>
        <w:rPr>
          <w:rStyle w:val="CharStyle190"/>
        </w:rPr>
        <w:t>。千余</w:t>
      </w:r>
      <w:r>
        <w:rPr>
          <w:rStyle w:val="CharStyle89"/>
        </w:rPr>
        <w:t>年来学者怀疑周代有两个韩 国，近年来有人作了专门考诬，认为位于晋南的韩国是武王之子 的封国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见上节），近燕的韩国是成王时燕奉王命建立起来的，即 《诗经•韩奕》所言“溥彼韩城，燕师所完”的韩国@。清人陈奂 认为这个韩国就是《水经•圣水注》中“圣水又东南，迳韩城东 南”的古国③。其地汉时名方城，今为河北省固安县。这个作为燕 国羽翼的韩国，曾与燕国一起冲垮戎族的联合势力，并以归化、统 辖百蛮的资格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“因时百蛮”），与燕国共同镇抚着王朝的北土。但 到西周中晚期，以燕山内外为根据地的戎族逐渐发展起来，使得 燕国势力日益缩小④，北土的安全受到严重威胁。在这种情况下，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①《史记•周本纪》。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@沈长云《两周二韩国地望考》，《中国史研究》1982年2期.</w:t>
      </w:r>
    </w:p>
    <w:p>
      <w:pPr>
        <w:pStyle w:val="Style66"/>
        <w:numPr>
          <w:ilvl w:val="0"/>
          <w:numId w:val="501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《毛诗传笺疏•大雅•韩奕》。</w:t>
      </w:r>
    </w:p>
    <w:p>
      <w:pPr>
        <w:pStyle w:val="Style66"/>
        <w:numPr>
          <w:ilvl w:val="0"/>
          <w:numId w:val="501"/>
        </w:numPr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spacing w:before="0" w:after="0" w:line="398" w:lineRule="exact"/>
        <w:ind w:left="0" w:right="0" w:firstLine="780"/>
      </w:pPr>
      <w:r>
        <w:rPr>
          <w:rStyle w:val="CharStyle157"/>
        </w:rPr>
        <w:t xml:space="preserve">韩嘉谷：《燕史源流的考古学考察》，载《燕文化研究论文集》，中国 社会科学出版社1995年版。 </w:t>
      </w:r>
      <w:r>
        <w:rPr>
          <w:rStyle w:val="CharStyle78"/>
        </w:rPr>
        <w:t>立国于燕囯南面的韩国备受王室青睐，故宣王向即位的韩侯颁赐 爵命，令其继承祖业，辅佐天子，并升其为侯伯，其诗曰：“王赐 韩侯，其追其貊。奄受北国，因以其伯。实墉实壑，实亩实籍。献 其貔皮，赤豹黄罴。”这种颁赐爵命的场面，被诗人歌颂为宣王封 侯治国的功德，其实这种分封只不过是将二三等小国擢升为侯伯， 调动这类诸侯国的积极性，站到抵御戎人入侵的第一线，但终不 能与周初大国担当卫土保国的时代比肩。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22"/>
        <w:ind w:left="0" w:right="0" w:firstLine="740"/>
      </w:pPr>
      <w:r>
        <w:rPr>
          <w:rStyle w:val="CharStyle78"/>
        </w:rPr>
        <w:t>郑国，宣王庶弟友的封国。其地原为奠井氏家族的封地，在 今千阳北部、东北部、凤翔北部、麟游东北，西至陇县、甘肃灵 台南部。该地又有周王的行宫郑，这里还是通往陇东的交通要冲， 西戎猃狁等经常从此进入王朝畿内的腹地，如多友鼎铭记载猃狁 入侵的路线是京师、筍（旬邑）、都（漆）、龚（共）等地，均在 豳、旬邑至灵台一带①，因此郑地是畿内防守的战</w:t>
      </w:r>
      <w:r>
        <w:rPr>
          <w:rStyle w:val="CharStyle78"/>
          <w:lang w:val="en-US" w:eastAsia="en-US" w:bidi="en-US"/>
        </w:rPr>
        <w:t>k</w:t>
      </w:r>
      <w:r>
        <w:rPr>
          <w:rStyle w:val="CharStyle78"/>
        </w:rPr>
        <w:t xml:space="preserve">要地。厉、宣 时期猃狁频繁侵扰王畿，对王室构成严重威胁，故欲重振王朝威 名的宣王把庶弟友封于郑，谥为桓公。宣王至幽王初年，桓公治 理郑地有方，“百姓皆便爱之。幽王以为司徒。和集周民，周民皆 说，河雒之间，人便思之” </w:t>
      </w:r>
      <w:r>
        <w:rPr>
          <w:rStyle w:val="CharStyle78"/>
          <w:lang w:val="en-US" w:eastAsia="en-US" w:bidi="en-US"/>
        </w:rPr>
        <w:t>©</w:t>
      </w:r>
      <w:r>
        <w:rPr>
          <w:rStyle w:val="CharStyle78"/>
        </w:rPr>
        <w:t>。这样的记载告诉我们，宣王封弟友 于郑是正确的决策。但幽王即位数年后，天灾人祸不断，政治腐 败，任用谗佞谄臣，宠信褒姒，种下王室危机祸根，因更立太子， 导致诸侯反目，朝廷君臣不同心，王朝灭亡征兆明显。于是桓公 凭“得周众与东土之人”的有利条件，征得昏庸幽王的同意，便 举国迁到东土虢、郐之间③。自动放弃了王畿西北部的战略要地。 在郑东徙的前后，西土的虢国东迁至大河南北的陕县、平陆一 带④，因而王畿西部内线防御空虚，等于将整个王畿暴露在戎人的 铁蹄之下。这是导致申、戎联合攻幽王得以长驱直入的原因之</w:t>
      </w:r>
      <w:r>
        <w:rPr>
          <w:rStyle w:val="CharStyle476"/>
        </w:rPr>
        <w:t>一。</w:t>
      </w:r>
    </w:p>
    <w:p>
      <w:pPr>
        <w:pStyle w:val="Style66"/>
        <w:numPr>
          <w:ilvl w:val="0"/>
          <w:numId w:val="50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58" w:line="260" w:lineRule="exact"/>
        <w:ind w:left="0" w:right="0" w:firstLine="740"/>
      </w:pPr>
      <w:r>
        <w:rPr>
          <w:rStyle w:val="CharStyle157"/>
        </w:rPr>
        <w:t>《陕汇》上172。</w:t>
      </w:r>
    </w:p>
    <w:p>
      <w:pPr>
        <w:pStyle w:val="Style66"/>
        <w:numPr>
          <w:ilvl w:val="0"/>
          <w:numId w:val="50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《史记•郑世家》。</w:t>
      </w:r>
    </w:p>
    <w:p>
      <w:pPr>
        <w:pStyle w:val="Style66"/>
        <w:numPr>
          <w:ilvl w:val="0"/>
          <w:numId w:val="50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《国语•郑语》。</w:t>
      </w:r>
    </w:p>
    <w:p>
      <w:pPr>
        <w:pStyle w:val="Style66"/>
        <w:numPr>
          <w:ilvl w:val="0"/>
          <w:numId w:val="50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《左传•僖公五年》。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460" w:line="488" w:lineRule="exact"/>
        <w:ind w:left="0" w:right="0" w:firstLine="660"/>
      </w:pPr>
      <w:r>
        <w:rPr>
          <w:rStyle w:val="CharStyle89"/>
        </w:rPr>
        <w:t>西周中晚期分封诸侯均安置在王朝领土的四周，其目的是卫 土安边，抵御周边民族的入侵。这在一段时期、一定程度上起到 这样的作用，如穆王封吕后，楚国北上的势头受阻，文献和金文 中均未见穆王至厉王时期伐楚的信息。宣王时又封申于谢，更加 强了南土的防卫力量。在西土又将战略要地郑改封给宣王弟友，该 地在郑桓公的治理下出现短暂的和平与安宁。但这时的周王朝的 情况与建国之初政治形势已迥然不同，文、武、成、康时期蒸蒸 日上，君臣同心，勤于政务，守土的诸侯各个忠于职守，或镇抚 被征服的国族，或开拓疆土，周边民族仰慕王朝的国威，纷纷来 朝的景象已无法再现。西周中晚期由于统治者贪婪腐败，王朝国 势日降，而且逐渐加速。如厉王好利，奸佞当道，实行“弭谤” (不让老百姓谈论国事）激起民变，“流亡於彘”；自负的宣王在重 振王威的过程中，形势稍稍好转后，却又穷兵黩武，连年征战，耗 尽民力，未能收到预期的效果；即位的幽王又是个昏庸之辈，致 使国家的政治、经济濒临崩溃的边缘①。在这种背景下分封的诸 侯，当然不会全力守土卫国，在</w:t>
      </w:r>
      <w:r>
        <w:rPr>
          <w:rStyle w:val="CharStyle462"/>
        </w:rPr>
        <w:t>国家危</w:t>
      </w:r>
      <w:r>
        <w:rPr>
          <w:rStyle w:val="CharStyle89"/>
        </w:rPr>
        <w:t>难关头，不为王朝前途担 忧，而是为自家的生存寻找脱身之计，郑、虢的东迁就是典型的 例证。因此，西周中晚期为守土卫国分封诸侯，未能起到挽救王 朝灭亡命运的作用。</w:t>
      </w:r>
    </w:p>
    <w:p>
      <w:pPr>
        <w:pStyle w:val="Style182"/>
        <w:widowControl w:val="0"/>
        <w:keepNext/>
        <w:keepLines/>
        <w:shd w:val="clear" w:color="auto" w:fill="auto"/>
        <w:bidi w:val="0"/>
        <w:jc w:val="left"/>
        <w:spacing w:before="0" w:after="440" w:line="638" w:lineRule="exact"/>
        <w:ind w:left="3780" w:right="2020" w:hanging="1700"/>
      </w:pPr>
      <w:bookmarkStart w:id="94" w:name="bookmark94"/>
      <w:r>
        <w:rPr>
          <w:rStyle w:val="CharStyle263"/>
        </w:rPr>
        <w:t>第三节成周和遍布全国的 诸侯国城的兴建</w:t>
      </w:r>
      <w:bookmarkEnd w:id="94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62" w:line="488" w:lineRule="exact"/>
        <w:ind w:left="0" w:right="0" w:firstLine="820"/>
      </w:pPr>
      <w:r>
        <w:rPr>
          <w:rStyle w:val="CharStyle89"/>
        </w:rPr>
        <w:t>灭商后，周王朝在分封诸侯的过程中，掀起一个全国性的筑 城高潮，从天子的直辖区到各诸侯国纷纷筑城。这是为适应当时 新的政治、军事形势而采取的重要措施。小邦周面对骤然扩大的 疆土和广大被征脤民众，巩固胜利成果成为当务之急。怎样才能</w:t>
      </w:r>
    </w:p>
    <w:p>
      <w:pPr>
        <w:pStyle w:val="Style286"/>
        <w:numPr>
          <w:ilvl w:val="0"/>
          <w:numId w:val="509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472" w:line="260" w:lineRule="exact"/>
        <w:ind w:left="0" w:right="0" w:firstLine="820"/>
        <w:sectPr>
          <w:footerReference w:type="even" r:id="rId251"/>
          <w:footerReference w:type="default" r:id="rId252"/>
          <w:footerReference w:type="first" r:id="rId253"/>
          <w:titlePg/>
          <w:pgSz w:w="11900" w:h="16840"/>
          <w:pgMar w:top="1144" w:left="1372" w:right="1401" w:bottom="1104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参见《国语•周语上》。 </w:t>
      </w:r>
    </w:p>
    <w:p>
      <w:pPr>
        <w:pStyle w:val="Style286"/>
        <w:widowControl w:val="0"/>
        <w:keepNext w:val="0"/>
        <w:keepLines w:val="0"/>
        <w:shd w:val="clear" w:color="auto" w:fill="auto"/>
        <w:bidi w:val="0"/>
        <w:jc w:val="both"/>
        <w:spacing w:before="0" w:after="472" w:line="260" w:lineRule="exact"/>
        <w:ind w:left="0" w:right="0" w:firstLine="820"/>
      </w:pPr>
      <w:r>
        <w:rPr>
          <w:rStyle w:val="CharStyle89"/>
        </w:rPr>
        <w:t>使新建立的王朝得到巩固和加强，最高决策者利用周人的宗法制 度，将支庶子弟和原有异姓联盟</w:t>
      </w:r>
      <w:r>
        <w:rPr>
          <w:rStyle w:val="CharStyle53"/>
        </w:rPr>
        <w:t>f</w:t>
      </w:r>
      <w:r>
        <w:rPr>
          <w:rStyle w:val="CharStyle89"/>
        </w:rPr>
        <w:t>分封到新的疆土上，统治那里 的民众。但王朝吸取管蔡之乱的经验教训，认识到要牢牢控制住 各地的诸侯和新征服的民众，便于及时处理突发事件，就应当把 以丰镐为政治中心的格局稍加改变，将政权重心向东延伸，方能 适应客观形势的需要，故筑起成周作为王朝的东都。与</w:t>
      </w:r>
      <w:r>
        <w:rPr>
          <w:rStyle w:val="CharStyle466"/>
        </w:rPr>
        <w:t>此同时</w:t>
      </w:r>
      <w:r>
        <w:rPr>
          <w:rStyle w:val="CharStyle89"/>
        </w:rPr>
        <w:t>，各 诸侯率领本宗族成员以武装殖民的方式进驻分封地，置身于被征 服者的汪洋大海之中，保护自身安全和新生政权的安危，自然是 首先要解决的当务之急，于是在分封地立即着手筑城，在保护自 身安全的同时，也达到树立新生政权权威的目的。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6"/>
        <w:ind w:left="20" w:right="0" w:firstLine="0"/>
      </w:pPr>
      <w:bookmarkStart w:id="95" w:name="bookmark95"/>
      <w:r>
        <w:rPr>
          <w:rStyle w:val="CharStyle242"/>
        </w:rPr>
        <w:t>一、建成周控制糸方</w:t>
      </w:r>
      <w:bookmarkEnd w:id="95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40" w:line="488" w:lineRule="exact"/>
        <w:ind w:left="0" w:right="0" w:firstLine="760"/>
      </w:pPr>
      <w:r>
        <w:rPr>
          <w:rStyle w:val="CharStyle89"/>
        </w:rPr>
        <w:t>成周所在地，本名洛邑或洛师，这里是周武王伐対財前进的 基地。牧野之战后，武王班师回丰镐的归途中，察看大河南北和 伊洛地区的地形、地势，提出在洛邑建一座新城的主张，把偏西 的政治中心向东延伸至伊洛地区，巩固新生政权。临终时又谆谆 嘱托周公一定要实现他的夙愿，建东都于“伊洛，无远天室”的 地方①。武王这一建城计划在金文里有明确记载，何尊铭文记成王 在成周落成时，告诫宗小子们的训辞中引用武王的话说：“余其宅 兹中或（国</w:t>
      </w:r>
      <w:r>
        <w:rPr>
          <w:rStyle w:val="CharStyle89"/>
          <w:lang w:val="en-US" w:eastAsia="en-US" w:bidi="en-US"/>
        </w:rPr>
        <w:t>），</w:t>
      </w:r>
      <w:r>
        <w:rPr>
          <w:rStyle w:val="CharStyle89"/>
        </w:rPr>
        <w:t>自之薛（乂）民。”②这里的“中国”是指天下中央 而言，“薛”字有治理之义，所以武王这句话是说他要住在中央地 区，并从这里治理民众。武王去世后，周公秉承其遗志，曾与召 公分治天下，“自陕以西，召公主之；自陕以东，周公主之”③，正 是以洛邑为政治和军事重心来治理东方。周公以这里为进军基地， 东征平叛管蔡和武庚之乱，挽救新王朝的倾覆，再次显示出洛邑</w:t>
      </w:r>
    </w:p>
    <w:p>
      <w:pPr>
        <w:pStyle w:val="Style66"/>
        <w:numPr>
          <w:ilvl w:val="0"/>
          <w:numId w:val="511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《逸周书•度邑</w:t>
      </w:r>
      <w:r>
        <w:rPr>
          <w:rStyle w:val="CharStyle187"/>
        </w:rPr>
        <w:t>h</w:t>
      </w:r>
    </w:p>
    <w:p>
      <w:pPr>
        <w:pStyle w:val="Style66"/>
        <w:numPr>
          <w:ilvl w:val="0"/>
          <w:numId w:val="511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何尊，载《陕汇》上562。</w:t>
      </w:r>
    </w:p>
    <w:p>
      <w:pPr>
        <w:pStyle w:val="Style66"/>
        <w:numPr>
          <w:ilvl w:val="0"/>
          <w:numId w:val="511"/>
        </w:numPr>
        <w:tabs>
          <w:tab w:leader="none" w:pos="46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 xml:space="preserve">《史记•燕召公世家》。 </w:t>
      </w:r>
      <w:r>
        <w:rPr>
          <w:rStyle w:val="CharStyle89"/>
        </w:rPr>
        <w:t>在巩固西周王权方面发挥的重要作用。东征的胜利不仅粉碎了王 朝内部阴谋家和复辟势力联合篡权的企图，而且加深了王朝最高 统治层之间的团结并增强了修建成周迫切性的共识。由此，周公 和召公通力协作，共同辅助成王全面规划营建成周。据《尚书</w:t>
      </w:r>
      <w:r>
        <w:rPr>
          <w:rStyle w:val="CharStyle89"/>
          <w:lang w:val="en-US" w:eastAsia="en-US" w:bidi="en-US"/>
        </w:rPr>
        <w:t xml:space="preserve">• </w:t>
      </w:r>
      <w:r>
        <w:rPr>
          <w:rStyle w:val="CharStyle89"/>
        </w:rPr>
        <w:t>召诰》和《洛诰》载，召公先到洛水北岸考察地形，勘测和标示 筑城及宫殿、宗庙的方位。随后周公又到洛邑进行全面复査，占 卜确认涧水东、漉水西，或灑水东都是建都相宜的地点。一面将 勘察结果绘图呈报成王，一面命令殷民大举动工兴建。后来成王 还亲自到洛邑主持祭祀典礼，何尊铭文“王初壅宅于成周”就是 记载成王主持开工典礼①。这些事实表明，君臣上下同心，动员一 切力量，尽快建成成周，一年时间便初具规模。而后在成周设置 与宗周大体一样的僚署机构，担负治理东方的任务®。这些事实说 明兴建成周是周初为巩固政权采取的重大措施。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020" w:line="488" w:lineRule="exact"/>
        <w:ind w:left="0" w:right="0" w:firstLine="780"/>
      </w:pPr>
      <w:r>
        <w:rPr>
          <w:rStyle w:val="CharStyle89"/>
        </w:rPr>
        <w:t>周、召二公辅佐成王实现武王在伊洛之地筑成周的设想，是 因为这里的地理位置优越，处于东西交通的要冲，地势又易守难 攻，东有成皋之固，西有崤函之险，“背水乡雒，其固亦足恃。”③ 周王朝利用这样的地理条件，在此驻守“成周八师”④，以强大的 军事力量镇抚东方，讨伐不听王命的诸侯和反叛的蛮夷大军往往 从这里出征⑤。而且西周前期诸王经常在此处理朝政，接见诸侯， 颁布政令⑥，加强对诸侯国的控制。又由于成周地处“天下之中， 四方入贡道里均”®，成为征收东方各国贡赋的理想地点，金文里</w:t>
      </w:r>
    </w:p>
    <w:p>
      <w:pPr>
        <w:pStyle w:val="Style66"/>
        <w:numPr>
          <w:ilvl w:val="0"/>
          <w:numId w:val="513"/>
        </w:numPr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226"/>
        </w:rPr>
        <w:t>马</w:t>
      </w:r>
      <w:r>
        <w:rPr>
          <w:rStyle w:val="CharStyle157"/>
        </w:rPr>
        <w:t>承源：《何尊铭文和周初史实》</w:t>
      </w:r>
      <w:r>
        <w:rPr>
          <w:rStyle w:val="CharStyle226"/>
        </w:rPr>
        <w:t>，《王</w:t>
      </w:r>
      <w:r>
        <w:rPr>
          <w:rStyle w:val="CharStyle157"/>
        </w:rPr>
        <w:t>国维学术研究论集》第1辑， 华东师大出版社</w:t>
      </w:r>
      <w:r>
        <w:rPr>
          <w:rStyle w:val="CharStyle226"/>
        </w:rPr>
        <w:t>1983</w:t>
      </w:r>
      <w:r>
        <w:rPr>
          <w:rStyle w:val="CharStyle157"/>
        </w:rPr>
        <w:t>年版。</w:t>
      </w:r>
    </w:p>
    <w:p>
      <w:pPr>
        <w:pStyle w:val="Style307"/>
        <w:numPr>
          <w:ilvl w:val="0"/>
          <w:numId w:val="513"/>
        </w:numPr>
        <w:tabs>
          <w:tab w:leader="none" w:pos="125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rStyle w:val="CharStyle309"/>
        </w:rPr>
        <w:t>作册令方尊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，《三</w:t>
      </w:r>
      <w:r>
        <w:rPr>
          <w:rStyle w:val="CharStyle309"/>
        </w:rPr>
        <w:t>代》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11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38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■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2。</w:t>
      </w:r>
    </w:p>
    <w:p>
      <w:pPr>
        <w:pStyle w:val="Style66"/>
        <w:numPr>
          <w:ilvl w:val="0"/>
          <w:numId w:val="513"/>
        </w:numPr>
        <w:tabs>
          <w:tab w:leader="none" w:pos="125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《汉书•张良传》。</w:t>
      </w:r>
    </w:p>
    <w:p>
      <w:pPr>
        <w:pStyle w:val="Style307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rStyle w:val="CharStyle477"/>
        </w:rPr>
        <w:t>④⑤参见小臣谜簋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，《三</w:t>
      </w:r>
      <w:r>
        <w:rPr>
          <w:rStyle w:val="CharStyle309"/>
        </w:rPr>
        <w:t>代》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9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11;</w:t>
      </w:r>
      <w:r>
        <w:rPr>
          <w:rStyle w:val="CharStyle309"/>
        </w:rPr>
        <w:t>禹鼎，《录遗》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99;</w:t>
      </w:r>
      <w:r>
        <w:rPr>
          <w:rStyle w:val="CharStyle309"/>
        </w:rPr>
        <w:t>小克鼎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，《三 </w:t>
      </w:r>
      <w:r>
        <w:rPr>
          <w:rStyle w:val="CharStyle478"/>
        </w:rPr>
        <w:t>代》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4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40</w:t>
      </w:r>
      <w:r>
        <w:rPr>
          <w:rStyle w:val="CharStyle478"/>
        </w:rPr>
        <w:t>〜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4</w:t>
      </w:r>
      <w:r>
        <w:rPr>
          <w:rStyle w:val="CharStyle394"/>
        </w:rPr>
        <w:t>U</w:t>
      </w:r>
    </w:p>
    <w:p>
      <w:pPr>
        <w:pStyle w:val="Style66"/>
        <w:numPr>
          <w:ilvl w:val="0"/>
          <w:numId w:val="515"/>
        </w:numPr>
        <w:tabs>
          <w:tab w:leader="none" w:pos="1251" w:val="left"/>
        </w:tabs>
        <w:widowControl w:val="0"/>
        <w:keepNext w:val="0"/>
        <w:keepLines w:val="0"/>
        <w:shd w:val="clear" w:color="auto" w:fill="auto"/>
        <w:bidi w:val="0"/>
        <w:spacing w:before="0" w:after="0" w:line="386" w:lineRule="exact"/>
        <w:ind w:left="0" w:right="0" w:firstLine="780"/>
      </w:pPr>
      <w:r>
        <w:rPr>
          <w:rStyle w:val="CharStyle157"/>
        </w:rPr>
        <w:t>献侯鼎</w:t>
      </w:r>
      <w:r>
        <w:rPr>
          <w:rStyle w:val="CharStyle226"/>
        </w:rPr>
        <w:t>，《三</w:t>
      </w:r>
      <w:r>
        <w:rPr>
          <w:rStyle w:val="CharStyle157"/>
        </w:rPr>
        <w:t xml:space="preserve">代》3 </w:t>
      </w:r>
      <w:r>
        <w:rPr>
          <w:rStyle w:val="CharStyle187"/>
        </w:rPr>
        <w:t>WO</w:t>
      </w:r>
      <w:r>
        <w:rPr>
          <w:rStyle w:val="CharStyle157"/>
          <w:lang w:val="en-US" w:eastAsia="en-US" w:bidi="en-US"/>
        </w:rPr>
        <w:t xml:space="preserve">, </w:t>
      </w:r>
      <w:r>
        <w:rPr>
          <w:lang w:val="zh-CN" w:eastAsia="zh-CN" w:bidi="zh-CN"/>
          <w:w w:val="100"/>
          <w:color w:val="000000"/>
          <w:position w:val="0"/>
        </w:rPr>
        <w:t>2;作册令方尊</w:t>
      </w:r>
      <w:r>
        <w:rPr>
          <w:rStyle w:val="CharStyle226"/>
        </w:rPr>
        <w:t>，《三</w:t>
      </w:r>
      <w:r>
        <w:rPr>
          <w:lang w:val="zh-CN" w:eastAsia="zh-CN" w:bidi="zh-CN"/>
          <w:w w:val="100"/>
          <w:color w:val="000000"/>
          <w:position w:val="0"/>
        </w:rPr>
        <w:t>代》11.38.2。</w:t>
      </w:r>
    </w:p>
    <w:p>
      <w:pPr>
        <w:pStyle w:val="Style66"/>
        <w:numPr>
          <w:ilvl w:val="0"/>
          <w:numId w:val="515"/>
        </w:numPr>
        <w:tabs>
          <w:tab w:leader="none" w:pos="471" w:val="left"/>
        </w:tabs>
        <w:widowControl w:val="0"/>
        <w:keepNext w:val="0"/>
        <w:keepLines w:val="0"/>
        <w:shd w:val="clear" w:color="auto" w:fill="auto"/>
        <w:bidi w:val="0"/>
        <w:spacing w:before="0" w:after="452" w:line="260" w:lineRule="exact"/>
        <w:ind w:left="0" w:right="0" w:firstLine="780"/>
      </w:pPr>
      <w:r>
        <w:rPr>
          <w:rStyle w:val="CharStyle157"/>
        </w:rPr>
        <w:t xml:space="preserve">《史记•周本纪》。 </w:t>
      </w:r>
      <w:r>
        <w:rPr>
          <w:rStyle w:val="CharStyle89"/>
        </w:rPr>
        <w:t>见有周王命兮甲“司成周四方赍（责</w:t>
      </w:r>
      <w:r>
        <w:rPr>
          <w:rStyle w:val="CharStyle89"/>
          <w:lang w:val="en-US" w:eastAsia="en-US" w:bidi="en-US"/>
        </w:rPr>
        <w:t>)”</w:t>
      </w:r>
      <w:r>
        <w:rPr>
          <w:rStyle w:val="CharStyle89"/>
        </w:rPr>
        <w:t>的记载①，就是设官在成周 指挥从四方收缴贡赋，充盈王朝府库。成周对王朝的这些贡献，可 以从总体上认识它在近三百年西周历史上的作用。隔崤函险道，成 周与宗周东西相望，互为表里，成为王朝在东方的政治中心和军事 重镇,以它背河面山、临近殷东诸侯的险要地理位置，有力地推动 王朝政令的实施，此地又是吸收殷商先进生产技术而兴起的手工 业生产基地，大面积铸铜遗址的发现，或标有“新邑”、“成周”铭文 铜器的出土②，明白地显示出这里是一个生产繁荣发达的大都会。 自然王朝与蛮夷的交往和对东方周边的政治影响以及周文化向新 拓展领土的传播，也都是以这里为大本营的。因此成周的兴建和荣 衰直接关系王权的树立、巩固或削弱。西周前期诸王经常在这里发 号施令，把王朝的政治、经济、文化和军事发展推向高峰。经过短暂 的中衰，到厉王和宣王时期力图重振王朝的权威，一再加强成周的 军事力量，整顿“成周八师”和重申对淮夷的管理办法等③，都是恢 复和发挥成周战略地位的重要举措。西周晚期王朝在成周重整军 备和屡征淮夷，为日后周王室大举东迁奠定了稳固的基础。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08"/>
        <w:ind w:left="60" w:right="0" w:firstLine="0"/>
      </w:pPr>
      <w:bookmarkStart w:id="96" w:name="bookmark96"/>
      <w:r>
        <w:rPr>
          <w:rStyle w:val="CharStyle242"/>
        </w:rPr>
        <w:t>二、诸侯国城的兴建</w:t>
      </w:r>
      <w:bookmarkEnd w:id="96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52" w:line="510" w:lineRule="exact"/>
        <w:ind w:left="0" w:right="0" w:firstLine="700"/>
      </w:pPr>
      <w:r>
        <w:rPr>
          <w:rStyle w:val="CharStyle89"/>
        </w:rPr>
        <w:t>武王灭商和周公东征之后，直到康王时期，在周王畿之外的 “四土”④，先后分封七十余诸侯国，其中与周同姓侯国五十三 个⑤。与巩固王朝政权关系最为密切的诸侯国，是那些立国于北</w:t>
      </w:r>
    </w:p>
    <w:p>
      <w:pPr>
        <w:pStyle w:val="Style66"/>
        <w:numPr>
          <w:ilvl w:val="0"/>
          <w:numId w:val="517"/>
        </w:numPr>
        <w:tabs>
          <w:tab w:leader="none" w:pos="115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 xml:space="preserve">兮甲盘，《三代》17 </w:t>
      </w:r>
      <w:r>
        <w:rPr>
          <w:rStyle w:val="CharStyle157"/>
          <w:lang w:val="en-US" w:eastAsia="en-US" w:bidi="en-US"/>
        </w:rPr>
        <w:t xml:space="preserve">• 20.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517"/>
        </w:numPr>
        <w:tabs>
          <w:tab w:leader="none" w:pos="115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 xml:space="preserve">《洛阳北窑村西周遗址1974年度发掘简报》，《文物》1981年7期; 《1975〜1979洛阳北窑村西周铸铜遗址的发掘》，《考古》1983年5期;有关铭 文见：王奠新邑鼎，《陕汇》上135;士卿尊，《三代》11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32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7。</w:t>
      </w:r>
    </w:p>
    <w:p>
      <w:pPr>
        <w:pStyle w:val="Style66"/>
        <w:numPr>
          <w:ilvl w:val="0"/>
          <w:numId w:val="517"/>
        </w:numPr>
        <w:tabs>
          <w:tab w:leader="none" w:pos="115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参见小克鼎和兮甲盘。</w:t>
      </w:r>
    </w:p>
    <w:p>
      <w:pPr>
        <w:pStyle w:val="Style66"/>
        <w:numPr>
          <w:ilvl w:val="0"/>
          <w:numId w:val="517"/>
        </w:numPr>
        <w:tabs>
          <w:tab w:leader="none" w:pos="115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《左传•昭公九年》。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66" w:line="420" w:lineRule="exact"/>
        <w:ind w:left="0" w:right="0" w:firstLine="700"/>
      </w:pPr>
      <w:r>
        <w:rPr>
          <w:rStyle w:val="CharStyle157"/>
        </w:rPr>
        <w:t xml:space="preserve">©《荀子•儒效》。 </w:t>
      </w:r>
      <w:r>
        <w:rPr>
          <w:rStyle w:val="CharStyle89"/>
        </w:rPr>
        <w:t>土、东土、南土的侯国，他们分布在原商王国畿内及其与国的旧 地。新就封的诸侯国，一般都是率领本宗族以武装殖民的方式进 入封地，立即置身在被征服族的包围中，因此只有在保障自身安 全的前提下，新政权才能行使职能，逐渐得到稳固并树立起权威， 这就要求首先要以古老的保卫自身安全的方法</w:t>
      </w:r>
      <w:r>
        <w:rPr>
          <w:rStyle w:val="CharStyle89"/>
          <w:lang w:val="en-US" w:eastAsia="en-US" w:bidi="en-US"/>
        </w:rPr>
        <w:t>——</w:t>
      </w:r>
      <w:r>
        <w:rPr>
          <w:rStyle w:val="CharStyle89"/>
        </w:rPr>
        <w:t>筑“城以卫 民”作为建国的重要措施。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800"/>
      </w:pPr>
      <w:r>
        <w:rPr>
          <w:rStyle w:val="CharStyle89"/>
        </w:rPr>
        <w:t>诸侯国城有的在原方国旧城基础上进行改造、加固和扩建而 成，有的是在旧城附近选址另建新城，还有的是在战略要地立国 筑城，是王朝控制险关隘道的军事据点。雄踞北方的燕国都蓟 (北京城西南），此地是原尊商为宗主国的孤竹和有易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或曰有 狄）之间的蓟国之地。在此筑城镇守，东迫孤竹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以河北卢龙为 中心），西压有易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河北易水流域），切断他们与中原殷商旧势力 的联系，并阻挡住燕山内外戎狄的南下，使王朝北土得以安宁。燕 都与宗周的往来频繁①，为周文化的传播和王朝威名远扬起着重 要作用。姬姓韩国都城在今河北固安县东北©，与燕都蓟并列威震 王朝北疆®。坐落在太行山东侧邢国都城，位于邡台市西，原为商 代盟国井方的中心地区®。立国于此的邢国虽小，但它与北面的姬 姓侯国相呼应，担当起阻击南犯的戎狄®，又扼守住殷商故地的北 大门，使故地旧势力难以与北方原同盟国势力暗中勾结作乱。因 而邢国的分封和都城的设置，明显地体现出帮助镇守殷商腹地的 卫国钳制殷遗民的作用。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34" w:line="488" w:lineRule="exact"/>
        <w:ind w:left="0" w:right="0" w:firstLine="800"/>
      </w:pPr>
      <w:r>
        <w:rPr>
          <w:rStyle w:val="CharStyle89"/>
        </w:rPr>
        <w:t>以“孟侯”®身份“夹辅周室”的卫侯都卫（河南淇县），原</w:t>
      </w:r>
    </w:p>
    <w:p>
      <w:pPr>
        <w:pStyle w:val="Style66"/>
        <w:numPr>
          <w:ilvl w:val="0"/>
          <w:numId w:val="519"/>
        </w:numPr>
        <w:tabs>
          <w:tab w:leader="none" w:pos="105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参见</w:t>
      </w:r>
      <w:r>
        <w:rPr>
          <w:rStyle w:val="CharStyle187"/>
        </w:rPr>
        <w:t>K</w:t>
      </w:r>
      <w:r>
        <w:rPr>
          <w:rStyle w:val="CharStyle157"/>
        </w:rPr>
        <w:t>侯旨鼎（一）、堇鼎，载马承源《铭文选》47,文物出版社1988 年版。</w:t>
      </w:r>
    </w:p>
    <w:p>
      <w:pPr>
        <w:pStyle w:val="Style66"/>
        <w:numPr>
          <w:ilvl w:val="0"/>
          <w:numId w:val="519"/>
        </w:numPr>
        <w:tabs>
          <w:tab w:leader="none" w:pos="12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顾炎武：《日知录》卷三，</w:t>
      </w:r>
    </w:p>
    <w:p>
      <w:pPr>
        <w:pStyle w:val="Style66"/>
        <w:numPr>
          <w:ilvl w:val="0"/>
          <w:numId w:val="519"/>
        </w:numPr>
        <w:tabs>
          <w:tab w:leader="none" w:pos="1273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800"/>
      </w:pPr>
      <w:r>
        <w:rPr>
          <w:rStyle w:val="CharStyle157"/>
        </w:rPr>
        <w:t>《诗经•大雅•韩奕》。</w:t>
      </w:r>
    </w:p>
    <w:p>
      <w:pPr>
        <w:pStyle w:val="Style66"/>
        <w:numPr>
          <w:ilvl w:val="0"/>
          <w:numId w:val="519"/>
        </w:numPr>
        <w:tabs>
          <w:tab w:leader="none" w:pos="105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00"/>
      </w:pPr>
      <w:r>
        <w:rPr>
          <w:rStyle w:val="CharStyle157"/>
        </w:rPr>
        <w:t xml:space="preserve">参见盂世凯：《甲骨文中井方新考》，《邢台历史文化论丛》，河北人 </w:t>
      </w:r>
      <w:r>
        <w:rPr>
          <w:lang w:val="zh-CN" w:eastAsia="zh-CN" w:bidi="zh-CN"/>
          <w:w w:val="100"/>
          <w:color w:val="000000"/>
          <w:position w:val="0"/>
        </w:rPr>
        <w:t>民出版社1990年版。</w:t>
      </w:r>
    </w:p>
    <w:p>
      <w:pPr>
        <w:pStyle w:val="Style66"/>
        <w:numPr>
          <w:ilvl w:val="0"/>
          <w:numId w:val="519"/>
        </w:numPr>
        <w:tabs>
          <w:tab w:leader="none" w:pos="127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00"/>
      </w:pPr>
      <w:r>
        <w:rPr>
          <w:rStyle w:val="CharStyle157"/>
        </w:rPr>
        <w:t>臣谏簋，载《铭文选》82。</w:t>
      </w:r>
    </w:p>
    <w:p>
      <w:pPr>
        <w:pStyle w:val="Style66"/>
        <w:numPr>
          <w:ilvl w:val="0"/>
          <w:numId w:val="519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spacing w:before="0" w:after="0" w:line="386" w:lineRule="exact"/>
        <w:ind w:left="0" w:right="0" w:firstLine="800"/>
      </w:pPr>
      <w:r>
        <w:rPr>
          <w:rStyle w:val="CharStyle157"/>
        </w:rPr>
        <w:t>《尚书•康诘</w:t>
      </w:r>
      <w:r>
        <w:rPr>
          <w:rStyle w:val="CharStyle187"/>
        </w:rPr>
        <w:t>h</w:t>
      </w:r>
      <w:r>
        <w:rPr>
          <w:rStyle w:val="CharStyle157"/>
        </w:rPr>
        <w:t xml:space="preserve">《汉书•地理志下》。 </w:t>
      </w:r>
      <w:r>
        <w:rPr>
          <w:rStyle w:val="CharStyle89"/>
        </w:rPr>
        <w:t>为纣都朝歌所在地，直接统治广大殷遗民。卫侯坐镇这里东向可 以联络齐、鲁，西向又能率领太行山南麓诸侯国，牧野又屯驻有 成周指挥的军队，因而能及时镇压敢于反叛的殷遗民，故西周前 期卫都在政治和军事上的意义重大，是成周北面实力最强的诸侯 国都会，对于维护和巩固王朝政权举足轻重。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40"/>
      </w:pPr>
      <w:r>
        <w:rPr>
          <w:rStyle w:val="CharStyle89"/>
        </w:rPr>
        <w:t>黄河北岸和太行山之间，原本是商王国的田猎区和训练军队 的重地，周初在这一片土地上也分封了一些姬姓和异姓小诸侯国， 以及卿大夫的采邑。这些小国和采邑都建有城池，辉县东部的共 城和西南的凡城，修武县的雍城和沁阳以北的邗城，还有济源之 西的源城等连成一线，犹如林立在原商王国近畿内一个个军事据 点，构成黄河北岸保卫成周的屏障。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40"/>
      </w:pPr>
      <w:r>
        <w:rPr>
          <w:rStyle w:val="CharStyle89"/>
        </w:rPr>
        <w:t>今山东境内原为商王国的同盟者夷人聚居的地区，以薄姑和 商奄为代表的部分夷人国家曾助武庚叛周。周公东征后为防止夷 人再度集聚力量，对王朝政权造成威胁，就迅速在这一带建立起 许多同姓和异姓诸侯国，继续打击夷人势力①。立国于薄姑旧地的 齐国都营丘（今淄博市临淄区北），鲁都曲阜（今曲阜市）为商奄 故都。齐、鲁是封在东夷地区的侯伯之长，姜太公被授予“五侯 九伯，女实征之，以夹辅周室”®的征伐大权，特许周公子伯禽在 鲁地拓土开疆，“为周室辅”®。这两个诸侯之长，一南一北，统辖 的军队仅次于天子，有二师之众④，或有“三郊三遂”⑤的军旅, 战时在都城周围能组建如此强大的军队，正与卫都朝歌的军事实 力形成犄角之势，分别负责维护一方的安宁，严密监视和统治当 地的殷遗民和夷人，肩负起巩固和加强王权的重任。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68" w:line="495" w:lineRule="exact"/>
        <w:ind w:left="0" w:right="0" w:firstLine="740"/>
      </w:pPr>
      <w:r>
        <w:rPr>
          <w:rStyle w:val="CharStyle89"/>
        </w:rPr>
        <w:t>在东夷地区除齐鲁两大国都城之外，还新筑起一批同姓和异</w:t>
      </w:r>
    </w:p>
    <w:p>
      <w:pPr>
        <w:pStyle w:val="Style66"/>
        <w:numPr>
          <w:ilvl w:val="0"/>
          <w:numId w:val="521"/>
        </w:numPr>
        <w:tabs>
          <w:tab w:leader="none" w:pos="1220" w:val="left"/>
        </w:tabs>
        <w:widowControl w:val="0"/>
        <w:keepNext w:val="0"/>
        <w:keepLines w:val="0"/>
        <w:shd w:val="clear" w:color="auto" w:fill="auto"/>
        <w:bidi w:val="0"/>
        <w:spacing w:before="0" w:after="12" w:line="260" w:lineRule="exact"/>
        <w:ind w:left="0" w:right="0" w:firstLine="740"/>
      </w:pPr>
      <w:r>
        <w:rPr>
          <w:rStyle w:val="CharStyle157"/>
        </w:rPr>
        <w:t>参见《尚书•费誓》。</w:t>
      </w:r>
    </w:p>
    <w:p>
      <w:pPr>
        <w:pStyle w:val="Style66"/>
        <w:numPr>
          <w:ilvl w:val="0"/>
          <w:numId w:val="521"/>
        </w:numPr>
        <w:tabs>
          <w:tab w:leader="none" w:pos="122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《左传•僖公四年》。</w:t>
      </w:r>
    </w:p>
    <w:p>
      <w:pPr>
        <w:pStyle w:val="Style66"/>
        <w:numPr>
          <w:ilvl w:val="0"/>
          <w:numId w:val="521"/>
        </w:numPr>
        <w:tabs>
          <w:tab w:leader="none" w:pos="122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《诗经•鲁颂•阎宫》。</w:t>
      </w:r>
    </w:p>
    <w:p>
      <w:pPr>
        <w:pStyle w:val="Style66"/>
        <w:numPr>
          <w:ilvl w:val="0"/>
          <w:numId w:val="521"/>
        </w:numPr>
        <w:tabs>
          <w:tab w:leader="none" w:pos="122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参见《公羊传•隐公五年》。</w:t>
      </w:r>
    </w:p>
    <w:p>
      <w:pPr>
        <w:pStyle w:val="Style66"/>
        <w:numPr>
          <w:ilvl w:val="0"/>
          <w:numId w:val="521"/>
        </w:numPr>
        <w:tabs>
          <w:tab w:leader="none" w:pos="48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  <w:sectPr>
          <w:footerReference w:type="even" r:id="rId254"/>
          <w:footerReference w:type="default" r:id="rId255"/>
          <w:footerReference w:type="first" r:id="rId256"/>
          <w:pgSz w:w="11900" w:h="16840"/>
          <w:pgMar w:top="1144" w:left="1372" w:right="1401" w:bottom="1104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《尚书•费誓》。 </w:t>
      </w:r>
    </w:p>
    <w:p>
      <w:pPr>
        <w:pStyle w:val="Style66"/>
        <w:tabs>
          <w:tab w:leader="none" w:pos="48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89"/>
        </w:rPr>
        <w:t>姓小诸侯国城，文王子叔武封于瑯都瑯（今山东宁阳县境），文王 子叔绣封滕都于滕（今山东滕州市西），文王子叔振铎封曹都陶丘 (今定陶县</w:t>
      </w:r>
      <w:r>
        <w:rPr>
          <w:rStyle w:val="CharStyle89"/>
          <w:lang w:val="en-US" w:eastAsia="en-US" w:bidi="en-US"/>
        </w:rPr>
        <w:t>），</w:t>
      </w:r>
      <w:r>
        <w:rPr>
          <w:rStyle w:val="CharStyle89"/>
        </w:rPr>
        <w:t>文王子某封郜都郜（武成县东南），周公子封于茅 (金乡县西北</w:t>
      </w:r>
      <w:r>
        <w:rPr>
          <w:rStyle w:val="CharStyle89"/>
          <w:lang w:val="en-US" w:eastAsia="en-US" w:bidi="en-US"/>
        </w:rPr>
        <w:t>），</w:t>
      </w:r>
      <w:r>
        <w:rPr>
          <w:rStyle w:val="CharStyle89"/>
        </w:rPr>
        <w:t>还有深入到沂水中游立国的姬姓阳国（故都在沂 水县南）。新封或迁国的异姓诸侯国，后来与周王朝关系密切诸侯 国，主要有：齐国西面的姜姓逢国（金文作華①)，都城在今济阳 县北；尧后祁姓铸国都于今宁阳县西；舜后妫姓遂国都于今宁阳 县北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金文遂作述®</w:t>
      </w:r>
      <w:r>
        <w:rPr>
          <w:rStyle w:val="CharStyle89"/>
          <w:lang w:val="en-US" w:eastAsia="en-US" w:bidi="en-US"/>
        </w:rPr>
        <w:t>);</w:t>
      </w:r>
      <w:r>
        <w:rPr>
          <w:rStyle w:val="CharStyle89"/>
        </w:rPr>
        <w:t>任姓薛国之都在今滕州市南。此外还有齐 国东面的姜姓纪（金文作己或昊③)，国都在今寿光县南</w:t>
      </w:r>
      <w:r>
        <w:rPr>
          <w:rStyle w:val="CharStyle89"/>
          <w:lang w:val="en-US" w:eastAsia="en-US" w:bidi="en-US"/>
        </w:rPr>
        <w:t>•,</w:t>
      </w:r>
      <w:r>
        <w:rPr>
          <w:rStyle w:val="CharStyle89"/>
        </w:rPr>
        <w:t>纪之东 又有子姓莱(金文作鳄或釐④)，国都在今龙口市旧黄县城南归城。 这些周同姓和异姓诸侯国城，东起胶东半岛北端，西至泰山南北， 南达鲁南，迫近淮夷，而齐、鲁和同姓侯国及新封或本来就与周 友好的侯国（遂、逢等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都城，从北至南筑起一条互相策应的防 御线，对保卫王朝东国的安全至关重要，后来以齐国为首的东国 诸侯在打击南淮夷进犯的战事中发挥着积极作用。纪、莱等国在 齐国的威慑下和先进周文化的影响下，也逐渐尊奉周天子为天下 共主，并积极为王朝效力，参加对南淮夷的作战。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862" w:line="488" w:lineRule="exact"/>
        <w:ind w:left="0" w:right="0" w:firstLine="800"/>
      </w:pPr>
      <w:r>
        <w:rPr>
          <w:rStyle w:val="CharStyle89"/>
        </w:rPr>
        <w:t>淮河中下游广大地域（苏皖两省），西周时主要是淮夷诸小国 和徐戎的势力范围。由于周初把解决好殷遗民和参加叛周活动的 东夷人的重新安置、防止再次发生政治动荡作为头等大事，故把 封国的重点放在殷王畿内和它的与国土地上。而未在淮夷势力范 围内大量封国，只在淮河中游及其支流地带分封几个姬姓和异姓 侯国，以防范淮夷和徐戎作乱和入侵。淮河北岸的姬姓息国都城 在河南息县和罗山之间，南岸的蒋国都固始西北期思城，汝水中 游的蔡国都上蔡（今上蔡县），文王少子封国于聃，国都在平舆县</w:t>
      </w:r>
    </w:p>
    <w:p>
      <w:pPr>
        <w:pStyle w:val="Style66"/>
        <w:numPr>
          <w:ilvl w:val="0"/>
          <w:numId w:val="523"/>
        </w:numPr>
        <w:tabs>
          <w:tab w:leader="none" w:pos="1261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800"/>
      </w:pPr>
      <w:r>
        <w:rPr>
          <w:rStyle w:val="CharStyle157"/>
        </w:rPr>
        <w:t>《山东济阳刘台子西周墓第二次发掘》，《文物》1985年12期。</w:t>
      </w:r>
    </w:p>
    <w:p>
      <w:pPr>
        <w:pStyle w:val="Style66"/>
        <w:numPr>
          <w:ilvl w:val="0"/>
          <w:numId w:val="523"/>
        </w:numPr>
        <w:tabs>
          <w:tab w:leader="none" w:pos="1261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800"/>
      </w:pPr>
      <w:r>
        <w:rPr>
          <w:rStyle w:val="CharStyle157"/>
        </w:rPr>
        <w:t>李启良：《陝西安康市出土西周史密簋》，《考古与文物》1989年3期。</w:t>
      </w:r>
    </w:p>
    <w:p>
      <w:pPr>
        <w:pStyle w:val="Style66"/>
        <w:numPr>
          <w:ilvl w:val="0"/>
          <w:numId w:val="523"/>
        </w:numPr>
        <w:tabs>
          <w:tab w:leader="none" w:pos="1261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800"/>
      </w:pPr>
      <w:r>
        <w:rPr>
          <w:rStyle w:val="CharStyle157"/>
        </w:rPr>
        <w:t>《山东寿光县新发现一批纪国铜器》，《文物》1985年3期。</w:t>
      </w:r>
    </w:p>
    <w:p>
      <w:pPr>
        <w:pStyle w:val="Style66"/>
        <w:numPr>
          <w:ilvl w:val="0"/>
          <w:numId w:val="523"/>
        </w:numPr>
        <w:tabs>
          <w:tab w:leader="none" w:pos="461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800"/>
      </w:pPr>
      <w:r>
        <w:rPr>
          <w:rStyle w:val="CharStyle157"/>
        </w:rPr>
        <w:t xml:space="preserve">产伯鼎，《三代》2 </w:t>
      </w:r>
      <w:r>
        <w:rPr>
          <w:rStyle w:val="CharStyle157"/>
          <w:lang w:val="en-US" w:eastAsia="en-US" w:bidi="en-US"/>
        </w:rPr>
        <w:t xml:space="preserve">• 49- </w:t>
      </w:r>
      <w:r>
        <w:rPr>
          <w:rStyle w:val="CharStyle157"/>
        </w:rPr>
        <w:t xml:space="preserve">2。 </w:t>
      </w:r>
      <w:r>
        <w:rPr>
          <w:rStyle w:val="CharStyle89"/>
        </w:rPr>
        <w:t>北，武王之子应侯立国于汝水上游，都于平顶山市西、溃水河北①。 异姓诸侯国中与周关系密切的媿（归）姓胡国（胡金文作轶©)，都 城在颍水下游的安徽阜阳③，中游的妫姓陈都于河南淮阳。这几个 小诸侯国中以蔡、应的实力为强，但在金文中却不见他们在与淮 夷的斗争中发挥作用，相反胡国却见于防御淮夷的金文资料中。因 而从全局部署而论，周代在淮河中下游分封的诸侯较少，更无实 力强大的诸侯国，防御力量相对薄弱，这也许是日后徐戎、淮夷 能够屡屡作乱的原因之一，也是导致西周中期以成周为中心的防 御体系调整的重要原因之一。 、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40"/>
      </w:pPr>
      <w:r>
        <w:rPr>
          <w:rStyle w:val="CharStyle89"/>
        </w:rPr>
        <w:t>成康时期在安抚和治理殷故地遗民和东夷的同时，另一个防 御重点是保护南阳至江汉的通道畅通无阻。先周时太伯仲雍前往 江汉联络那里的诸多小邦共同反商，并切断殷王朝的铜料来源 (参见第六章)®。周王朝建立后，同样需大量铜料源源不断地输往 成周和宗周，故王朝把经营南国放到重要战略地位上。召公亲往 江汉巡视，与此不无关系。此事见于太保玉戈铭，其文为：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/>
      </w:pPr>
      <w:r>
        <w:rPr>
          <w:rStyle w:val="CharStyle266"/>
          <w:b/>
          <w:bCs/>
        </w:rPr>
        <w:t>六月丙寅，王在丰，令</w:t>
      </w:r>
      <w:r>
        <w:rPr>
          <w:rStyle w:val="CharStyle237"/>
          <w:b w:val="0"/>
          <w:bCs w:val="0"/>
        </w:rPr>
        <w:t>（命）</w:t>
      </w:r>
      <w:r>
        <w:rPr>
          <w:rStyle w:val="CharStyle266"/>
          <w:b/>
          <w:bCs/>
        </w:rPr>
        <w:t xml:space="preserve">大保省南国，帅汉，出殷南令 </w:t>
      </w:r>
      <w:r>
        <w:rPr>
          <w:rStyle w:val="CharStyle237"/>
          <w:b w:val="0"/>
          <w:bCs w:val="0"/>
        </w:rPr>
        <w:t>(命）</w:t>
      </w:r>
      <w:r>
        <w:rPr>
          <w:rStyle w:val="CharStyle266"/>
          <w:b/>
          <w:bCs/>
        </w:rPr>
        <w:t>厉应（居），辟用</w:t>
      </w:r>
      <w:r>
        <w:rPr>
          <w:rStyle w:val="CharStyle479"/>
          <w:b w:val="0"/>
          <w:bCs w:val="0"/>
        </w:rPr>
        <w:t>t</w:t>
      </w:r>
      <w:r>
        <w:rPr>
          <w:rStyle w:val="CharStyle237"/>
          <w:lang w:val="en-US" w:eastAsia="en-US" w:bidi="en-US"/>
          <w:b w:val="0"/>
          <w:bCs w:val="0"/>
        </w:rPr>
        <w:t xml:space="preserve"> </w:t>
      </w:r>
      <w:r>
        <w:rPr>
          <w:rStyle w:val="CharStyle237"/>
          <w:b w:val="0"/>
          <w:bCs w:val="0"/>
        </w:rPr>
        <w:t>(蛛）</w:t>
      </w:r>
      <w:r>
        <w:rPr>
          <w:rStyle w:val="CharStyle266"/>
          <w:b/>
          <w:bCs/>
        </w:rPr>
        <w:t>走百人⑤。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56" w:line="480" w:lineRule="exact"/>
        <w:ind w:left="0" w:right="0" w:firstLine="0"/>
      </w:pPr>
      <w:r>
        <w:rPr>
          <w:rStyle w:val="CharStyle89"/>
        </w:rPr>
        <w:t>这件玉戈铭明确记载太保召公奉周王之命出使到汉水流域诸国， 传达王命，顺利完成使命。周王选派这位与周公齐名的大人物出 使汉水诸国，足见周初新王朝对江汉地区非常重视，故周初自南 阳至汉东广大地域分封许多姬姓和异姓侯国，是保卫“南国”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成</w:t>
      </w:r>
    </w:p>
    <w:p>
      <w:pPr>
        <w:pStyle w:val="Style66"/>
        <w:numPr>
          <w:ilvl w:val="0"/>
          <w:numId w:val="525"/>
        </w:numPr>
        <w:tabs>
          <w:tab w:leader="none" w:pos="1133" w:val="left"/>
        </w:tabs>
        <w:widowControl w:val="0"/>
        <w:keepNext w:val="0"/>
        <w:keepLines w:val="0"/>
        <w:shd w:val="clear" w:color="auto" w:fill="auto"/>
        <w:bidi w:val="0"/>
        <w:spacing w:before="0" w:after="0" w:line="435" w:lineRule="exact"/>
        <w:ind w:left="0" w:right="0" w:firstLine="740"/>
      </w:pPr>
      <w:r>
        <w:rPr>
          <w:rStyle w:val="CharStyle157"/>
        </w:rPr>
        <w:t>周永珍：《两周时期的应国、邓国铜器及地理位置》，《考古</w:t>
      </w:r>
      <w:r>
        <w:rPr>
          <w:rStyle w:val="CharStyle187"/>
        </w:rPr>
        <w:t>H</w:t>
      </w:r>
      <w:r>
        <w:rPr>
          <w:lang w:val="en-US" w:eastAsia="en-US" w:bidi="en-US"/>
          <w:w w:val="100"/>
          <w:color w:val="000000"/>
          <w:position w:val="0"/>
        </w:rPr>
        <w:t>982</w:t>
      </w:r>
      <w:r>
        <w:rPr>
          <w:lang w:val="zh-CN" w:eastAsia="zh-CN" w:bidi="zh-CN"/>
          <w:w w:val="100"/>
          <w:color w:val="000000"/>
          <w:position w:val="0"/>
        </w:rPr>
        <w:t xml:space="preserve">年 </w:t>
      </w:r>
      <w:r>
        <w:rPr>
          <w:rStyle w:val="CharStyle157"/>
        </w:rPr>
        <w:t>1期；又，以上诸封国参见《左传•僖公二十四年》、《左传•昭公九年》及 《史记》有关世家。</w:t>
      </w:r>
    </w:p>
    <w:p>
      <w:pPr>
        <w:pStyle w:val="Style66"/>
        <w:numPr>
          <w:ilvl w:val="0"/>
          <w:numId w:val="525"/>
        </w:numPr>
        <w:tabs>
          <w:tab w:leader="none" w:pos="114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参见麸叔鼎等，载《陕汇》上15?。</w:t>
      </w:r>
    </w:p>
    <w:p>
      <w:pPr>
        <w:pStyle w:val="Style66"/>
        <w:numPr>
          <w:ilvl w:val="0"/>
          <w:numId w:val="525"/>
        </w:numPr>
        <w:tabs>
          <w:tab w:leader="none" w:pos="113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一说在汝河中游的郾城西北。参见晏昌贵：《西周胡国地望及其相关 问题》，《湖北大学学报》1990年1期。</w:t>
      </w:r>
    </w:p>
    <w:p>
      <w:pPr>
        <w:pStyle w:val="Style66"/>
        <w:numPr>
          <w:ilvl w:val="0"/>
          <w:numId w:val="525"/>
        </w:numPr>
        <w:tabs>
          <w:tab w:leader="none" w:pos="114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参见张永山：《武丁南征与江南“铜路”》，《南方文物》</w:t>
      </w:r>
      <w:r>
        <w:rPr>
          <w:rStyle w:val="CharStyle468"/>
          <w:vertAlign w:val="superscript"/>
        </w:rPr>
        <w:t>〗</w:t>
      </w:r>
      <w:r>
        <w:rPr>
          <w:rStyle w:val="CharStyle157"/>
        </w:rPr>
        <w:t>9</w:t>
      </w:r>
      <w:r>
        <w:rPr>
          <w:rStyle w:val="CharStyle157"/>
          <w:vertAlign w:val="superscript"/>
        </w:rPr>
        <w:t>94</w:t>
      </w:r>
      <w:r>
        <w:rPr>
          <w:rStyle w:val="CharStyle157"/>
        </w:rPr>
        <w:t>年1期。</w:t>
      </w:r>
    </w:p>
    <w:p>
      <w:pPr>
        <w:pStyle w:val="Style66"/>
        <w:numPr>
          <w:ilvl w:val="0"/>
          <w:numId w:val="525"/>
        </w:numPr>
        <w:tabs>
          <w:tab w:leader="none" w:pos="113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图版见《陶斋古玉图》</w:t>
      </w:r>
      <w:r>
        <w:rPr>
          <w:rStyle w:val="CharStyle226"/>
        </w:rPr>
        <w:t>84;</w:t>
      </w:r>
      <w:r>
        <w:rPr>
          <w:rStyle w:val="CharStyle157"/>
        </w:rPr>
        <w:t>释文见庞怀清：《跋太保玉戈》，《考古与 文物》</w:t>
      </w:r>
      <w:r>
        <w:rPr>
          <w:rStyle w:val="CharStyle226"/>
          <w:lang w:val="en-US" w:eastAsia="en-US" w:bidi="en-US"/>
        </w:rPr>
        <w:t>198</w:t>
      </w:r>
      <w:r>
        <w:rPr>
          <w:rStyle w:val="CharStyle480"/>
        </w:rPr>
        <w:t>G</w:t>
      </w:r>
      <w:r>
        <w:rPr>
          <w:rStyle w:val="CharStyle157"/>
        </w:rPr>
        <w:t>年</w:t>
      </w:r>
      <w:r>
        <w:rPr>
          <w:rStyle w:val="CharStyle226"/>
        </w:rPr>
        <w:t>1</w:t>
      </w:r>
      <w:r>
        <w:rPr>
          <w:rStyle w:val="CharStyle157"/>
        </w:rPr>
        <w:t>期。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周之南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>边境安全和贡道畅通的重要举措。文献和金文记载先后 在这一带立国的有始姓鄂国，都城在今南阳市北石桥镇①;姜姓申 国都于谢（南阳市东南</w:t>
      </w:r>
      <w:r>
        <w:rPr>
          <w:rStyle w:val="CharStyle78"/>
          <w:lang w:val="en-US" w:eastAsia="en-US" w:bidi="en-US"/>
        </w:rPr>
        <w:t>）；</w:t>
      </w:r>
      <w:r>
        <w:rPr>
          <w:rStyle w:val="CharStyle78"/>
        </w:rPr>
        <w:t>姜姓吕（又称甫）国，在南阳市西有吕 城；曼姓邓国建都于原湖北樊城②，这里是自南阳入汉江的要津； 姬姓曾国是南国势力最强的侯国，随枣走廊经常有曾国铜器出土， 春秋战国时都城在今随县，西周时国都不会去此太远；汉阳诸姬 中还有名“中”的侯国，都于随县均川附近③；祁姓唐国建都于随 县西北唐城镇；姜姓厉（赖）国都城在随县北厉山店，等等。这 些大大小小的诸侯国昭王以前几乎布满了南阳至随枣走廊，组成 捍卫南国的屏障，很可能殷末周人切断商王朝南方铜料的来源后， 立即在这里安插了自己的势力，保障重要战略物资输往宗周。昭 王南征在于阻止楚人东进，虽然未能取得胜利，但穆王继承父业， 把王朝的势力推进到长江边。早在宋代就出土过昭王时代的“安 州六器”④，近年在汉东长江北岸黄陂鲁台山发现的周墓内有穆王 时期公大史和长子狗铜器⑤，而且有大面积的遗址发现⑥，汉水西 面长江北边的江陵有北子诸器出土®。这些事实再现了周王朝经 营南国和江汉的作为。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56" w:line="480" w:lineRule="exact"/>
        <w:ind w:left="0" w:right="0" w:firstLine="820"/>
      </w:pPr>
      <w:r>
        <w:rPr>
          <w:rStyle w:val="CharStyle78"/>
        </w:rPr>
        <w:t>成周西北面隔黄河的姬姓侯国林立，自太岳山至黄河岸边以 晋国为大，都于绛（翼城曲沃间），西有贾伯城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襄汾西），北有 霍城（霍县西）和杨国都城（洪洞县南），南有虞城（平陆县北)</w:t>
      </w:r>
    </w:p>
    <w:p>
      <w:pPr>
        <w:pStyle w:val="Style66"/>
        <w:numPr>
          <w:ilvl w:val="0"/>
          <w:numId w:val="527"/>
        </w:numPr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820"/>
      </w:pPr>
      <w:r>
        <w:rPr>
          <w:rStyle w:val="CharStyle157"/>
        </w:rPr>
        <w:t>鄂，金文作踵，可能是商王国畿内的侯国南迁至此。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820"/>
      </w:pPr>
      <w:r>
        <w:rPr>
          <w:rStyle w:val="CharStyle157"/>
        </w:rPr>
        <w:t>@石泉：《古邓国、邓县考》，《江汉论坛》1980年3期。</w:t>
      </w:r>
    </w:p>
    <w:p>
      <w:pPr>
        <w:pStyle w:val="Style66"/>
        <w:numPr>
          <w:ilvl w:val="0"/>
          <w:numId w:val="529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spacing w:before="0" w:after="0" w:line="443" w:lineRule="exact"/>
        <w:ind w:left="0" w:right="0" w:firstLine="820"/>
      </w:pPr>
      <w:r>
        <w:rPr>
          <w:rStyle w:val="CharStyle157"/>
        </w:rPr>
        <w:t>张亚初：《论鲁台山西周墓的年代和族属》，《江汉考古》1984年2 期。</w:t>
      </w:r>
    </w:p>
    <w:p>
      <w:pPr>
        <w:pStyle w:val="Style66"/>
        <w:numPr>
          <w:ilvl w:val="0"/>
          <w:numId w:val="529"/>
        </w:numPr>
        <w:tabs>
          <w:tab w:leader="none" w:pos="128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20"/>
      </w:pPr>
      <w:r>
        <w:rPr>
          <w:rStyle w:val="CharStyle157"/>
        </w:rPr>
        <w:t>“安州六器”出于孝感县，均为南宫中所作之器。参见薛尚功：《薛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0"/>
      </w:pPr>
      <w:r>
        <w:rPr>
          <w:rStyle w:val="CharStyle157"/>
        </w:rPr>
        <w:t>氏》。</w:t>
      </w:r>
    </w:p>
    <w:p>
      <w:pPr>
        <w:pStyle w:val="Style66"/>
        <w:numPr>
          <w:ilvl w:val="0"/>
          <w:numId w:val="529"/>
        </w:numPr>
        <w:tabs>
          <w:tab w:leader="none" w:pos="128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20"/>
      </w:pPr>
      <w:r>
        <w:rPr>
          <w:rStyle w:val="CharStyle157"/>
        </w:rPr>
        <w:t>参见张亚初：《论鲁台山西周墓的年代和族属》，《江汉考古》1984年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0"/>
      </w:pPr>
      <w:r>
        <w:rPr>
          <w:rStyle w:val="CharStyle157"/>
        </w:rPr>
        <w:t>2期。</w:t>
      </w:r>
    </w:p>
    <w:p>
      <w:pPr>
        <w:pStyle w:val="Style66"/>
        <w:numPr>
          <w:ilvl w:val="0"/>
          <w:numId w:val="529"/>
        </w:numPr>
        <w:tabs>
          <w:tab w:leader="none" w:pos="128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20"/>
      </w:pPr>
      <w:r>
        <w:rPr>
          <w:rStyle w:val="CharStyle157"/>
        </w:rPr>
        <w:t>《湖北安陆市商周遗址调查》，《考古》1993年6期。</w:t>
      </w:r>
    </w:p>
    <w:p>
      <w:pPr>
        <w:pStyle w:val="Style66"/>
        <w:numPr>
          <w:ilvl w:val="0"/>
          <w:numId w:val="529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20"/>
        <w:sectPr>
          <w:footerReference w:type="even" r:id="rId257"/>
          <w:footerReference w:type="default" r:id="rId258"/>
          <w:footerReference w:type="first" r:id="rId259"/>
          <w:titlePg/>
          <w:pgSz w:w="11900" w:h="16840"/>
          <w:pgMar w:top="1144" w:left="1372" w:right="1401" w:bottom="1104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李健：《湖北江陵万城出土西周铜器》，《考古》1963年4期。 </w:t>
      </w:r>
    </w:p>
    <w:p>
      <w:pPr>
        <w:pStyle w:val="Style66"/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820"/>
      </w:pPr>
      <w:r>
        <w:rPr>
          <w:rStyle w:val="CharStyle78"/>
        </w:rPr>
        <w:t>和魏城(芮城县东北），荀城和耿城分别在新绛县东北和河津县南。 这些都城分布在晋南盆地周围，北面足以守住沿汾河南下的通道 和晋陕之间的河津渡口，保障宗周与河东的交通畅达，南面把守 豫晋之间的茅津渡口，越过中条山可与卫国联合，西可与河西的 芮城（陕西大荔县东南）和梁城（陕西韩城东南）相望，这就在 宗周东北至成周北面筑起层层叠叠的诸侯国城，从而在王畿的北 面周人基本上控制了一切险关、隘道和要津，又有东虢国(姬姓</w:t>
      </w:r>
      <w:r>
        <w:rPr>
          <w:rStyle w:val="CharStyle78"/>
          <w:lang w:val="en-US" w:eastAsia="en-US" w:bidi="en-US"/>
        </w:rPr>
        <w:t>)</w:t>
      </w:r>
      <w:r>
        <w:rPr>
          <w:rStyle w:val="CharStyle78"/>
        </w:rPr>
        <w:t>建 城于大还山下(荥阳</w:t>
      </w:r>
      <w:r>
        <w:rPr>
          <w:rStyle w:val="CharStyle78"/>
          <w:lang w:val="en-US" w:eastAsia="en-US" w:bidi="en-US"/>
        </w:rPr>
        <w:t>)</w:t>
      </w:r>
      <w:r>
        <w:rPr>
          <w:rStyle w:val="CharStyle78"/>
        </w:rPr>
        <w:t>作为成周东面的门户，加之黄</w:t>
      </w:r>
      <w:r>
        <w:rPr>
          <w:rStyle w:val="CharStyle306"/>
        </w:rPr>
        <w:t>河中下</w:t>
      </w:r>
      <w:r>
        <w:rPr>
          <w:rStyle w:val="CharStyle78"/>
        </w:rPr>
        <w:t>游广阔 的生产发达地区几乎都在姬姓侯国的占领下，这就从地理、交通、 生产等方面在王畿北面建立起宽广的统治区和防御地带。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20"/>
      </w:pPr>
      <w:r>
        <w:rPr>
          <w:rStyle w:val="CharStyle78"/>
        </w:rPr>
        <w:t>坐落在陕西长安县丰河岸边的宗周，是周王朝的都城，它面 向秦岭，背依渭河，汧渭之地和岐周北面都有高山与戎族相隔，东 出崤函险道可达成周，东西二都互为表里，故古人总结这样的地 理位置认为“被山带河，四塞以为固”，八百里秦川又是“膏腴之 地”①，在古代确是理想的王都所在地。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874" w:line="480" w:lineRule="exact"/>
        <w:ind w:left="0" w:right="0" w:firstLine="720"/>
      </w:pPr>
      <w:r>
        <w:rPr>
          <w:rStyle w:val="CharStyle78"/>
        </w:rPr>
        <w:t>早在文王“阴修德”与商抗衡时期就极为重视同西部异族结 好，使之成为保卫王畿的外围势力。据研究金文里的矢国位于陇 县南坡至宝鸡县贾村的汧水流域②；跨越渭河两岸的強国北与矢 国为邻，中心地区在今宝鸡市南@，正好立国于川陕和甘陕的交通 咽喉要道处；矢国之北的豳国④，以旬邑为基地⑤，西达彬县和长 武，横在西北戎族进入渭水的通道上。与強、矢相邻的还有妊姓 丰国</w:t>
      </w:r>
      <w:r>
        <w:rPr>
          <w:rStyle w:val="CharStyle78"/>
          <w:lang w:val="en-US" w:eastAsia="en-US" w:bidi="en-US"/>
        </w:rPr>
        <w:t>®</w:t>
      </w:r>
      <w:r>
        <w:rPr>
          <w:rStyle w:val="CharStyle78"/>
        </w:rPr>
        <w:t>。这几个小国史书多失载，他们原是从戎族中分化出来较先 进的异族建立的国家，不是周室所封的诸侯®，其国君在金文中往</w:t>
      </w:r>
    </w:p>
    <w:p>
      <w:pPr>
        <w:pStyle w:val="Style66"/>
        <w:numPr>
          <w:ilvl w:val="0"/>
          <w:numId w:val="531"/>
        </w:numPr>
        <w:tabs>
          <w:tab w:leader="none" w:pos="122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《汉书•娄敬传》。</w:t>
      </w:r>
    </w:p>
    <w:p>
      <w:pPr>
        <w:pStyle w:val="Style66"/>
        <w:numPr>
          <w:ilvl w:val="0"/>
          <w:numId w:val="531"/>
        </w:numPr>
        <w:tabs>
          <w:tab w:leader="none" w:pos="122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卢连成、尹盛平：《古矢国遗址、墓地调査记》，《文物》1982年2期。</w:t>
      </w:r>
    </w:p>
    <w:p>
      <w:pPr>
        <w:pStyle w:val="Style66"/>
        <w:numPr>
          <w:ilvl w:val="0"/>
          <w:numId w:val="531"/>
        </w:numPr>
        <w:tabs>
          <w:tab w:leader="none" w:pos="122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卢连成等：《宝鸡強国墓地》，文物出版社1988年版。</w:t>
      </w:r>
    </w:p>
    <w:p>
      <w:pPr>
        <w:pStyle w:val="Style66"/>
        <w:numPr>
          <w:ilvl w:val="0"/>
          <w:numId w:val="531"/>
        </w:numPr>
        <w:tabs>
          <w:tab w:leader="none" w:pos="122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 xml:space="preserve">豳，金文作戣。参见戣王盡，载《三代》14 </w:t>
      </w:r>
      <w:r>
        <w:rPr>
          <w:rStyle w:val="CharStyle157"/>
          <w:lang w:val="en-US" w:eastAsia="en-US" w:bidi="en-US"/>
        </w:rPr>
        <w:t xml:space="preserve">■ </w:t>
      </w:r>
      <w:r>
        <w:rPr>
          <w:rStyle w:val="CharStyle157"/>
        </w:rPr>
        <w:t xml:space="preserve">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531"/>
        </w:numPr>
        <w:tabs>
          <w:tab w:leader="none" w:pos="1223" w:val="left"/>
        </w:tabs>
        <w:widowControl w:val="0"/>
        <w:keepNext w:val="0"/>
        <w:keepLines w:val="0"/>
        <w:shd w:val="clear" w:color="auto" w:fill="auto"/>
        <w:bidi w:val="0"/>
        <w:spacing w:before="0" w:after="39" w:line="260" w:lineRule="exact"/>
        <w:ind w:left="0" w:right="0" w:firstLine="720"/>
      </w:pPr>
      <w:r>
        <w:rPr>
          <w:rStyle w:val="CharStyle157"/>
        </w:rPr>
        <w:t>唐兰：《史征》，中华书局1986年版。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533" w:line="386" w:lineRule="exact"/>
        <w:ind w:left="0" w:right="0" w:firstLine="720"/>
      </w:pPr>
      <w:r>
        <w:rPr>
          <w:rStyle w:val="CharStyle481"/>
        </w:rPr>
        <w:t>⑥⑦张政烺：矢乇</w:t>
      </w:r>
      <w:r>
        <w:rPr>
          <w:rStyle w:val="CharStyle187"/>
        </w:rPr>
        <w:t>M</w:t>
      </w:r>
      <w:r>
        <w:rPr>
          <w:rStyle w:val="CharStyle157"/>
        </w:rPr>
        <w:t xml:space="preserve">盖跋，《古文字研究》第13辑， </w:t>
      </w:r>
      <w:r>
        <w:rPr>
          <w:rStyle w:val="CharStyle78"/>
        </w:rPr>
        <w:t>往称王①，只是归顺周王朝，并为王室效过力，如建国于豳、矢之 西的乖国之君“武乖幾王”辅弼过周室，其子孙受到周王的褒奖②。 尽管这些小国立于王畿之外，对王朝疆土有一定的保卫作用，但 他们没有齐、鲁、卫、燕那样的方伯地位，在大股戎族</w:t>
      </w:r>
      <w:r>
        <w:rPr>
          <w:rStyle w:val="CharStyle200"/>
        </w:rPr>
        <w:t>入侵时</w:t>
      </w:r>
      <w:r>
        <w:rPr>
          <w:rStyle w:val="CharStyle78"/>
        </w:rPr>
        <w:t>，不 可能号召和组织起有效的反击，何况他们还有与戎族难以割舍的 亲缘关系，而与周室若即若离。共王又灭掉文王时经营西陲分封 的同姓密须国（今甘肃灵台)®,自毁屏障，必然会促使异姓侯王 与周室疏远。而周室在王畿内与异姓王相邻的一侧从未立过势力 强大的同姓诸侯，只有西虢（宝鸡县虢镇)、散（矢国之东）和郑 井（凤翔南）等几个小侯国或采邑，他们的力量不足以支持异姓 王抵抗戎狄，或自身组织打击戎狄的武装。</w:t>
      </w:r>
      <w:r>
        <w:rPr>
          <w:rStyle w:val="CharStyle200"/>
        </w:rPr>
        <w:t>所以文</w:t>
      </w:r>
      <w:r>
        <w:rPr>
          <w:rStyle w:val="CharStyle78"/>
        </w:rPr>
        <w:t>献和金文记载 戎族经常越过陇山和千山，长驱直入到王朝腹地。有周一代建侯 卫“以藩屏周”的政治和军事谋略，却始终未在西部战略部署中 兑现，不能不说是王朝统治者的失误，成为导致无可挽回的历史 大动荡局面出现的原因之一。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06"/>
        <w:ind w:left="0" w:right="20" w:firstLine="0"/>
      </w:pPr>
      <w:bookmarkStart w:id="97" w:name="bookmark97"/>
      <w:r>
        <w:rPr>
          <w:lang w:val="zh-CN" w:eastAsia="zh-CN" w:bidi="zh-CN"/>
          <w:w w:val="100"/>
          <w:color w:val="000000"/>
          <w:position w:val="0"/>
        </w:rPr>
        <w:t>三、不同规格的城</w:t>
      </w:r>
      <w:bookmarkEnd w:id="97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38"/>
        <w:ind w:left="0" w:right="0" w:firstLine="780"/>
      </w:pPr>
      <w:r>
        <w:rPr>
          <w:rStyle w:val="CharStyle78"/>
        </w:rPr>
        <w:t xml:space="preserve">筑城是王朝政权和众多诸侯国政权迅速建立的标志，也是国 防建设的重要措施，天子和诸侯在广大地区得以行使职权进行统 治。迅速建立起来的国家政体，是以血缘为纽带结成的宗法分封 统治网，在这张网上天子为大宗，诸侯为小宗，诸侯在自己国内 又是大宗，卿大夫为小宗。因而不同等级的宗族建立起来的城 </w:t>
      </w:r>
      <w:r>
        <w:rPr>
          <w:rStyle w:val="CharStyle78"/>
          <w:lang w:val="en-US" w:eastAsia="en-US" w:bidi="en-US"/>
        </w:rPr>
        <w:t>(</w:t>
      </w:r>
      <w:r>
        <w:rPr>
          <w:rStyle w:val="CharStyle78"/>
        </w:rPr>
        <w:t>周人称作“国”)，必然要有大小之别。这种等级思想贯彻到建城 制度中，通过总体规划设计体现在国野的区划上，即在国之外设</w:t>
      </w:r>
    </w:p>
    <w:p>
      <w:pPr>
        <w:pStyle w:val="Style66"/>
        <w:numPr>
          <w:ilvl w:val="0"/>
          <w:numId w:val="533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spacing w:before="0" w:after="0" w:line="390" w:lineRule="exact"/>
        <w:ind w:left="0" w:right="0" w:firstLine="780"/>
      </w:pPr>
      <w:r>
        <w:rPr>
          <w:rStyle w:val="CharStyle157"/>
        </w:rPr>
        <w:t xml:space="preserve">参见矢王方鼎、豳王鬲、丰王斧等，分别载《周金文存》5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18, 《陕汇》上185,《三代》20 </w:t>
      </w:r>
      <w:r>
        <w:rPr>
          <w:rStyle w:val="CharStyle157"/>
          <w:lang w:val="en-US" w:eastAsia="en-US" w:bidi="en-US"/>
        </w:rPr>
        <w:t xml:space="preserve">. </w:t>
      </w:r>
      <w:r>
        <w:rPr>
          <w:rStyle w:val="CharStyle157"/>
        </w:rPr>
        <w:t xml:space="preserve">49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3。</w:t>
      </w:r>
    </w:p>
    <w:p>
      <w:pPr>
        <w:pStyle w:val="Style66"/>
        <w:numPr>
          <w:ilvl w:val="0"/>
          <w:numId w:val="533"/>
        </w:numPr>
        <w:tabs>
          <w:tab w:leader="none" w:pos="1241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80"/>
      </w:pPr>
      <w:r>
        <w:rPr>
          <w:rStyle w:val="CharStyle157"/>
        </w:rPr>
        <w:t>乖伯簋，载《铭文选》206。</w:t>
      </w:r>
    </w:p>
    <w:p>
      <w:pPr>
        <w:pStyle w:val="Style66"/>
        <w:numPr>
          <w:ilvl w:val="0"/>
          <w:numId w:val="533"/>
        </w:numPr>
        <w:tabs>
          <w:tab w:leader="none" w:pos="461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80"/>
      </w:pPr>
      <w:r>
        <w:rPr>
          <w:rStyle w:val="CharStyle157"/>
        </w:rPr>
        <w:t xml:space="preserve">《国语•周语上》。 </w:t>
      </w:r>
      <w:r>
        <w:rPr>
          <w:rStyle w:val="CharStyle78"/>
        </w:rPr>
        <w:t>“乡”，“乡”之外为“遂”。居“乡”的国人必须服兵役（统治 族)，居“遂”的野人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又称忙、萌）只有履行出田粮和军陚的义 务。很明显筑城又与军事制度密切相关，天子邦畿千里，故宗周 置六乡六遂，正与六乡出六军之数相对应；诸侯大国数百里，国 之外置三乡三遂，可征调三军之众；小国不及百里</w:t>
      </w:r>
      <w:r>
        <w:rPr>
          <w:rStyle w:val="CharStyle482"/>
        </w:rPr>
        <w:t>，一</w:t>
      </w:r>
      <w:r>
        <w:rPr>
          <w:rStyle w:val="CharStyle78"/>
        </w:rPr>
        <w:t>乡一遂，仅 有一军①。由此可见周初建城的规模与宗法分封和军制紧密结合， 《考工记•匠人》载成周“方九里，旁三门。”《逸周书•作雒》载 这座城“方千六百二十丈”。孙诒让推算“每五步行三丈，每百八 十丈得一里，以九乘之，千六百二十丈，与《考工》九里正合。”② 王城之外为廓。“方九里”的王城还有与之配套的道路设施，“国 中九经九纬，经涂九轨”，“环涂七轨，野涂五轨。”③这是说王城道 路的宽度分为三级（见第八章第三节）。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78"/>
        </w:rPr>
        <w:t>据《左传》所述西周时的城邑制度，侯伯的城方五里，子男 的城方三里④，道路规格相当于绕王城的环。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70"/>
        <w:ind w:left="0" w:right="0" w:firstLine="740"/>
      </w:pPr>
      <w:r>
        <w:rPr>
          <w:rStyle w:val="CharStyle78"/>
        </w:rPr>
        <w:t>由于古代城址的发现和勘察，大体可以看出西周等级不同的 城的概貌。天子的都城丰镐和成周是历代建都的地方，不易找到其 范围和道路设施等。侯伯的都城现已勘察和发掘出曲阜鲁故城，始 建于西周晚期，是一座不规则的长方形，总周长11771米，每面开 二门，主干道纵横各五条，宽10米⑤。蔡国故城的规模大体与曲阜 鲁城相当，城墙周长10490米©。小诸侯国都城的大小较侯伯一级 相差很大，滕国故城周长只有2795米®。这些实际材料证实诸侯 国城确实存在着等级差别，而东周王城与曲阜鲁故城的面积相 当⑧，但它只是成周的一部分，所以西周时的成周比侯伯都城大得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172" w:line="300" w:lineRule="exact"/>
        <w:ind w:left="0" w:right="0" w:firstLine="740"/>
      </w:pPr>
      <w:r>
        <w:rPr>
          <w:rStyle w:val="CharStyle481"/>
        </w:rPr>
        <w:t>①参见《周礼</w:t>
      </w:r>
      <w:r>
        <w:rPr>
          <w:rStyle w:val="CharStyle169"/>
        </w:rPr>
        <w:t>•夏官</w:t>
      </w:r>
      <w:r>
        <w:rPr>
          <w:rStyle w:val="CharStyle157"/>
        </w:rPr>
        <w:t>•司马》。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24" w:line="260" w:lineRule="exact"/>
        <w:ind w:left="0" w:right="0" w:firstLine="740"/>
      </w:pPr>
      <w:r>
        <w:rPr>
          <w:rStyle w:val="CharStyle157"/>
        </w:rPr>
        <w:t>②③《周礼•考工记•匠人疏》。</w:t>
      </w:r>
    </w:p>
    <w:p>
      <w:pPr>
        <w:pStyle w:val="Style66"/>
        <w:numPr>
          <w:ilvl w:val="0"/>
          <w:numId w:val="533"/>
        </w:numPr>
        <w:tabs>
          <w:tab w:leader="none" w:pos="1211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《左传•隐公元年》。</w:t>
      </w:r>
    </w:p>
    <w:p>
      <w:pPr>
        <w:pStyle w:val="Style66"/>
        <w:numPr>
          <w:ilvl w:val="0"/>
          <w:numId w:val="533"/>
        </w:numPr>
        <w:tabs>
          <w:tab w:leader="none" w:pos="1211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《曲阜鲁国故城》，齐鲁书社1982年版。</w:t>
      </w:r>
    </w:p>
    <w:p>
      <w:pPr>
        <w:pStyle w:val="Style66"/>
        <w:numPr>
          <w:ilvl w:val="0"/>
          <w:numId w:val="533"/>
        </w:numPr>
        <w:tabs>
          <w:tab w:leader="none" w:pos="1211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尚景熙：《蔡国故城调查记》，《河南文博通讯》1980年2期.</w:t>
      </w:r>
    </w:p>
    <w:p>
      <w:pPr>
        <w:pStyle w:val="Style66"/>
        <w:numPr>
          <w:ilvl w:val="0"/>
          <w:numId w:val="533"/>
        </w:numPr>
        <w:tabs>
          <w:tab w:leader="none" w:pos="1211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40"/>
      </w:pPr>
      <w:r>
        <w:rPr>
          <w:rStyle w:val="CharStyle157"/>
        </w:rPr>
        <w:t>《山东邹县滕县古城址调査》，《考古》1965年12期。</w:t>
      </w:r>
    </w:p>
    <w:p>
      <w:pPr>
        <w:pStyle w:val="Style66"/>
        <w:numPr>
          <w:ilvl w:val="0"/>
          <w:numId w:val="533"/>
        </w:numPr>
        <w:tabs>
          <w:tab w:leader="none" w:pos="471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157"/>
        </w:rPr>
        <w:t xml:space="preserve">《洛阳涧滨东周城址发掘报告》，《考古学报》1959年2期。 </w:t>
      </w:r>
      <w:r>
        <w:rPr>
          <w:rStyle w:val="CharStyle78"/>
        </w:rPr>
        <w:t>多。这种不同级别的都城分布到全国各地，通过道路将它们连接 起来，形成一个以王城为指挥中枢的政治和军事网络，侯伯之城 则是镇守某一地域的侯伯执行周王授予征伐大权的前沿阵地。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80"/>
      </w:pPr>
      <w:r>
        <w:rPr>
          <w:rStyle w:val="CharStyle78"/>
        </w:rPr>
        <w:t xml:space="preserve">城墙的高矮和墙体的厚度也有等级差别，同时也出于军事防 御需要而定。《考工记•匠人》规定王城的“城隅之制九雉”。 “隅”就是城角，“雉”是指高一丈、宽三丈的版筑墙，故古人说： “城之四角为屏以障城，高于城二丈。盖城角隐僻，恐奸宄逾越， 故如高耳。”①那么王城城角高九雉，等于九丈高，城垣高当为七 丈。诸侯国城与周王的“宫隅之制”同，即城角高七丈，城墙高 五丈。周代城门称阙或阐阇，阇为城台，台上有楼®。一般认为城 门高与“城隅”相当。这样的城墙高矮规定在近年的考古发掘中 略见端倪，如偃师尸乡沟商城一般城墙厚20米左右，有的地方竟 达40米，而且墙体基部皆有护坡。城门洞长大体等同城墙厚度， 临城门内侧两旁还筑有斜坡“马道”达墙顶®。曲阜鲁故城的墙体 更厚，墙基宽40米左右，10米高的残墙顶宽20〜30米，城门宽 </w:t>
      </w:r>
      <w:r>
        <w:rPr>
          <w:rStyle w:val="CharStyle78"/>
          <w:vertAlign w:val="subscript"/>
        </w:rPr>
        <w:t>7</w:t>
      </w:r>
      <w:r>
        <w:rPr>
          <w:rStyle w:val="CharStyle78"/>
        </w:rPr>
        <w:t>〜</w:t>
      </w:r>
      <w:r>
        <w:rPr>
          <w:rStyle w:val="CharStyle78"/>
          <w:lang w:val="en-US" w:eastAsia="en-US" w:bidi="en-US"/>
        </w:rPr>
        <w:t>U</w:t>
      </w:r>
      <w:r>
        <w:rPr>
          <w:rStyle w:val="CharStyle78"/>
        </w:rPr>
        <w:t>米不等，门道长30〜40米④，这样的夯筑土城比商代的土 城更加高大、坚固，是冷兵器时代最好的军事防御设施。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48" w:line="495" w:lineRule="exact"/>
        <w:ind w:left="0" w:right="0" w:firstLine="780"/>
      </w:pPr>
      <w:r>
        <w:rPr>
          <w:rStyle w:val="CharStyle78"/>
        </w:rPr>
        <w:t>城楼、女墙、城隅的结构是因适应军事防御需要而产生和发 展的，古籍中所说的城台已在考古发掘中得到证实，但出土的古 城城楼已荡然无存，不过它的形象仍保留在古文字中，甲骨文和 金文中的“墉”字作四亭或两亭相对状⑤，表示城台之上有建筑物。 这样的建筑物既便于瞭望攻城的敌人，又能掩护自己。逆墙，俗 称女墙，是为隐蔽自己射杀敌人而创造的建筑形式，在城墙上筑 起连续起伏的垛口。这种墙在周代建筑遗存中尚未发现。城隅本</w:t>
      </w:r>
    </w:p>
    <w:p>
      <w:pPr>
        <w:pStyle w:val="Style66"/>
        <w:numPr>
          <w:ilvl w:val="0"/>
          <w:numId w:val="535"/>
        </w:numPr>
        <w:tabs>
          <w:tab w:leader="none" w:pos="1256" w:val="left"/>
        </w:tabs>
        <w:widowControl w:val="0"/>
        <w:keepNext w:val="0"/>
        <w:keepLines w:val="0"/>
        <w:shd w:val="clear" w:color="auto" w:fill="auto"/>
        <w:bidi w:val="0"/>
        <w:spacing w:before="0" w:after="38" w:line="260" w:lineRule="exact"/>
        <w:ind w:left="0" w:right="0" w:firstLine="780"/>
      </w:pPr>
      <w:r>
        <w:rPr>
          <w:rStyle w:val="CharStyle157"/>
        </w:rPr>
        <w:t>《周礼•考工记•匠人疏》。</w:t>
      </w:r>
    </w:p>
    <w:p>
      <w:pPr>
        <w:pStyle w:val="Style66"/>
        <w:numPr>
          <w:ilvl w:val="0"/>
          <w:numId w:val="535"/>
        </w:numPr>
        <w:tabs>
          <w:tab w:leader="none" w:pos="125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参见《诗经•郑风•子衿》和《出其东门》及毛《传》。</w:t>
      </w:r>
    </w:p>
    <w:p>
      <w:pPr>
        <w:pStyle w:val="Style66"/>
        <w:numPr>
          <w:ilvl w:val="0"/>
          <w:numId w:val="535"/>
        </w:numPr>
        <w:tabs>
          <w:tab w:leader="none" w:pos="125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《1983年秋季河南偃师商城发掘简报》，《考古》1984年10期。</w:t>
      </w:r>
    </w:p>
    <w:p>
      <w:pPr>
        <w:pStyle w:val="Style66"/>
        <w:numPr>
          <w:ilvl w:val="0"/>
          <w:numId w:val="535"/>
        </w:numPr>
        <w:tabs>
          <w:tab w:leader="none" w:pos="125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《曲阜鲁故城》.，4〜10页。</w:t>
      </w:r>
    </w:p>
    <w:p>
      <w:pPr>
        <w:pStyle w:val="Style66"/>
        <w:numPr>
          <w:ilvl w:val="0"/>
          <w:numId w:val="535"/>
        </w:numPr>
        <w:tabs>
          <w:tab w:leader="none" w:pos="47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 xml:space="preserve">参见《合集》13514正反；《金文编》，275〜276页。 </w:t>
      </w:r>
      <w:r>
        <w:rPr>
          <w:rStyle w:val="CharStyle78"/>
        </w:rPr>
        <w:t>是两面城墙交接处突出的部位，若不在建筑方面加以弥补，极易 被攻城者借助器械攀缘而上。古人在实践中已注意到这一点，故 釆取了相应的措施，一是加高城角处的夯土墙（已如前述），二是 使两城墙相交部位呈圆弧形，并加厚这部分墙体，曲阜鲁故城四 个城角均作圆弧过渡，“转角处墙基宽50米”①。这样就使城隅顶 部较平直的城墙顶部宽阔，有利于在城角处集结兵力，加强城角 的守卫，射杀两面轮番攻城的敌兵。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154"/>
        <w:ind w:left="0" w:right="0" w:firstLine="720"/>
      </w:pPr>
      <w:r>
        <w:rPr>
          <w:rStyle w:val="CharStyle78"/>
        </w:rPr>
        <w:t>周代利用水道作为防御敌人攻城的手段是从商人那里学来 的。早在郑州商城、湖北盘龙城、偃师商城时代，商人就在城外 挖有护城河，利用河水阻止或延缓敌人攻城的时间，即便是敌人 越过河，也必然会陷在城与河之间的狭小地带，完全暴露在守城 将士射杀的范围内。周人吸取商人这种设防经验，把成周建在涧 水东、渥水西、洛水在其南、邙山依其后，是凭借天然水道和山 势作为防御屏障，很可能在某些地段还挖壕引水，使成周的防御 设施更加完善，东周时期的王城人工城壕钲明了这一点。位于平 原的诸侯国都城更是把护城河作为重要的防御设施。曲阜鲁故城 经勘察得知，四周有开挖的城壕，引洙水灌入宽约30米、深约4 〜5米的城壕内。而城壕与城墙之间仅有20至30米左右间距②。 这样狭窄的地带完全在守城卫士的射程内，因而对攻城的敌人是 绝对不利的。蔡国故城沿城墙外的护城河宽70〜103米，现在低 于地平面5〜10米③。这些例证说明，周代筑城是经过匠人严格规 划设计，城的大小和城门多少标出方位后，在就地取土夯筑城墙 的过程中，城壤也随之挖成，各种重要的防御设施也都</w:t>
      </w:r>
      <w:r>
        <w:rPr>
          <w:rStyle w:val="CharStyle78"/>
          <w:lang w:val="en-US" w:eastAsia="en-US" w:bidi="en-US"/>
        </w:rPr>
        <w:t>一</w:t>
      </w:r>
      <w:r>
        <w:rPr>
          <w:rStyle w:val="CharStyle78"/>
        </w:rPr>
        <w:t>应齐备 了。因此，匠人利用地形、地势〔河流进行设计和安排施工的程 序，既省工又实用，能够较快达到筑城、防卫和巩固政权的目的。</w:t>
      </w:r>
    </w:p>
    <w:p>
      <w:pPr>
        <w:pStyle w:val="Style66"/>
        <w:numPr>
          <w:ilvl w:val="0"/>
          <w:numId w:val="537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《曲阜鲁故城》，5</w:t>
      </w:r>
      <w:r>
        <w:rPr>
          <w:rStyle w:val="CharStyle226"/>
        </w:rPr>
        <w:t>页。</w:t>
      </w:r>
    </w:p>
    <w:p>
      <w:pPr>
        <w:pStyle w:val="Style66"/>
        <w:numPr>
          <w:ilvl w:val="0"/>
          <w:numId w:val="537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《曲阜鲁国故城》，6〜7页。</w:t>
      </w:r>
    </w:p>
    <w:p>
      <w:pPr>
        <w:pStyle w:val="Style66"/>
        <w:numPr>
          <w:ilvl w:val="0"/>
          <w:numId w:val="537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尚景熙：《蔡国故城调査记》，《河南文博通讯》1980年2期。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52"/>
        <w:ind w:left="0" w:right="40" w:firstLine="0"/>
      </w:pPr>
      <w:bookmarkStart w:id="98" w:name="bookmark98"/>
      <w:r>
        <w:rPr>
          <w:lang w:val="zh-CN" w:eastAsia="zh-CN" w:bidi="zh-CN"/>
          <w:w w:val="100"/>
          <w:color w:val="000000"/>
          <w:position w:val="0"/>
        </w:rPr>
        <w:t>四、建城的历史作用</w:t>
      </w:r>
      <w:bookmarkEnd w:id="98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60" w:line="480" w:lineRule="exact"/>
        <w:ind w:left="0" w:right="0" w:firstLine="720"/>
      </w:pPr>
      <w:r>
        <w:rPr>
          <w:rStyle w:val="CharStyle78"/>
        </w:rPr>
        <w:t>西周时期掀起两次筑城高潮，第一次是在灭商之后为适应对 骤然扩大的疆土实施统治的政治需要，在新征服地区建立、巩固 新政权和保卫自身安全而掀起全国性的筑城高潮。第二次是宣王 中兴时期在抗击四邻戎蛮入侵的同时，又掀起一次规模略小的筑 城高潮，“北建韩城”，“南筑申谢”，“西城朔方”，“东起齐城”①， 作为防御强敌的前沿军事基地。前后两次筑城高潮，反映出统治 者对“城”十分重视，《诗经》里有些篇章把这种重视表露得非常 具体形象，如“价人维藩，太师维垣，大邦维屏，大宗维翰，怀 德维宁，宗子维城，无城坏，无独斯畏!”②这些诗句中的“维 藩”、“维垣”、“维翰”、“维城”都是以“城”作比喻，并把城的 坚固看作是国家强盛、社稷安危的标志，认为只要保证城垣不被 毁坏，王朝就会永远康宁。诗人在《大雅•崧高》中赞美申侯和 甫侯时写道：“维申及甫，维周之翰。四囯于藩，四方于宣。”把 申侯和甫侯比作捍卫中兴王朝的城，其他诸侯国犹如树立在王朝 四周的藩篱和高墙。“溥彼韩城，燕师所完”，其意为韩国有了高 大坚固的城池，才“因时百蛮”，使蛮人百国归顺王朝®。周人对 城的评价，始终围绕一个中心，即城的坚固与否，是王朝政权稳 固赖以存在的支柱和象征，它的建设是王朝伸向各地的政治和军 事实体，起着保卫和巩固政权的作用，进而创造和平安定的社会 秩序，以经济发展开辟出相对稳定的社会环境，在一定程度上促 进了社会的繁荣和发展。因此，对于西周时期的城，主要应从政 治和军事方面认识它存在的价值和意义。单就军事而言，城一直</w:t>
      </w:r>
    </w:p>
    <w:p>
      <w:pPr>
        <w:pStyle w:val="Style66"/>
        <w:numPr>
          <w:ilvl w:val="0"/>
          <w:numId w:val="539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20"/>
      </w:pPr>
      <w:r>
        <w:rPr>
          <w:rStyle w:val="CharStyle157"/>
        </w:rPr>
        <w:t>分别参见《诗经•大雅•韩奕》，《诗经•大雅•崧高》，《诗经•小 雅•出车》，《诗经•大雅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>忝民》。</w:t>
      </w:r>
    </w:p>
    <w:p>
      <w:pPr>
        <w:pStyle w:val="Style66"/>
        <w:numPr>
          <w:ilvl w:val="0"/>
          <w:numId w:val="539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20"/>
      </w:pPr>
      <w:r>
        <w:rPr>
          <w:rStyle w:val="CharStyle157"/>
        </w:rPr>
        <w:t>《诗经•大雅•板》。</w:t>
      </w:r>
    </w:p>
    <w:p>
      <w:pPr>
        <w:pStyle w:val="Style66"/>
        <w:numPr>
          <w:ilvl w:val="0"/>
          <w:numId w:val="539"/>
        </w:numPr>
        <w:tabs>
          <w:tab w:leader="none" w:pos="425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20"/>
        <w:sectPr>
          <w:footerReference w:type="even" r:id="rId260"/>
          <w:footerReference w:type="default" r:id="rId261"/>
          <w:footerReference w:type="first" r:id="rId262"/>
          <w:titlePg/>
          <w:pgSz w:w="11900" w:h="16840"/>
          <w:pgMar w:top="1144" w:left="1372" w:right="1401" w:bottom="1104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《诗经•大雅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 xml:space="preserve">韩奕》^ </w:t>
      </w:r>
      <w:r>
        <w:rPr>
          <w:rStyle w:val="CharStyle78"/>
        </w:rPr>
        <w:t>是周王和各级诸侯强大武装力量的指挥中心和集中地，是维护王 朝统一的支撑点，也是战胜敌人的军事堡垒。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28" w:after="28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footerReference w:type="even" r:id="rId263"/>
          <w:footerReference w:type="default" r:id="rId264"/>
          <w:footerReference w:type="first" r:id="rId265"/>
          <w:pgSz w:w="11900" w:h="16840"/>
          <w:pgMar w:top="1146" w:left="0" w:right="0" w:bottom="1102" w:header="0" w:footer="3" w:gutter="0"/>
          <w:rtlGutter w:val="0"/>
          <w:cols w:space="720"/>
          <w:pgNumType w:start="305"/>
          <w:noEndnote/>
          <w:docGrid w:linePitch="360"/>
        </w:sectPr>
      </w:pPr>
    </w:p>
    <w:p>
      <w:pPr>
        <w:pStyle w:val="Style93"/>
        <w:widowControl w:val="0"/>
        <w:keepNext/>
        <w:keepLines/>
        <w:shd w:val="clear" w:color="auto" w:fill="auto"/>
        <w:bidi w:val="0"/>
        <w:spacing w:before="0" w:after="534"/>
        <w:ind w:left="0" w:right="0" w:firstLine="0"/>
      </w:pPr>
      <w:bookmarkStart w:id="99" w:name="bookmark99"/>
      <w:r>
        <w:rPr>
          <w:rStyle w:val="CharStyle483"/>
        </w:rPr>
        <w:t>第八章军事防御体系的建立</w:t>
      </w:r>
      <w:bookmarkEnd w:id="99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94" w:line="488" w:lineRule="exact"/>
        <w:ind w:left="0" w:right="0" w:firstLine="720"/>
      </w:pPr>
      <w:r>
        <w:rPr>
          <w:rStyle w:val="CharStyle89"/>
        </w:rPr>
        <w:t>周人建国和巩固国防的经验相当丰富，灭商前自古公亶父至 文王时期，经过几代人与戎族在汧渭和豳地反复较量，最终将戎 人赶出这一地域，而后封国守卫，并在重要地点屯兵警戒，防止 戎人飘忽不定的侵袭。灭商和平定“三监之乱”后，在东方封建 诸侯，经营成周，组建殷八师，设立驻屯基地，更是有计划地建 立军事防御据点。这些举措互为补充，构成较为严密的军事系统， 西方以丰镝为中心，东方以成周为中心，两者又在周王统一指挥 下，结合成一个整体，构成了保卫王朝安全的军事防御体系。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86" w:line="420" w:lineRule="exact"/>
        <w:ind w:left="0" w:right="0" w:firstLine="0"/>
      </w:pPr>
      <w:bookmarkStart w:id="100" w:name="bookmark100"/>
      <w:r>
        <w:rPr>
          <w:lang w:val="zh-CN" w:eastAsia="zh-CN" w:bidi="zh-CN"/>
          <w:w w:val="100"/>
          <w:color w:val="000000"/>
          <w:position w:val="0"/>
        </w:rPr>
        <w:t>第一节以丰镐为中心的防御体系</w:t>
      </w:r>
      <w:bookmarkEnd w:id="100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94" w:line="488" w:lineRule="exact"/>
        <w:ind w:left="0" w:right="0" w:firstLine="720"/>
      </w:pPr>
      <w:r>
        <w:rPr>
          <w:rStyle w:val="CharStyle89"/>
        </w:rPr>
        <w:t>周文王时代继续执行祖、父辈开拓疆土、壮大自己的战略方 针，在北伐犬戎，西灭密须之后，又东向灭崇，基本上将商王朝 在渭河流域的势力消灭殆尽，使今日的关中地区大体都纳入周的 统治范围之内。文王进而在崇地建起新都城丰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西安市沣河西 岸），从此定都在渭河南岸，将国家的指挥中枢安置在安全地带。 继之武王又在沣河东岸建起镐京，适应领土日渐扩大的需要，同 时也筹措建立以都城为中心的国防建设体制，保卫已经开拓的领 土不受侵犯，以实现灭商的大计。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474"/>
        <w:ind w:left="0" w:right="0" w:firstLine="0"/>
      </w:pPr>
      <w:bookmarkStart w:id="101" w:name="bookmark101"/>
      <w:r>
        <w:rPr>
          <w:lang w:val="zh-CN" w:eastAsia="zh-CN" w:bidi="zh-CN"/>
          <w:w w:val="100"/>
          <w:color w:val="000000"/>
          <w:position w:val="0"/>
        </w:rPr>
        <w:t>一、丰镐优越的地理位置</w:t>
      </w:r>
      <w:bookmarkEnd w:id="101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503" w:lineRule="exact"/>
        <w:ind w:left="0" w:right="0" w:firstLine="720"/>
      </w:pPr>
      <w:r>
        <w:rPr>
          <w:rStyle w:val="CharStyle89"/>
        </w:rPr>
        <w:t>作为近三百年西周的都城丰镐旧址，地面上的设施早已湮没 无存，确切的地理位置文献记载模糊。经过几十年的实地勘察和</w:t>
      </w:r>
    </w:p>
    <w:p>
      <w:pPr>
        <w:pStyle w:val="Style24"/>
        <w:widowControl w:val="0"/>
        <w:keepNext w:val="0"/>
        <w:keepLines w:val="0"/>
        <w:shd w:val="clear" w:color="auto" w:fill="auto"/>
        <w:bidi w:val="0"/>
        <w:jc w:val="right"/>
        <w:spacing w:before="0" w:after="0" w:line="360" w:lineRule="exact"/>
        <w:ind w:left="0" w:right="360" w:firstLine="0"/>
        <w:sectPr>
          <w:type w:val="continuous"/>
          <w:pgSz w:w="11900" w:h="16840"/>
          <w:pgMar w:top="1146" w:left="1350" w:right="1407" w:bottom="1102" w:header="0" w:footer="3" w:gutter="0"/>
          <w:rtlGutter w:val="0"/>
          <w:cols w:space="720"/>
          <w:noEndnote/>
          <w:docGrid w:linePitch="360"/>
        </w:sectPr>
      </w:pPr>
      <w:r>
        <w:rPr>
          <w:rStyle w:val="CharStyle311"/>
          <w:lang w:val="en-US" w:eastAsia="en-US" w:bidi="en-US"/>
        </w:rPr>
        <w:t>——</w:t>
      </w:r>
      <w:r>
        <w:rPr>
          <w:rStyle w:val="CharStyle311"/>
        </w:rPr>
        <w:t>285</w:t>
      </w:r>
      <w:r>
        <w:rPr>
          <w:rStyle w:val="CharStyle311"/>
          <w:lang w:val="en-US" w:eastAsia="en-US" w:bidi="en-US"/>
        </w:rPr>
        <w:t>——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发掘，这两座城的地理位置已摸清。在今西安市长安县的沣河中 游西岸为丰京遗址，河东岸至汉代昆明池故址间为镐京遗址①，而 镐京自成王以后又称为宗周@。遗址分布表明丰、镐已是夹沣河而 立的双城。并峙的双城面山背水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终南山、渭水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坐落在王畿西 部的中央，又有“周道”通向四境，这样的地理位置与周围有利 于攻守的地形、地貌相得益彰。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80"/>
      </w:pPr>
      <w:r>
        <w:rPr>
          <w:rStyle w:val="CharStyle89"/>
        </w:rPr>
        <w:t>西周王朝控制的西土集中在渭河流域，其形势大体为“左有 崤函重险桃林之塞”，“右有陇坻之隘，隔阂华戎。”③前有终南，后 有岐梁④，又有黄河与晋相隔。这样一个三面环山、一面滨水的四 塞之地，中间为渭河平原，肥沃的黄土地上发展起来的农业社会 文明足以立国，四周有利的地形、地势又是巩固国防的天然屏障， 只要有适当的防御措施，游牧族就难以越过高山侵袭此地。这是 以丰镐为都城的周王朝，在地理上所占据的最有利的地势。进一 步分析这个地理位置的优越性，就可以明白周、汉、唐为何均设 都于此地或其附近。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76" w:line="488" w:lineRule="exact"/>
        <w:ind w:left="0" w:right="0" w:firstLine="780"/>
      </w:pPr>
      <w:r>
        <w:rPr>
          <w:rStyle w:val="CharStyle89"/>
        </w:rPr>
        <w:t>高屮间的峡谷是出入王朝西土的关山险道。屏蔽丰镐的秦岭 在周代至少已开辟三条通道，西端的陈仓道是溯清姜水而上至大 散岭，岭名与古散国当是一名相传⑤。后世这里设大散关，成为通 往巴蜀的咽喉。翻越散岭至凤县折向西，经甘肃徽县可与保卫王朝 “西垂”的秦人联络⑥。或沿汉水、岷江上游而下，分别达汉中的褒 国和川西的古蜀国。“周幽王伐有褒秦襄公将兵救周”⑧，都</w:t>
      </w:r>
    </w:p>
    <w:p>
      <w:pPr>
        <w:pStyle w:val="Style66"/>
        <w:numPr>
          <w:ilvl w:val="0"/>
          <w:numId w:val="541"/>
        </w:numPr>
        <w:tabs>
          <w:tab w:leader="none" w:pos="1080" w:val="left"/>
        </w:tabs>
        <w:widowControl w:val="0"/>
        <w:keepNext w:val="0"/>
        <w:keepLines w:val="0"/>
        <w:shd w:val="clear" w:color="auto" w:fill="auto"/>
        <w:bidi w:val="0"/>
        <w:spacing w:before="0" w:after="0" w:line="443" w:lineRule="exact"/>
        <w:ind w:left="0" w:right="0" w:firstLine="780"/>
      </w:pPr>
      <w:r>
        <w:rPr>
          <w:rStyle w:val="CharStyle157"/>
        </w:rPr>
        <w:t>胡谦盈：《丰镐考古工作三十年</w:t>
      </w:r>
      <w:r>
        <w:rPr>
          <w:rStyle w:val="CharStyle157"/>
          <w:lang w:val="en-US" w:eastAsia="en-US" w:bidi="en-US"/>
        </w:rPr>
        <w:t>（1951</w:t>
      </w:r>
      <w:r>
        <w:rPr>
          <w:rStyle w:val="CharStyle157"/>
        </w:rPr>
        <w:t>〜</w:t>
      </w:r>
      <w:r>
        <w:rPr>
          <w:rStyle w:val="CharStyle157"/>
          <w:lang w:val="en-US" w:eastAsia="en-US" w:bidi="en-US"/>
        </w:rPr>
        <w:t>1981)</w:t>
      </w:r>
      <w:r>
        <w:rPr>
          <w:rStyle w:val="CharStyle157"/>
        </w:rPr>
        <w:t>的回顾》，《文物》</w:t>
      </w:r>
      <w:r>
        <w:rPr>
          <w:rStyle w:val="CharStyle157"/>
          <w:lang w:val="en-US" w:eastAsia="en-US" w:bidi="en-US"/>
        </w:rPr>
        <w:t>198</w:t>
      </w:r>
      <w:r>
        <w:rPr>
          <w:rStyle w:val="CharStyle157"/>
          <w:lang w:val="en-US" w:eastAsia="en-US" w:bidi="en-US"/>
          <w:vertAlign w:val="superscript"/>
        </w:rPr>
        <w:t xml:space="preserve">2 </w:t>
      </w:r>
      <w:r>
        <w:rPr>
          <w:rStyle w:val="CharStyle157"/>
        </w:rPr>
        <w:t>年1〇期。</w:t>
      </w:r>
    </w:p>
    <w:p>
      <w:pPr>
        <w:pStyle w:val="Style66"/>
        <w:numPr>
          <w:ilvl w:val="0"/>
          <w:numId w:val="541"/>
        </w:numPr>
        <w:tabs>
          <w:tab w:leader="none" w:pos="126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 xml:space="preserve">参见献侯鼎，载《三代》3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50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2;《诗经•小雅•正月》。</w:t>
      </w:r>
    </w:p>
    <w:p>
      <w:pPr>
        <w:pStyle w:val="Style66"/>
        <w:numPr>
          <w:ilvl w:val="0"/>
          <w:numId w:val="541"/>
        </w:numPr>
        <w:tabs>
          <w:tab w:leader="none" w:pos="126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张平子：《西京赋》，载萧统编《文选》。</w:t>
      </w:r>
    </w:p>
    <w:p>
      <w:pPr>
        <w:pStyle w:val="Style66"/>
        <w:numPr>
          <w:ilvl w:val="0"/>
          <w:numId w:val="541"/>
        </w:numPr>
        <w:tabs>
          <w:tab w:leader="none" w:pos="108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终南指秦岭（或称南山</w:t>
      </w:r>
      <w:r>
        <w:rPr>
          <w:rStyle w:val="CharStyle157"/>
          <w:lang w:val="en-US" w:eastAsia="en-US" w:bidi="en-US"/>
        </w:rPr>
        <w:t>），</w:t>
      </w:r>
      <w:r>
        <w:rPr>
          <w:rStyle w:val="CharStyle157"/>
        </w:rPr>
        <w:t>岐梁是岐山、梁山的省称；参见《诗经</w:t>
      </w:r>
      <w:r>
        <w:rPr>
          <w:rStyle w:val="CharStyle157"/>
          <w:lang w:val="en-US" w:eastAsia="en-US" w:bidi="en-US"/>
        </w:rPr>
        <w:t xml:space="preserve">* </w:t>
      </w:r>
      <w:r>
        <w:rPr>
          <w:rStyle w:val="CharStyle157"/>
        </w:rPr>
        <w:t>秦风•终南》，《诗经•大雅•绵》等。</w:t>
      </w:r>
    </w:p>
    <w:p>
      <w:pPr>
        <w:pStyle w:val="Style66"/>
        <w:numPr>
          <w:ilvl w:val="0"/>
          <w:numId w:val="541"/>
        </w:numPr>
        <w:tabs>
          <w:tab w:leader="none" w:pos="1263" w:val="left"/>
        </w:tabs>
        <w:widowControl w:val="0"/>
        <w:keepNext w:val="0"/>
        <w:keepLines w:val="0"/>
        <w:shd w:val="clear" w:color="auto" w:fill="auto"/>
        <w:bidi w:val="0"/>
        <w:spacing w:before="0" w:after="200" w:line="260" w:lineRule="exact"/>
        <w:ind w:left="0" w:right="0" w:firstLine="780"/>
      </w:pPr>
      <w:r>
        <w:rPr>
          <w:rStyle w:val="CharStyle157"/>
        </w:rPr>
        <w:t>王国维:《观堂集林•散氏盘跋》，886页。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100" w:line="260" w:lineRule="exact"/>
        <w:ind w:left="0" w:right="0" w:firstLine="780"/>
      </w:pPr>
      <w:r>
        <w:rPr>
          <w:rStyle w:val="CharStyle157"/>
        </w:rPr>
        <w:t>⑥⑧《史记•秦本纪》。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80"/>
      </w:pPr>
      <w:r>
        <w:rPr>
          <w:rStyle w:val="CharStyle157"/>
        </w:rPr>
        <w:t xml:space="preserve">⑦《国语•晋语一》。 </w:t>
      </w:r>
      <w:r>
        <w:rPr>
          <w:rStyle w:val="CharStyle89"/>
        </w:rPr>
        <w:t>应翻越大散岭，因褒国在今汉中市北古褒城县地①，而秦都西犬丘 在今甘肃天水和礼县间。走这条虽弯曲但较易通行的谷道是最佳 的选择。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40"/>
      </w:pPr>
      <w:r>
        <w:rPr>
          <w:rStyle w:val="CharStyle89"/>
        </w:rPr>
        <w:t>褒斜道，从关中眉县溯古斜水而上，越秦岭，沿褒水而下达 汉中。路途虽较陈仓道为近，但山道崎岖难行。自汉中沿汉江东 行可至周南之国。宣王时的申伯就国于谢时，走的很可能就是这 条谷道，《诗》云“王饯于郿”，送“申伯还南”。这里的郿就是今 天的陕西眉县，宣王在此饯行，自然是送申伯上路南行。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40"/>
      </w:pPr>
      <w:r>
        <w:rPr>
          <w:rStyle w:val="CharStyle89"/>
        </w:rPr>
        <w:t>武关道，北起蓝田蛲关，南至丹凤县武关旧地（桃林铺东50 里），中间要攀登秦岭，至商洛地区沿丹水南下，柢达南国的申、 吕、邓、鄂、汉阳诸姬和荆楚之地。这是自丰镐通往南国最近便、 又艰险的道路，但它对保卫西土的安全非常重要，为防止敌人偷 袭丰镐，这条道路的南段屯驻有大军，金文有“唯王初女（如）</w:t>
      </w:r>
      <w:r>
        <w:rPr>
          <w:rStyle w:val="CharStyle89"/>
          <w:lang w:val="en-US" w:eastAsia="en-US" w:bidi="en-US"/>
        </w:rPr>
        <w:t>□</w:t>
      </w:r>
      <w:r>
        <w:rPr>
          <w:rStyle w:val="CharStyle89"/>
        </w:rPr>
        <w:t>， 廼（乃）自商&amp; (师）复还，至周”的记载②。这里的“商师”就 是驻守在今丹凤县的周军®。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62" w:line="488" w:lineRule="exact"/>
        <w:ind w:left="0" w:right="0" w:firstLine="740"/>
      </w:pPr>
      <w:r>
        <w:rPr>
          <w:rStyle w:val="CharStyle89"/>
        </w:rPr>
        <w:t>周人几代经营的豳地位于渭北高原泾河中游两岸，这里适宜 农牧业发展，因而是与戎族争夺最剧烈的地区，谁占有了这块地 方，谁就可以鲸吞或保有渭河平原。故王室对此地的战备也比较 重视，相当注意保护自丰镐至豳乃至陇山北侧灵台等地道路的畅 通。金文中的“王亲令克通泾东，至泾阳”④，正是周王命令克循 行彬县东北泾水东岸的见证⑤。王室在豳地还设有“燹（豳）师 戍”⑥，当是为警戒戎族入侵而设立的军事据点，这正与《诗经</w:t>
      </w:r>
      <w:r>
        <w:rPr>
          <w:rStyle w:val="CharStyle89"/>
          <w:lang w:val="en-US" w:eastAsia="en-US" w:bidi="en-US"/>
        </w:rPr>
        <w:t>•</w:t>
      </w:r>
    </w:p>
    <w:p>
      <w:pPr>
        <w:pStyle w:val="Style66"/>
        <w:numPr>
          <w:ilvl w:val="0"/>
          <w:numId w:val="543"/>
        </w:numPr>
        <w:tabs>
          <w:tab w:leader="none" w:pos="1171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40"/>
      </w:pPr>
      <w:r>
        <w:rPr>
          <w:rStyle w:val="CharStyle157"/>
        </w:rPr>
        <w:t>《史记•周本纪》。</w:t>
      </w:r>
    </w:p>
    <w:p>
      <w:pPr>
        <w:pStyle w:val="Style66"/>
        <w:numPr>
          <w:ilvl w:val="0"/>
          <w:numId w:val="543"/>
        </w:numPr>
        <w:tabs>
          <w:tab w:leader="none" w:pos="1171" w:val="left"/>
        </w:tabs>
        <w:widowControl w:val="0"/>
        <w:keepNext w:val="0"/>
        <w:keepLines w:val="0"/>
        <w:shd w:val="clear" w:color="auto" w:fill="auto"/>
        <w:bidi w:val="0"/>
        <w:spacing w:before="0" w:after="50" w:line="260" w:lineRule="exact"/>
        <w:ind w:left="0" w:right="0" w:firstLine="740"/>
      </w:pPr>
      <w:r>
        <w:rPr>
          <w:rStyle w:val="CharStyle157"/>
        </w:rPr>
        <w:t>彭羲等：《穆公簋盖铭文简释》，《考古与文物》1981年4期。</w:t>
      </w:r>
    </w:p>
    <w:p>
      <w:pPr>
        <w:pStyle w:val="Style66"/>
        <w:numPr>
          <w:ilvl w:val="0"/>
          <w:numId w:val="543"/>
        </w:numPr>
        <w:tabs>
          <w:tab w:leader="none" w:pos="1168" w:val="left"/>
        </w:tabs>
        <w:widowControl w:val="0"/>
        <w:keepNext w:val="0"/>
        <w:keepLines w:val="0"/>
        <w:shd w:val="clear" w:color="auto" w:fill="auto"/>
        <w:bidi w:val="0"/>
        <w:spacing w:before="0" w:after="0" w:line="398" w:lineRule="exact"/>
        <w:ind w:left="0" w:right="0" w:firstLine="740"/>
      </w:pPr>
      <w:r>
        <w:rPr>
          <w:rStyle w:val="CharStyle157"/>
        </w:rPr>
        <w:t>李学勤:《穆公簋盖在青铜器分期上的意义》，《新出青铜器研究》，文 物出版社1990年版。</w:t>
      </w:r>
    </w:p>
    <w:p>
      <w:pPr>
        <w:pStyle w:val="Style66"/>
        <w:numPr>
          <w:ilvl w:val="0"/>
          <w:numId w:val="543"/>
        </w:numPr>
        <w:tabs>
          <w:tab w:leader="none" w:pos="1171" w:val="left"/>
        </w:tabs>
        <w:widowControl w:val="0"/>
        <w:keepNext w:val="0"/>
        <w:keepLines w:val="0"/>
        <w:shd w:val="clear" w:color="auto" w:fill="auto"/>
        <w:bidi w:val="0"/>
        <w:spacing w:before="0" w:after="44" w:line="260" w:lineRule="exact"/>
        <w:ind w:left="0" w:right="0" w:firstLine="740"/>
      </w:pPr>
      <w:r>
        <w:rPr>
          <w:rStyle w:val="CharStyle157"/>
        </w:rPr>
        <w:t>参见克搏，载《三代》</w:t>
      </w:r>
      <w:r>
        <w:rPr>
          <w:rStyle w:val="CharStyle157"/>
          <w:lang w:val="en-US" w:eastAsia="en-US" w:bidi="en-US"/>
        </w:rPr>
        <w:t xml:space="preserve">1.24.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543"/>
        </w:numPr>
        <w:tabs>
          <w:tab w:leader="none" w:pos="1168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40"/>
      </w:pPr>
      <w:r>
        <w:rPr>
          <w:rStyle w:val="CharStyle157"/>
        </w:rPr>
        <w:t>李学勤：《论多友鼎的时代及其意义》，《新出青铜器研究》，文物出 版社1990年版。</w:t>
      </w:r>
    </w:p>
    <w:p>
      <w:pPr>
        <w:pStyle w:val="Style66"/>
        <w:numPr>
          <w:ilvl w:val="0"/>
          <w:numId w:val="543"/>
        </w:numPr>
        <w:tabs>
          <w:tab w:leader="none" w:pos="1171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157"/>
        </w:rPr>
        <w:t>参见善鼎，载《铭文选》321。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34" w:line="488" w:lineRule="exact"/>
        <w:ind w:left="0" w:right="140" w:firstLine="0"/>
      </w:pPr>
      <w:r>
        <w:rPr>
          <w:rStyle w:val="CharStyle89"/>
        </w:rPr>
        <w:t>豳风》中许多军人歌谣相印证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详后文）。汧陇之间虽然有险峻的 高山阻挡戎族入侵，但王室也视此地为防御重点之一，不仅有经 岐山直通这里的道路，而且穆王以后增设的都城西郑就在凤翔械 山之阳①，这当然是与加强这一地域的防务有关。横亘渭北高原的 千山和梁山同祥是隔阂华戎的屏障，但洛河谷地形成天然的南北 通道，这条通道的南端铜川、耀县等屡屡发现周人墓葬和铜器窖 藏，似乎暗示王室并未放松对来自北方戎狄入侵的警惕。耀县出 土的殷簋铭文有“王若曰：令女（汝）更乃祖考友銅（司）东罱 (鄙）五邑。”②看来这一带是在周王的严格控制之下。邻近地区的 周人墓葬又多以青铜兵器为随葬品③，使人很容易联想到与卫土 守疆有一定关系。丰镐东面既可隔河与晋南诸姬相呼应，又能通 过崤函险道与成周互相支援，故外来势力实难从这里突入。所以， 以丰镐为中心的王畿西土的地理优势，</w:t>
      </w:r>
      <w:r>
        <w:rPr>
          <w:rStyle w:val="CharStyle190"/>
        </w:rPr>
        <w:t>正像张</w:t>
      </w:r>
      <w:r>
        <w:rPr>
          <w:rStyle w:val="CharStyle89"/>
        </w:rPr>
        <w:t>良所说：“夫关中左 殽函，右陇蜀，沃野千里……阻三面而守，独以一面东制诸侯。” “此所谓金城千里，天府之国也。”④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20"/>
        <w:ind w:left="80" w:right="0" w:firstLine="0"/>
      </w:pPr>
      <w:bookmarkStart w:id="102" w:name="bookmark102"/>
      <w:r>
        <w:rPr>
          <w:lang w:val="zh-CN" w:eastAsia="zh-CN" w:bidi="zh-CN"/>
          <w:w w:val="100"/>
          <w:color w:val="000000"/>
          <w:position w:val="0"/>
        </w:rPr>
        <w:t>二、结合分封建立西陲保护圈</w:t>
      </w:r>
      <w:bookmarkEnd w:id="102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34" w:line="495" w:lineRule="exact"/>
        <w:ind w:left="0" w:right="140" w:firstLine="740"/>
      </w:pPr>
      <w:r>
        <w:rPr>
          <w:rStyle w:val="CharStyle89"/>
        </w:rPr>
        <w:t>陇东高原的庆阳、.平凉地区，在商周时期是农业民族和游牧 民族交错分布或拉锯的地带，农业民族若在这里有牢固的基础，就 可以保护子午岭和陇山东侧周族的和平发展；相反，游牧族占据 这里，必然要翻越子午岭或陇山，再沿泾河、洛河谷地南下干扰 或动摇周王朝在渭河流域的统治。因此庆阳、平凉地区对周王朝</w:t>
      </w:r>
    </w:p>
    <w:p>
      <w:pPr>
        <w:pStyle w:val="Style66"/>
        <w:numPr>
          <w:ilvl w:val="0"/>
          <w:numId w:val="54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40"/>
      </w:pPr>
      <w:r>
        <w:rPr>
          <w:rStyle w:val="CharStyle157"/>
        </w:rPr>
        <w:t>尚志儒：《郑、梂林之故地及其源流探讨》，《古文字研究》第13辑。</w:t>
      </w:r>
    </w:p>
    <w:p>
      <w:pPr>
        <w:pStyle w:val="Style66"/>
        <w:numPr>
          <w:ilvl w:val="0"/>
          <w:numId w:val="545"/>
        </w:numPr>
        <w:tabs>
          <w:tab w:leader="none" w:pos="1069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140" w:firstLine="740"/>
      </w:pPr>
      <w:r>
        <w:rPr>
          <w:rStyle w:val="CharStyle157"/>
        </w:rPr>
        <w:t>呼林贵等：《耀县丁家沟出土西周窖藏青铜器》，《考古与文物》1986 年4期。</w:t>
      </w:r>
    </w:p>
    <w:p>
      <w:pPr>
        <w:pStyle w:val="Style66"/>
        <w:numPr>
          <w:ilvl w:val="0"/>
          <w:numId w:val="545"/>
        </w:numPr>
        <w:tabs>
          <w:tab w:leader="none" w:pos="106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140" w:firstLine="740"/>
      </w:pPr>
      <w:r>
        <w:rPr>
          <w:rStyle w:val="CharStyle157"/>
        </w:rPr>
        <w:t xml:space="preserve">参见姚生民：《陕西淳化县新发现的商周青铜器》，《考古与文物》 </w:t>
      </w:r>
      <w:r>
        <w:rPr>
          <w:rStyle w:val="CharStyle187"/>
        </w:rPr>
        <w:t>W</w:t>
      </w:r>
      <w:r>
        <w:rPr>
          <w:rStyle w:val="CharStyle157"/>
          <w:lang w:val="en-US" w:eastAsia="en-US" w:bidi="en-US"/>
        </w:rPr>
        <w:t>90</w:t>
      </w:r>
      <w:r>
        <w:rPr>
          <w:rStyle w:val="CharStyle157"/>
        </w:rPr>
        <w:t>年1期。</w:t>
      </w:r>
    </w:p>
    <w:p>
      <w:pPr>
        <w:pStyle w:val="Style66"/>
        <w:numPr>
          <w:ilvl w:val="0"/>
          <w:numId w:val="545"/>
        </w:numPr>
        <w:tabs>
          <w:tab w:leader="none" w:pos="491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 xml:space="preserve">《史记•留侯世家》。 </w:t>
      </w:r>
      <w:r>
        <w:rPr>
          <w:rStyle w:val="CharStyle89"/>
        </w:rPr>
        <w:t>西土的安宁至关重要。早在文王西伐密须（甘肃灵台）时就把巩 固西部边境视作首要任务，借口“密人不恭，敢距大邦，侵阮徂 共”，于是“爰整其旅”，兴师讨伐①。岐山发现的甲骨进一步揭示 文王致力于占有这一地域的行动，卜辞有：“今□王西克往密”， “王其往密山舁”，“往西亡咎，隻（获）五十人。”②这些卜辞是指 文王从周原出发征讨西方的密，不曾遇到困难，而且获得了胜利。 文王伐密一举两得，一是将不顺从的焙姓密须灭掉，改封同姓于 密立国；二是曾受到密须侵略的阮、共（甘肃泾川）二国显然倒 向周方。从此周人既直接控制了灵台的密国，又在泾川至长武培 植了亲周的与国阮和共，而且不断向西和向北发展，近年在宁县、 崇信、平凉、庆阳，乃至宁夏的彭阳等地都发现周文化遗址和周 人墓葬®，甚至还有灭商后散布到这一带的殷人遗物和殷人墓 葬④。这些墓葬以西周前期的居多，规模都不大，出土的铜器铭文 却往往称“某伯”⑤，且随葬兵器较多。这种现象反映出，自文王 至西周前期诸王，有意在平凉、庆阳地区安排一些具有一定军事 实力的小国或大族占据泾河上游，从而减少戎族从西北进攻泾河 中游（子午岭和陇山东侧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的郑、豳等战略要地的机会，或减缓 其进攻速度，便于在战略要地组织军队出击或截击敌人，保卫王 畿的安全。因此可以说，周人在泾河上游发展势力，在很大程度 上是为了守卫王畿的西北门户。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20" w:line="488" w:lineRule="exact"/>
        <w:ind w:left="0" w:right="0" w:firstLine="780"/>
      </w:pPr>
      <w:r>
        <w:rPr>
          <w:rStyle w:val="CharStyle89"/>
        </w:rPr>
        <w:t>王畿的西境以隔阂华戎的天险陇山为界。周王朝建立后，部</w:t>
      </w:r>
    </w:p>
    <w:p>
      <w:pPr>
        <w:pStyle w:val="Style66"/>
        <w:numPr>
          <w:ilvl w:val="0"/>
          <w:numId w:val="547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《诗经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>大雅•皇矣</w:t>
      </w:r>
      <w:r>
        <w:rPr>
          <w:rStyle w:val="CharStyle187"/>
        </w:rPr>
        <w:t>L</w:t>
      </w:r>
    </w:p>
    <w:p>
      <w:pPr>
        <w:pStyle w:val="Style66"/>
        <w:numPr>
          <w:ilvl w:val="0"/>
          <w:numId w:val="547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徐中舒：《周原甲骨初论》，《古文字研究论文集》，《四川大学学报丛 刊》第10辑。</w:t>
      </w:r>
    </w:p>
    <w:p>
      <w:pPr>
        <w:pStyle w:val="Style66"/>
        <w:numPr>
          <w:ilvl w:val="0"/>
          <w:numId w:val="547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参见《甘肃宁县集村西沟出土的一座西周墓》，《考古与文物》1989 年6期；《甘肃崇信于家湾周墓发掘简报》，《考古与文物》1986年1期；《宁 夏彭阳发现先周陶鬲》，《考古与文物》1995年3期。</w:t>
      </w:r>
    </w:p>
    <w:p>
      <w:pPr>
        <w:pStyle w:val="Style66"/>
        <w:numPr>
          <w:ilvl w:val="0"/>
          <w:numId w:val="547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《甘肃庆阳韩家滩庙嘴发现一座西周墓》，《考古》1985年9期；《甘 肃庆阳发现商代玉戈》，《文物》1979年1期。</w:t>
      </w:r>
    </w:p>
    <w:p>
      <w:pPr>
        <w:pStyle w:val="Style66"/>
        <w:numPr>
          <w:ilvl w:val="0"/>
          <w:numId w:val="547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 xml:space="preserve">铜器铭文见有：泾伯、隈伯、价伯、链伯等。 </w:t>
      </w:r>
      <w:r>
        <w:rPr>
          <w:rStyle w:val="CharStyle89"/>
        </w:rPr>
        <w:t>分东土和渭河中游的秦人因助纣为虐，被迫西迁陇山西侧与戎族 杂处①。这支秦人由于长期得到姜姓申侯的支持，在西戎间颇有威 望，因而“西戎皆服”于周②</w:t>
      </w:r>
      <w:r>
        <w:rPr>
          <w:rStyle w:val="CharStyle79"/>
        </w:rPr>
        <w:t>。传</w:t>
      </w:r>
      <w:r>
        <w:rPr>
          <w:rStyle w:val="CharStyle89"/>
        </w:rPr>
        <w:t>至大骆时已在西犬丘</w:t>
      </w:r>
      <w:r>
        <w:rPr>
          <w:rStyle w:val="CharStyle79"/>
          <w:lang w:val="en-US" w:eastAsia="en-US" w:bidi="en-US"/>
        </w:rPr>
        <w:t>（</w:t>
      </w:r>
      <w:r>
        <w:rPr>
          <w:rStyle w:val="CharStyle89"/>
        </w:rPr>
        <w:t>甘肃礼 县）经营多年，起到为周王“保西垂”的作用。嫡子成留居西犬 丘，庶子名非子，善养马，周“孝王召使主马汧渭之间”，并封为 “附庸”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即不足五十里的小国），都于秦（甘肃清水县），故¥号 曰秦羸”。宣王时又“以秦仲为大夫，诛西戎。”其子庄公为报戎 人杀父之仇，从王室得精兵五千，大破西戎。于是秦地和西犬丘 都在庄公的控制之下，王室正式承认他“为西垂大夫</w:t>
      </w:r>
      <w:r>
        <w:rPr>
          <w:rStyle w:val="CharStyle79"/>
        </w:rPr>
        <w:t>”③。</w:t>
      </w:r>
      <w:r>
        <w:rPr>
          <w:rStyle w:val="CharStyle89"/>
        </w:rPr>
        <w:t xml:space="preserve">庄公名 不賤④，他铸的青铜器不賤簋铭文记载，他曾与王室大臣伯氏一起 抗击侵犯王朝西土的猃狁，并独自进追于西（地名），因在战争中 “多擒，折首执讯” </w:t>
      </w:r>
      <w:r>
        <w:rPr>
          <w:rStyle w:val="CharStyle89"/>
          <w:lang w:val="en-US" w:eastAsia="en-US" w:bidi="en-US"/>
        </w:rPr>
        <w:t>©</w:t>
      </w:r>
      <w:r>
        <w:rPr>
          <w:rStyle w:val="CharStyle89"/>
        </w:rPr>
        <w:t>而受到赏赐。文献和铭文反映出周王室和陇 山西侧的秦人关系逐渐密切起来，直至自觉地利用秦人同西戎交 战，保卫王朝的西土.在这个过程中，秦人由分散到统一，由弱 到强，其领土逐步扩大，与灵台、泾川、庆阳等地的侯伯、大族 连接起来，很自然地形成自北而南屏蔽王畿的第一道防线。在这 条防线上秦人渐渐上升为西土的主要卫护者，姬姓诸侯纷纷与之 通婚，如前不锻簋铭文称为“皇袓公伯孟姬”作器，姬姓成伯孙 父则是为其妻“浸羸”铸鬲®。这种通婚进一步加深王室与秦人之 间的关系，促使秦人更效忠王室，在王朝危难时奋力与敌人拼杀。 申侯与犬戎伐周，秦襄公驰援救周和护送平王东迁就是这种关系 的集中体现。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48" w:line="495" w:lineRule="exact"/>
        <w:ind w:left="0" w:right="0" w:firstLine="700"/>
      </w:pPr>
      <w:r>
        <w:rPr>
          <w:rStyle w:val="CharStyle89"/>
        </w:rPr>
        <w:t>第七章第一节在叙述周初大分封情况时曾提及，有几个从戎</w:t>
      </w:r>
    </w:p>
    <w:p>
      <w:pPr>
        <w:pStyle w:val="Style66"/>
        <w:numPr>
          <w:ilvl w:val="0"/>
          <w:numId w:val="549"/>
        </w:numPr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00"/>
      </w:pPr>
      <w:r>
        <w:rPr>
          <w:rStyle w:val="CharStyle157"/>
        </w:rPr>
        <w:t>参见林剑吗：《秦史稿》，上海人民出版社1981年版。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44" w:line="260" w:lineRule="exact"/>
        <w:ind w:left="0" w:right="0" w:firstLine="700"/>
      </w:pPr>
      <w:r>
        <w:rPr>
          <w:rStyle w:val="CharStyle157"/>
        </w:rPr>
        <w:t>②③《史记•秦本纪》。</w:t>
      </w:r>
    </w:p>
    <w:p>
      <w:pPr>
        <w:pStyle w:val="Style66"/>
        <w:numPr>
          <w:ilvl w:val="0"/>
          <w:numId w:val="551"/>
        </w:numPr>
        <w:tabs>
          <w:tab w:leader="none" w:pos="1122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00"/>
      </w:pPr>
      <w:r>
        <w:rPr>
          <w:rStyle w:val="CharStyle157"/>
        </w:rPr>
        <w:t>参见李学勤：《秦国文物的新认识》，《新出青铜器铭文研究》，文物 出版社1990年版。</w:t>
      </w:r>
    </w:p>
    <w:p>
      <w:pPr>
        <w:pStyle w:val="Style66"/>
        <w:numPr>
          <w:ilvl w:val="0"/>
          <w:numId w:val="551"/>
        </w:numPr>
        <w:tabs>
          <w:tab w:leader="none" w:pos="1122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00"/>
      </w:pPr>
      <w:r>
        <w:rPr>
          <w:rStyle w:val="CharStyle157"/>
        </w:rPr>
        <w:t xml:space="preserve">《三代》9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48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551"/>
        </w:numPr>
        <w:tabs>
          <w:tab w:leader="none" w:pos="422" w:val="left"/>
        </w:tabs>
        <w:widowControl w:val="0"/>
        <w:keepNext w:val="0"/>
        <w:keepLines w:val="0"/>
        <w:shd w:val="clear" w:color="auto" w:fill="auto"/>
        <w:bidi w:val="0"/>
        <w:spacing w:before="0" w:after="320" w:line="260" w:lineRule="exact"/>
        <w:ind w:left="0" w:right="0" w:firstLine="700"/>
      </w:pPr>
      <w:r>
        <w:rPr>
          <w:rStyle w:val="CharStyle157"/>
        </w:rPr>
        <w:t xml:space="preserve">参见成伯孙父鬲，载《陕汇》上215。 </w:t>
      </w:r>
      <w:r>
        <w:rPr>
          <w:rStyle w:val="CharStyle89"/>
        </w:rPr>
        <w:t>族分化出来的部族在千山和陇山东侧立国，最北面的一个位于今 彬县、旬邑附近的小国名韃，有人考证该字为豳①，其国君称豳 王②，或豳伯③，由豳王为其妻“姬焼”作香知其非姬姓国④。该 国早在商周之际可能已建立国家，有一件豳王簋的铭文款式和文 学书法风格仍具商末遗风®，应是豳建国的证据。另有西周中晚期 豳王作的青铜器®。这样一个在王畿内的异姓小国，大体与周王朝 相始终，而且位于战略要地，显然起着保卫王畿的作用。辅助王 室军队扼守通往密须、泾国等地的泾河谷道。从有关矢国青铜器 的时代表明，沿陇山东侧，在今陇县、千阳至宝鸡以北的矢国也 是周初立国的异姓小国，直到西周晚期都是这一带较有实力的小 王国。矢国处在汧陇谷道的两侧，是王室通往西陲的重要门户，因 此它与东北面的豳国分别扭当着守护王朝的汧陇和泾河谷道，是 畿外诸侯与王室联系的必经之地，更是阻止西北戎族入侵的战略 要地。近年在矢国南面又发现一个被历史尘埃湮没的古強国，铜 器铭文称该国君主为“強伯”®，因而使我们知道西周时王畿西部 还有个名強的4、国</w:t>
      </w:r>
      <w:r>
        <w:rPr>
          <w:rStyle w:val="CharStyle484"/>
        </w:rPr>
        <w:t>t</w:t>
      </w:r>
      <w:r>
        <w:rPr>
          <w:rStyle w:val="CharStyle89"/>
        </w:rPr>
        <w:t>这个</w:t>
      </w:r>
      <w:r>
        <w:rPr>
          <w:rStyle w:val="CharStyle53"/>
        </w:rPr>
        <w:t>S</w:t>
      </w:r>
      <w:r>
        <w:rPr>
          <w:rStyle w:val="CharStyle89"/>
        </w:rPr>
        <w:t>家的族墓地随葬器物和埋葬特点，在 许多方面与甘南氐羌和川西蜀人习俗有相同之处，故考古学家推 测“可能与西北、西南氐羌族系统有密切关系”®。从出土的青铜 器形制和铭文款式风格判断，武、成时期強以宝鸡为中心建立了 国家，与周室关系融洽，同邻国矢和郑井保持着友好往来。国力 强盛时渭北与矢国接壤，东与虢、散为邻。包括现在的宝鸡市、秦 岭南的凤县、甘南的两当、徽县一带。这块地方正好跨越散岭南</w:t>
      </w:r>
    </w:p>
    <w:p>
      <w:pPr>
        <w:pStyle w:val="Style66"/>
        <w:numPr>
          <w:ilvl w:val="0"/>
          <w:numId w:val="553"/>
        </w:numPr>
        <w:widowControl w:val="0"/>
        <w:keepNext w:val="0"/>
        <w:keepLines w:val="0"/>
        <w:shd w:val="clear" w:color="auto" w:fill="auto"/>
        <w:bidi w:val="0"/>
        <w:spacing w:before="0" w:after="0" w:line="435" w:lineRule="exact"/>
        <w:ind w:left="0" w:right="0" w:firstLine="780"/>
      </w:pPr>
      <w:r>
        <w:rPr>
          <w:rStyle w:val="CharStyle157"/>
        </w:rPr>
        <w:t xml:space="preserve">孙柞云：《说豳在西周时代为北方军事重镇》，《河南师大学报》1983 </w:t>
      </w:r>
      <w:r>
        <w:rPr>
          <w:lang w:val="zh-CN" w:eastAsia="zh-CN" w:bidi="zh-CN"/>
          <w:w w:val="100"/>
          <w:color w:val="000000"/>
          <w:position w:val="0"/>
        </w:rPr>
        <w:t>年1期。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lang w:val="zh-CN" w:eastAsia="zh-CN" w:bidi="zh-CN"/>
          <w:w w:val="100"/>
          <w:color w:val="000000"/>
          <w:position w:val="0"/>
        </w:rPr>
        <w:t>②⑥豳王鬲，载《陕汇》上</w:t>
      </w:r>
      <w:r>
        <w:rPr>
          <w:lang w:val="en-US" w:eastAsia="en-US" w:bidi="en-US"/>
          <w:w w:val="100"/>
          <w:color w:val="000000"/>
          <w:position w:val="0"/>
        </w:rPr>
        <w:t>185</w:t>
      </w:r>
      <w:r>
        <w:rPr>
          <w:rStyle w:val="CharStyle281"/>
          <w:vertAlign w:val="subscript"/>
        </w:rPr>
        <w:t>b</w:t>
      </w:r>
    </w:p>
    <w:p>
      <w:pPr>
        <w:pStyle w:val="Style66"/>
        <w:numPr>
          <w:ilvl w:val="0"/>
          <w:numId w:val="555"/>
        </w:numPr>
        <w:tabs>
          <w:tab w:leader="none" w:pos="125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 xml:space="preserve">豳伯鬲，载《三代》5 </w:t>
      </w:r>
      <w:r>
        <w:rPr>
          <w:rStyle w:val="CharStyle157"/>
          <w:lang w:val="en-US" w:eastAsia="en-US" w:bidi="en-US"/>
        </w:rPr>
        <w:t xml:space="preserve">• 16-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555"/>
        </w:numPr>
        <w:tabs>
          <w:tab w:leader="none" w:pos="125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豳王盡，载《三代》</w:t>
      </w:r>
      <w:r>
        <w:rPr>
          <w:rStyle w:val="CharStyle157"/>
          <w:lang w:val="en-US" w:eastAsia="en-US" w:bidi="en-US"/>
        </w:rPr>
        <w:t xml:space="preserve">14. </w:t>
      </w:r>
      <w:r>
        <w:rPr>
          <w:rStyle w:val="CharStyle157"/>
        </w:rPr>
        <w:t xml:space="preserve">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555"/>
        </w:numPr>
        <w:tabs>
          <w:tab w:leader="none" w:pos="1257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 xml:space="preserve">豳王簋，载《三代》7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6。</w:t>
      </w:r>
    </w:p>
    <w:p>
      <w:pPr>
        <w:pStyle w:val="Style66"/>
        <w:numPr>
          <w:ilvl w:val="0"/>
          <w:numId w:val="551"/>
        </w:numPr>
        <w:tabs>
          <w:tab w:leader="none" w:pos="1257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80"/>
      </w:pPr>
      <w:r>
        <w:rPr>
          <w:rStyle w:val="CharStyle157"/>
        </w:rPr>
        <w:t>《宝鸡強国墓地》有</w:t>
      </w:r>
      <w:r>
        <w:rPr>
          <w:rStyle w:val="CharStyle485"/>
        </w:rPr>
        <w:t>3</w:t>
      </w:r>
      <w:r>
        <w:rPr>
          <w:rStyle w:val="CharStyle157"/>
        </w:rPr>
        <w:t>鱼伯簋、強季卣等。</w:t>
      </w:r>
    </w:p>
    <w:p>
      <w:pPr>
        <w:pStyle w:val="Style66"/>
        <w:numPr>
          <w:ilvl w:val="0"/>
          <w:numId w:val="551"/>
        </w:numPr>
        <w:tabs>
          <w:tab w:leader="none" w:pos="477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80"/>
      </w:pPr>
      <w:r>
        <w:rPr>
          <w:rStyle w:val="CharStyle157"/>
        </w:rPr>
        <w:t xml:space="preserve">《宝鸡強国墓地》，449页。 </w:t>
      </w:r>
      <w:r>
        <w:rPr>
          <w:rStyle w:val="CharStyle89"/>
        </w:rPr>
        <w:t>北，是古代关中通往甘南和嘉陵江流域的必经之地，自然</w:t>
      </w:r>
      <w:r>
        <w:rPr>
          <w:rStyle w:val="CharStyle79"/>
        </w:rPr>
        <w:t xml:space="preserve">強国成 </w:t>
      </w:r>
      <w:r>
        <w:rPr>
          <w:rStyle w:val="CharStyle89"/>
        </w:rPr>
        <w:t>为王室下甘南、通巴蜀的门户。秦人与王室的联系就是通过这条 道路北上，越散岭，至宝鸡，再达周原或丰镐，听令于周王的调 遣。王室军队联合秦人共同伐猃狁“于洛之阳”，也应从此北上。 所以，強国遗址和历史的再现，为研究西周政治、经济、军事史 增添了许多新资料。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00"/>
      </w:pPr>
      <w:r>
        <w:rPr>
          <w:rStyle w:val="CharStyle89"/>
        </w:rPr>
        <w:t>这三个从戎族中分化出来建立的小国，自北而南沿子午岭、陇 山至秦岭西端一字排开，同样起着拱卫周室的作用。因为他们在 岭西密、泾、秦诸国之东，故可把这三国视作王畿西部的第二道 防线。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96" w:line="480" w:lineRule="exact"/>
        <w:ind w:left="0" w:right="0" w:firstLine="700"/>
      </w:pPr>
      <w:r>
        <w:rPr>
          <w:rStyle w:val="CharStyle89"/>
        </w:rPr>
        <w:t>王室为使王畿西部的防御更加严密，又在这三个异族小国东 面封</w:t>
      </w:r>
      <w:r>
        <w:rPr>
          <w:rStyle w:val="CharStyle53"/>
        </w:rPr>
        <w:t>r</w:t>
      </w:r>
      <w:r>
        <w:rPr>
          <w:rStyle w:val="CharStyle89"/>
        </w:rPr>
        <w:t>姬姓侯国，豳之南、矢之东为奠井氏家族封地。该国自康 昭之际始封①，至西周中期才衰落下去②。这个奠井氏家族几代人 在王室为官，身居卿士要位®。近年在沣西发现西周中期的井叔家 族墓地，其中有带长墓道的大墓，残存的随葬品中有车子多辆®， 显示出井氏家族在朝廷拥有相当的实力。立国于奠、又有人在王 室为卿士的奠井国力一度比较强盛，穆王以后又在这里建有别都 西郑⑤，因而这一带军事实力的充实程度可想而知。奠井南面的散 国，西隔汧水与矢国为邻，南至汧渭相会处。強国衰亡以后，散 的国力向南发展，与矢国不相上下，由矢人盘铭文记载两国因争 夺土地盟誓和平解决可知</w:t>
      </w:r>
      <w:r>
        <w:rPr>
          <w:rStyle w:val="CharStyle89"/>
          <w:lang w:val="en-US" w:eastAsia="en-US" w:bidi="en-US"/>
        </w:rPr>
        <w:t>©</w:t>
      </w:r>
      <w:r>
        <w:rPr>
          <w:rStyle w:val="CharStyle89"/>
        </w:rPr>
        <w:t>。散国东南是虢国，早在文武时期已封 在宝鸡县虢镇一带，始立国者为虢仲，他是季历的儿子，曾“为 文王卿士，勲在王室，藏於盟府”⑦，显然是周初拱卫王室的重要</w:t>
      </w:r>
    </w:p>
    <w:p>
      <w:pPr>
        <w:pStyle w:val="Style66"/>
        <w:numPr>
          <w:ilvl w:val="0"/>
          <w:numId w:val="557"/>
        </w:numPr>
        <w:tabs>
          <w:tab w:leader="none" w:pos="1168" w:val="left"/>
        </w:tabs>
        <w:widowControl w:val="0"/>
        <w:keepNext w:val="0"/>
        <w:keepLines w:val="0"/>
        <w:shd w:val="clear" w:color="auto" w:fill="auto"/>
        <w:bidi w:val="0"/>
        <w:spacing w:before="0" w:after="12" w:line="260" w:lineRule="exact"/>
        <w:ind w:left="0" w:right="0" w:firstLine="700"/>
      </w:pPr>
      <w:r>
        <w:rPr>
          <w:rStyle w:val="CharStyle157"/>
        </w:rPr>
        <w:t xml:space="preserve">参见井伯®，载《三代》5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5。</w:t>
      </w:r>
    </w:p>
    <w:p>
      <w:pPr>
        <w:pStyle w:val="Style66"/>
        <w:numPr>
          <w:ilvl w:val="0"/>
          <w:numId w:val="557"/>
        </w:numPr>
        <w:tabs>
          <w:tab w:leader="none" w:pos="116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 xml:space="preserve">参见井人#钟，载《三代》1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24 _ 2。</w:t>
      </w:r>
    </w:p>
    <w:p>
      <w:pPr>
        <w:pStyle w:val="Style66"/>
        <w:numPr>
          <w:ilvl w:val="0"/>
          <w:numId w:val="557"/>
        </w:numPr>
        <w:tabs>
          <w:tab w:leader="none" w:pos="116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 xml:space="preserve">参见舀壶、长甶益，分别载《三代》12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2,《陕汇》上647。</w:t>
      </w:r>
    </w:p>
    <w:p>
      <w:pPr>
        <w:pStyle w:val="Style66"/>
        <w:numPr>
          <w:ilvl w:val="0"/>
          <w:numId w:val="557"/>
        </w:numPr>
        <w:tabs>
          <w:tab w:leader="none" w:pos="116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《长安张家坡西周井叔墓发掘简报》，《考古》1986年1期。</w:t>
      </w:r>
    </w:p>
    <w:p>
      <w:pPr>
        <w:pStyle w:val="Style66"/>
        <w:numPr>
          <w:ilvl w:val="0"/>
          <w:numId w:val="557"/>
        </w:numPr>
        <w:tabs>
          <w:tab w:leader="none" w:pos="116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参见古本《竹书纪年•周纪》。</w:t>
      </w:r>
    </w:p>
    <w:p>
      <w:pPr>
        <w:pStyle w:val="Style66"/>
        <w:numPr>
          <w:ilvl w:val="0"/>
          <w:numId w:val="557"/>
        </w:numPr>
        <w:tabs>
          <w:tab w:leader="none" w:pos="116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参见矢人盘（又称散氏盘），载《三代》</w:t>
      </w:r>
      <w:r>
        <w:rPr>
          <w:rStyle w:val="CharStyle157"/>
          <w:lang w:val="en-US" w:eastAsia="en-US" w:bidi="en-US"/>
        </w:rPr>
        <w:t xml:space="preserve">17. </w:t>
      </w:r>
      <w:r>
        <w:rPr>
          <w:lang w:val="en-US" w:eastAsia="en-US" w:bidi="en-US"/>
          <w:w w:val="100"/>
          <w:color w:val="000000"/>
          <w:position w:val="0"/>
        </w:rPr>
        <w:t>20*2</w:t>
      </w:r>
      <w:r>
        <w:rPr>
          <w:lang w:val="zh-CN" w:eastAsia="zh-CN" w:bidi="zh-CN"/>
          <w:w w:val="100"/>
          <w:color w:val="000000"/>
          <w:position w:val="0"/>
        </w:rPr>
        <w:t>〜22.1。</w:t>
      </w:r>
    </w:p>
    <w:p>
      <w:pPr>
        <w:pStyle w:val="Style66"/>
        <w:numPr>
          <w:ilvl w:val="0"/>
          <w:numId w:val="557"/>
        </w:numPr>
        <w:tabs>
          <w:tab w:leader="none" w:pos="116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《左传•僖公五年》。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180" w:right="0" w:firstLine="0"/>
      </w:pPr>
      <w:r>
        <w:rPr>
          <w:rStyle w:val="CharStyle89"/>
        </w:rPr>
        <w:t>侯国，西邻強国，所在地是通向西南进入险道的入口处。虢国确 实在西土鼎力藩屏周室，如宣王时的虢季子白盘记载，子白因 “壮武于戎工，经获四方，搏伐猃狁”有功，周王赐与大钺，“用 征蛮方”①，保卫王室。这些史实再现出亲周戎族小国豳、矢、強 的东侧姬姓侯国，与王室的安危休戚相关，他们的首领不仅在朝 廷参政，而且组成并担当起打击西方戎族入侵的第三道防线。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180" w:right="0" w:firstLine="680"/>
      </w:pPr>
      <w:r>
        <w:rPr>
          <w:rStyle w:val="CharStyle89"/>
        </w:rPr>
        <w:t>畿内黄河岸边还有两个重要侯国，一为周同姓芮国，数代国 君芮伯都是朝廷重臣，如武王时的芮伯参与外交活动，作《旅巢 命》②，成王时的芮伯为宗正，管理王室事物③，厉王时的芮伯作 诗刺王④，说明历代芮伯都积极为王室效力。其立国地点在洛水和 渭水交会处，扼守通往晋南的水上通道。芮国北面的梁国，都于 今韩城县南的古少梁城，羸姓⑤。其国在梁山之南，隔河与冀国相 望。这里是王畿通向晋中和北国燕、韩关津要道，故在冀地设有 戍所⑥。梁、冀相邻，互相支援，既可保王朝北上道路通畅，又可 阻断戎族南下的通道，而且梁国距穿越梁山的洛水谷地不远，也 可以西向支援拦截自谷地南下的戎族。因此，隔河相望的梁、冀， 不妨看作是周王室东西两个防御体系的结合部。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828" w:line="488" w:lineRule="exact"/>
        <w:ind w:left="180" w:right="0" w:firstLine="680"/>
      </w:pPr>
      <w:r>
        <w:rPr>
          <w:rStyle w:val="CharStyle89"/>
        </w:rPr>
        <w:t>另外，在丰镐和周原地区有封邑的名门大族，也都有自己的 武装力量（族军），随时都可以作为王室调遣的机动部队，加入出 征大军或加强薄弱地区的防御。看来，只要西土的诸侯和贵族能 够克尽职守，团结在王室周围，是能共同保卫王畿安宁的。</w:t>
      </w:r>
    </w:p>
    <w:p>
      <w:pPr>
        <w:pStyle w:val="Style66"/>
        <w:numPr>
          <w:ilvl w:val="0"/>
          <w:numId w:val="559"/>
        </w:numPr>
        <w:tabs>
          <w:tab w:leader="none" w:pos="1334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180" w:right="0" w:firstLine="680"/>
      </w:pPr>
      <w:r>
        <w:rPr>
          <w:rStyle w:val="CharStyle157"/>
        </w:rPr>
        <w:t>虢季子白盘，载《三代》</w:t>
      </w:r>
      <w:r>
        <w:rPr>
          <w:rStyle w:val="CharStyle226"/>
        </w:rPr>
        <w:t xml:space="preserve">17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19。</w:t>
      </w:r>
    </w:p>
    <w:p>
      <w:pPr>
        <w:pStyle w:val="Style286"/>
        <w:numPr>
          <w:ilvl w:val="0"/>
          <w:numId w:val="559"/>
        </w:numPr>
        <w:tabs>
          <w:tab w:leader="none" w:pos="13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18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参见《尚书序》“巢伯来朝，芮伯作《旅巢命》”。</w:t>
      </w:r>
    </w:p>
    <w:p>
      <w:pPr>
        <w:pStyle w:val="Style286"/>
        <w:numPr>
          <w:ilvl w:val="0"/>
          <w:numId w:val="559"/>
        </w:numPr>
        <w:tabs>
          <w:tab w:leader="none" w:pos="13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18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《尚书•顾命》。</w:t>
      </w:r>
    </w:p>
    <w:p>
      <w:pPr>
        <w:pStyle w:val="Style286"/>
        <w:numPr>
          <w:ilvl w:val="0"/>
          <w:numId w:val="559"/>
        </w:numPr>
        <w:tabs>
          <w:tab w:leader="none" w:pos="13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18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《诗经•大雅•桑柔》。</w:t>
      </w:r>
    </w:p>
    <w:p>
      <w:pPr>
        <w:pStyle w:val="Style286"/>
        <w:numPr>
          <w:ilvl w:val="0"/>
          <w:numId w:val="559"/>
        </w:numPr>
        <w:tabs>
          <w:tab w:leader="none" w:pos="13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18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《左传•桓公九年》。</w:t>
      </w:r>
    </w:p>
    <w:p>
      <w:pPr>
        <w:pStyle w:val="Style286"/>
        <w:numPr>
          <w:ilvl w:val="0"/>
          <w:numId w:val="559"/>
        </w:numPr>
        <w:tabs>
          <w:tab w:leader="none" w:pos="13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180" w:right="0" w:firstLine="680"/>
        <w:sectPr>
          <w:footerReference w:type="even" r:id="rId266"/>
          <w:footerReference w:type="default" r:id="rId267"/>
          <w:pgSz w:w="11900" w:h="16840"/>
          <w:pgMar w:top="1146" w:left="1350" w:right="1407" w:bottom="1102" w:header="0" w:footer="3" w:gutter="0"/>
          <w:rtlGutter w:val="0"/>
          <w:cols w:space="720"/>
          <w:pgNumType w:start="286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参见唐兰：《史征》作册矢令簋注。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20"/>
        <w:ind w:left="40" w:right="0" w:firstLine="0"/>
      </w:pPr>
      <w:bookmarkStart w:id="103" w:name="bookmark103"/>
      <w:r>
        <w:rPr>
          <w:rStyle w:val="CharStyle242"/>
        </w:rPr>
        <w:t>三、西六师及其乜驻地</w:t>
      </w:r>
      <w:bookmarkEnd w:id="103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6" w:line="495" w:lineRule="exact"/>
        <w:ind w:left="0" w:right="0" w:firstLine="700"/>
      </w:pPr>
      <w:r>
        <w:rPr>
          <w:rStyle w:val="CharStyle89"/>
        </w:rPr>
        <w:t>西六师原本是周人起家的部队，相传文王时组建①。灭商后六 师又得到加强，后来还进行过整顿②，它同以成周为基地的成周八 师分别担负保卫王朝西土和东土不受侵犯的任务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见第九章第一 节）。六师的指挥中心在丰镐，训练军队的大司马和众师氏都云集 这里。王畿西部设有重要屯戍地，金文中的“豳师”和“盩师”就 是突出的两个。有人考证武王时为防止游牧部族南袭，在豳地建 立军事据点，即使在灭商后，武王也不忘这里是应加强武备的地 方，回镐京“登豳之阜以望商邑”③，就是怕西部防御松弛，游牧 族卷土重来，危及镐京④。趙鼎铭文有“趑！令女（汝）乍（作） 豳师冢飼（司）马，啻（适）官：仆、射、士，讯小大又（友）邻。” 率领属官管理豳师戍地的军、政事务。金文中还有在幽师设立军 监的记载，善鼎铭文云：“王若曰：‘善！昔先王既令女（汝）左 疋毚侯，今余唯肇鹬（申）先王令，令女（汝）左疋毚侯监燹师 戍。”⑤这是新王继位，重申前王对善的任命，令他继续辅佐毚侯 作好豳师戍地的军监。新王继位后处理诸多国家大事中，特别关 注在豳王辖区附近设立的军事驻屯地，足见“豳师”对王畿安全 何等重要，它确是构筑在泾河中游豳地一个军事堡垒。在渭河南 岸通往虢、強和西南边陲的要道上，还设有一个军队驻屯地</w:t>
      </w:r>
      <w:r>
        <w:rPr>
          <w:rStyle w:val="CharStyle89"/>
          <w:lang w:val="en-US" w:eastAsia="en-US" w:bidi="en-US"/>
        </w:rPr>
        <w:t xml:space="preserve">—— </w:t>
      </w:r>
      <w:r>
        <w:rPr>
          <w:rStyle w:val="CharStyle89"/>
        </w:rPr>
        <w:t>“盩自（师</w:t>
      </w:r>
      <w:r>
        <w:rPr>
          <w:rStyle w:val="CharStyle89"/>
          <w:lang w:val="en-US" w:eastAsia="en-US" w:bidi="en-US"/>
        </w:rPr>
        <w:t>)”</w:t>
      </w:r>
      <w:r>
        <w:rPr>
          <w:rStyle w:val="CharStyle89"/>
        </w:rPr>
        <w:t>⑥。昭王时代的旅鼎铭文记载:“唯公太保来伐反夷年，</w:t>
      </w:r>
    </w:p>
    <w:p>
      <w:pPr>
        <w:pStyle w:val="Style66"/>
        <w:numPr>
          <w:ilvl w:val="0"/>
          <w:numId w:val="561"/>
        </w:numPr>
        <w:tabs>
          <w:tab w:leader="none" w:pos="115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参见《诗经•大雅•械朴》。</w:t>
      </w:r>
    </w:p>
    <w:p>
      <w:pPr>
        <w:pStyle w:val="Style66"/>
        <w:numPr>
          <w:ilvl w:val="0"/>
          <w:numId w:val="561"/>
        </w:numPr>
        <w:tabs>
          <w:tab w:leader="none" w:pos="115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参见《诗经•大雅•常武》。</w:t>
      </w:r>
    </w:p>
    <w:p>
      <w:pPr>
        <w:pStyle w:val="Style66"/>
        <w:numPr>
          <w:ilvl w:val="0"/>
          <w:numId w:val="561"/>
        </w:numPr>
        <w:tabs>
          <w:tab w:leader="none" w:pos="115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《史记•周本纪</w:t>
      </w:r>
      <w:r>
        <w:rPr>
          <w:rStyle w:val="CharStyle187"/>
        </w:rPr>
        <w:t>h</w:t>
      </w:r>
    </w:p>
    <w:p>
      <w:pPr>
        <w:pStyle w:val="Style66"/>
        <w:numPr>
          <w:ilvl w:val="0"/>
          <w:numId w:val="561"/>
        </w:numPr>
        <w:tabs>
          <w:tab w:leader="none" w:pos="115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>孙祚云：《说豳在西周时代为北方军事重镇》，《河南师大学报》1983 年1期。</w:t>
      </w:r>
    </w:p>
    <w:p>
      <w:pPr>
        <w:pStyle w:val="Style66"/>
        <w:numPr>
          <w:ilvl w:val="0"/>
          <w:numId w:val="561"/>
        </w:numPr>
        <w:tabs>
          <w:tab w:leader="none" w:pos="115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 xml:space="preserve">趙鼎和善鼎，分别载《三代》4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33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2, 4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36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561"/>
        </w:numPr>
        <w:tabs>
          <w:tab w:leader="none" w:pos="45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 xml:space="preserve">旅鼎，载《三代》4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16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1。 </w:t>
      </w:r>
      <w:r>
        <w:rPr>
          <w:rStyle w:val="CharStyle89"/>
        </w:rPr>
        <w:t>才（在）十又一月庚申，公才（在）盩自（师）。” “盩师”当在汉 代的右扶风盩厓县，即今周至县东洛南镇附近①。金文见盩地有管 理行政事务飼（司）土（徒)②，周代官员一般都管军政事务，这 个司徒似也应参与“盩师”的军务工作，便于军队在戍地执行任 务。与军队戍守相应的军事行动，是将士(门在一定地域内进行巡 察和警戒，前引克铸铭文云：“王亲令克通泾东，至泾阳。”克所 率领的巡察部队很可能是泾河中游“豳师”的重要组成部分，专 职负责泾河一带的军事搜索，防备从泾河谷地窜入的小股敌人。类 似的巡察部队可能不止一支，恐怕重要的战略要地都应有专司此 项任务的军事人员。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54" w:line="488" w:lineRule="exact"/>
        <w:ind w:left="0" w:right="0" w:firstLine="780"/>
      </w:pPr>
      <w:r>
        <w:rPr>
          <w:rStyle w:val="CharStyle89"/>
        </w:rPr>
        <w:t>王室直接指挥的师戍和巡察部队，与畿内各诸侯国的军队相 配合，构成比较完整的防御体系。只要指挥机构调配得当，国防 安全应该得到保障。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46" w:line="420" w:lineRule="exact"/>
        <w:ind w:left="0" w:right="0" w:firstLine="0"/>
      </w:pPr>
      <w:bookmarkStart w:id="104" w:name="bookmark104"/>
      <w:r>
        <w:rPr>
          <w:lang w:val="zh-CN" w:eastAsia="zh-CN" w:bidi="zh-CN"/>
          <w:w w:val="100"/>
          <w:color w:val="000000"/>
          <w:position w:val="0"/>
        </w:rPr>
        <w:t>第二节以成周为中心的防御体系</w:t>
      </w:r>
      <w:bookmarkEnd w:id="104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542" w:line="488" w:lineRule="exact"/>
        <w:ind w:left="0" w:right="0" w:firstLine="780"/>
      </w:pPr>
      <w:r>
        <w:rPr>
          <w:rStyle w:val="CharStyle89"/>
        </w:rPr>
        <w:t>崤函险道东端的伊洛平原，是周王朝东都成周所在地。这座 根据武王遗愿营建的大都邑，是西周时期天子统治东方的政治中 心和军事大本营。这里有王朝在东方的军事指挥中枢，并驻有周 初组建的“殷八师”、或曰“成周八师”重兵，直辖派驻东方战略 要地的部队，调遣坐镇一方的东土侯伯军队，通过“周道”将各 种武装力量连接起来，构成一个比较完整的军事防御体系。这个 体系以成周为中心，分为南北两线，由于西周前后期防御重点的 不同，防御体系也就随之进行了调整，把重点从北线移向南线，适 应保卫王朝东国和南国疆土免遭侵犯的军事斗争。</w:t>
      </w:r>
    </w:p>
    <w:p>
      <w:pPr>
        <w:pStyle w:val="Style66"/>
        <w:numPr>
          <w:ilvl w:val="0"/>
          <w:numId w:val="563"/>
        </w:numPr>
        <w:tabs>
          <w:tab w:leader="none" w:pos="1260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80"/>
      </w:pPr>
      <w:r>
        <w:rPr>
          <w:rStyle w:val="CharStyle157"/>
        </w:rPr>
        <w:t>参见唐兰：《史征》，216页。</w:t>
      </w:r>
    </w:p>
    <w:p>
      <w:pPr>
        <w:pStyle w:val="Style307"/>
        <w:numPr>
          <w:ilvl w:val="0"/>
          <w:numId w:val="563"/>
        </w:numPr>
        <w:tabs>
          <w:tab w:leader="none" w:pos="126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309"/>
        </w:rPr>
        <w:t>盩司土幽卣，载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《三</w:t>
      </w:r>
      <w:r>
        <w:rPr>
          <w:rStyle w:val="CharStyle309"/>
        </w:rPr>
        <w:t>代》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13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.30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*2。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20"/>
        <w:ind w:left="40" w:right="0" w:firstLine="0"/>
      </w:pPr>
      <w:r>
        <w:rPr>
          <w:rStyle w:val="CharStyle260"/>
        </w:rPr>
        <w:t>一、成周的地理位置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00"/>
      </w:pPr>
      <w:r>
        <w:rPr>
          <w:rStyle w:val="CharStyle89"/>
        </w:rPr>
        <w:t>选择伊洛之地营建成周，主要出于周初的政治和军事需要。这 里北邻殷人故地，东接新征服的殷东诸国，西与宗周相呼应，是 新王朝镇抚和经略东方的理想之地，可以充分发挥它当时处在 “天下之中”的地理优势。这种优势借助周围的地理形势所产生的 政治和军事效应不可估量，它既有“东有成皋，西有殽黾，倍河， 向伊洛，其固亦足恃”①的有利地形，又有“盟津达其后，大谷通 其前，迴行道乎伊阙，邪径捷乎糫辕，大室作镇，揭以熊耳，底 柱辍流，镡以大坯”②的雄伟险要的地势，在此建设“东都”③确 实具有“阻山河之险，以令诸侯”®的战略地位。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6" w:line="495" w:lineRule="exact"/>
        <w:ind w:left="0" w:right="0" w:firstLine="700"/>
      </w:pPr>
      <w:r>
        <w:rPr>
          <w:rStyle w:val="CharStyle89"/>
        </w:rPr>
        <w:t>周初，对于拱卫成周的良好地理条件的认识，诚然没有汉代 人那样全面、深刻，但富有政治和军事经验的周武王，确已意识 到东国之地在巩固新王朝统治上具有不同寻常的作用。何尊铭文 载选择城址建洛邑的目的⑤，似已着眼于此。铭文云：“武王既克 大邑商，则廷告于天，曰：余其宅兹中国，自之薛（乂）民。”这 里的“天”是“天室（嵩山</w:t>
      </w:r>
      <w:r>
        <w:rPr>
          <w:rStyle w:val="CharStyle89"/>
          <w:lang w:val="en-US" w:eastAsia="en-US" w:bidi="en-US"/>
        </w:rPr>
        <w:t>）”</w:t>
      </w:r>
      <w:r>
        <w:rPr>
          <w:rStyle w:val="CharStyle89"/>
        </w:rPr>
        <w:t>的简称</w:t>
      </w:r>
      <w:r>
        <w:rPr>
          <w:rStyle w:val="CharStyle89"/>
          <w:lang w:val="en-US" w:eastAsia="en-US" w:bidi="en-US"/>
        </w:rPr>
        <w:t>®</w:t>
      </w:r>
      <w:r>
        <w:rPr>
          <w:rStyle w:val="CharStyle89"/>
        </w:rPr>
        <w:t>，“乂”为治理，即在“天 室”之北立都治民，不单是借“天室”的威严统治四方，还应包 含着他看重以“天室”为代表的高山对都城安全的重要性。这一 点在《逸周书•度邑》中讲得尤为明白。武王说：“我南望过于三 涂，我北望过于有岳，丕愿瞻过于河宛。瞻于伊洛，无远天室，其</w:t>
      </w:r>
    </w:p>
    <w:p>
      <w:pPr>
        <w:pStyle w:val="Style307"/>
        <w:numPr>
          <w:ilvl w:val="0"/>
          <w:numId w:val="565"/>
        </w:numPr>
        <w:tabs>
          <w:tab w:leader="none" w:pos="115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《史记•留侯世家》。</w:t>
      </w:r>
    </w:p>
    <w:p>
      <w:pPr>
        <w:pStyle w:val="Style307"/>
        <w:numPr>
          <w:ilvl w:val="0"/>
          <w:numId w:val="565"/>
        </w:numPr>
        <w:tabs>
          <w:tab w:leader="none" w:pos="115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《文选•东京賦》。</w:t>
      </w:r>
    </w:p>
    <w:p>
      <w:pPr>
        <w:pStyle w:val="Style307"/>
        <w:numPr>
          <w:ilvl w:val="0"/>
          <w:numId w:val="565"/>
        </w:numPr>
        <w:tabs>
          <w:tab w:leader="none" w:pos="115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《左传•昭公十二年》。</w:t>
      </w:r>
    </w:p>
    <w:p>
      <w:pPr>
        <w:pStyle w:val="Style307"/>
        <w:numPr>
          <w:ilvl w:val="0"/>
          <w:numId w:val="565"/>
        </w:numPr>
        <w:tabs>
          <w:tab w:leader="none" w:pos="115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《汉书•吴王刘濞列传》。</w:t>
      </w:r>
    </w:p>
    <w:p>
      <w:pPr>
        <w:pStyle w:val="Style307"/>
        <w:numPr>
          <w:ilvl w:val="0"/>
          <w:numId w:val="565"/>
        </w:numPr>
        <w:tabs>
          <w:tab w:leader="none" w:pos="115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《陕汇》上562。</w:t>
      </w:r>
    </w:p>
    <w:p>
      <w:pPr>
        <w:pStyle w:val="Style307"/>
        <w:numPr>
          <w:ilvl w:val="0"/>
          <w:numId w:val="565"/>
        </w:numPr>
        <w:tabs>
          <w:tab w:leader="none" w:pos="115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90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蒋若是：《洛阳在中国古都中的历史地位》，《中国古都研究》（四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）,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1987 年。 </w:t>
      </w:r>
      <w:r>
        <w:rPr>
          <w:rStyle w:val="CharStyle89"/>
        </w:rPr>
        <w:t>兹度邑。”这段文字表明，武王是把伊洛之地放到大的地理环境中 考察，才决定在伊洛营建洛邑的。成周之南的三涂山，春秋时称 作“九州之险”®，位于嵩县西南10里伊水之北，俗呼为“水门” “天室”是熊耳山东延突起的高峰，坐落在成周东南方，连绵不断 的山脉把它与三涂山相连，好似在成周南面筑起天然屏障。这样 的地形、地势在金文中也有所反映，昭王时期的启卣铭文载</w:t>
      </w:r>
      <w:r>
        <w:rPr>
          <w:rStyle w:val="CharStyle89"/>
          <w:vertAlign w:val="subscript"/>
        </w:rPr>
        <w:t>：</w:t>
      </w:r>
      <w:r>
        <w:rPr>
          <w:rStyle w:val="CharStyle89"/>
        </w:rPr>
        <w:t>“王 出狩南山，傻（搜）通山谷，至于上侯谠川上。”®据考证，“南 山”当指五岳之一的嵩山，它与成周之北的邙山（北山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相对而 言，故称“南山”；“上侯”即春秋时的“缑氏”④，在今偃师县缑 氏镇，南邻缑氏山⑤，辍辕山又在其南，与少室山之间的坂道十二 曲®，是成周东南方通向淮汉的必经险道。周王对这条险关隘道甚 为关注，金文有“王如上侯”和“王在上侯庋”⑦的记录。值得注 意的是，有关周王去上侯的铭文，直接或间接与军旅之事有关，透 露出上侯至轘辕险道在军事上的重要性。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240" w:line="488" w:lineRule="exact"/>
        <w:ind w:left="0" w:right="0" w:firstLine="780"/>
      </w:pPr>
      <w:r>
        <w:rPr>
          <w:rStyle w:val="CharStyle89"/>
        </w:rPr>
        <w:t>成周东面的门户名为成皋，或曰虎牢⑧，位于黄河岸边的还山 之侧。此山虽不高，但它立于华北大平原的边缘，突现其高峻的 地势，犹如守卫咽喉要道的卫士，故古人总结出“塞成皋之口，天 下不通”⑨的名言。西周时在还山之东封国把守®，有人说就是金</w:t>
      </w:r>
    </w:p>
    <w:p>
      <w:pPr>
        <w:pStyle w:val="Style66"/>
        <w:numPr>
          <w:ilvl w:val="0"/>
          <w:numId w:val="567"/>
        </w:numPr>
        <w:tabs>
          <w:tab w:leader="none" w:pos="122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《左传•昭公四年》。</w:t>
      </w:r>
    </w:p>
    <w:p>
      <w:pPr>
        <w:pStyle w:val="Style66"/>
        <w:numPr>
          <w:ilvl w:val="0"/>
          <w:numId w:val="567"/>
        </w:numPr>
        <w:tabs>
          <w:tab w:leader="none" w:pos="122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《禹贡锥指》。</w:t>
      </w:r>
    </w:p>
    <w:p>
      <w:pPr>
        <w:pStyle w:val="Style66"/>
        <w:numPr>
          <w:ilvl w:val="0"/>
          <w:numId w:val="567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齐文涛：《概述近年山东出土的商周青铜器》，《文物》1972年5期。</w:t>
      </w:r>
    </w:p>
    <w:p>
      <w:pPr>
        <w:pStyle w:val="Style66"/>
        <w:numPr>
          <w:ilvl w:val="0"/>
          <w:numId w:val="567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何琳仪等：《启卣、启尊铭文考释》，《古文字研究》第9辑。</w:t>
      </w:r>
    </w:p>
    <w:p>
      <w:pPr>
        <w:pStyle w:val="Style66"/>
        <w:numPr>
          <w:ilvl w:val="0"/>
          <w:numId w:val="567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《水经注疏•洛水注》，江苏古籍出版社1989年版。</w:t>
      </w:r>
    </w:p>
    <w:p>
      <w:pPr>
        <w:pStyle w:val="Style66"/>
        <w:numPr>
          <w:ilvl w:val="0"/>
          <w:numId w:val="567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《左传•襄公二十一年》杜注；〔日〕竹添光鸿：《左传会笺》注。</w:t>
      </w:r>
    </w:p>
    <w:p>
      <w:pPr>
        <w:pStyle w:val="Style66"/>
        <w:numPr>
          <w:ilvl w:val="0"/>
          <w:numId w:val="567"/>
        </w:numPr>
        <w:tabs>
          <w:tab w:leader="none" w:pos="122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分别见师餘尊和不栺方鼎，载王俅《啸堂集古录》上26,《文物》1972 年7期。</w:t>
      </w:r>
    </w:p>
    <w:p>
      <w:pPr>
        <w:pStyle w:val="Style66"/>
        <w:numPr>
          <w:ilvl w:val="0"/>
          <w:numId w:val="567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80"/>
      </w:pPr>
      <w:r>
        <w:rPr>
          <w:rStyle w:val="CharStyle157"/>
        </w:rPr>
        <w:t>《水经注疏•河水注))。</w:t>
      </w:r>
    </w:p>
    <w:p>
      <w:pPr>
        <w:pStyle w:val="Style66"/>
        <w:numPr>
          <w:ilvl w:val="0"/>
          <w:numId w:val="567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80"/>
      </w:pPr>
      <w:r>
        <w:rPr>
          <w:rStyle w:val="CharStyle157"/>
        </w:rPr>
        <w:t>《史记•淮南王传》。</w:t>
      </w:r>
    </w:p>
    <w:p>
      <w:pPr>
        <w:pStyle w:val="Style66"/>
        <w:numPr>
          <w:ilvl w:val="0"/>
          <w:numId w:val="567"/>
        </w:numPr>
        <w:tabs>
          <w:tab w:leader="none" w:pos="455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80"/>
      </w:pPr>
      <w:r>
        <w:rPr>
          <w:rStyle w:val="CharStyle157"/>
        </w:rPr>
        <w:t xml:space="preserve">徐宗元：《帝王世纪辑存•周纪第四》。 </w:t>
      </w:r>
      <w:r>
        <w:rPr>
          <w:rStyle w:val="CharStyle89"/>
        </w:rPr>
        <w:t>文中的“城虢”①，后人称之为“东虢”②，立国于今荥阳县北。史 籍载“虢叔恃险”而亡于郑③，或曰其地名“制，岩邑也，虢叔死 焉”④，都着重描写这里地势险峻，为兵家必争之地。对于这条险 道不仅封国守卫，王室还要直接控制，金文所见朝廷派出的“伐 东夷”大军“在坏”集结⑤，周王亲自“在坏”地“赏赐”有功人 员©。王国维考证这个“坏”就是指“大还”⑦，与虎牢互为表里， 是扼守成周的军事要地，直到春秋时周王也不肯放弃，始终置于 王室的控制之下，即使在强郑的逼迫下，平王仅仅把虎牢以东赐 予郑武公⑧。由此可见，虎牢是保卫成周东面安全的重要关口。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68" w:line="488" w:lineRule="exact"/>
        <w:ind w:left="0" w:right="0" w:firstLine="720"/>
      </w:pPr>
      <w:r>
        <w:rPr>
          <w:rStyle w:val="CharStyle89"/>
        </w:rPr>
        <w:t>成周西面不仅有殽黾险关以为固，而且在周、召二公“分陕 而治”的殽之西，西周晚期又有虢国（北虢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作为宗周和成周之 间的联络站。这是一个有相当实力的诸侯国，有能力保证东西二 都之间交通畅达，阻止敌人向东西两面偷袭。东周初期周王仍把 虢地视作成周的安全保障，前往巡狩还要与虢国易地</w:t>
      </w:r>
      <w:r>
        <w:rPr>
          <w:rStyle w:val="CharStyle89"/>
          <w:lang w:val="en-US" w:eastAsia="en-US" w:bidi="en-US"/>
        </w:rPr>
        <w:t>®</w:t>
      </w:r>
      <w:r>
        <w:rPr>
          <w:rStyle w:val="CharStyle89"/>
        </w:rPr>
        <w:t>，目的就是 要牢牢掌握殽黾险道的控制权。而北邙山之下的天然防线大河以 北，分封许多姬姓侯国（卫、雍、原、邗、凡、共等），不但能很 好地统治那里的夏民和殷民，而且可以抵御来自北方的军事威胁。 如此说来成周四面的地理形势符合“地险，山川丘陵，王公设险 以守其国”⑩的建都理论。这在攻防设施还较原始的西周时期，的 确可以阻挡敌军的进攻或减缓敌人的攻势，等于增强成周周围的 军事设施。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20"/>
      </w:pPr>
      <w:r>
        <w:rPr>
          <w:rStyle w:val="CharStyle157"/>
        </w:rPr>
        <w:t>①陈梦家：《断代》（二），《考古学报》1955年第10册；又黄盛璋: 《班簋的年代、地理与历史问题》，《考古与文物》1981年1期。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20"/>
      </w:pPr>
      <w:r>
        <w:rPr>
          <w:rStyle w:val="CharStyle157"/>
        </w:rPr>
        <w:t>②④《左传•隐公元年》杜注：《史记•郑世家》集解。</w:t>
      </w:r>
    </w:p>
    <w:p>
      <w:pPr>
        <w:pStyle w:val="Style66"/>
        <w:numPr>
          <w:ilvl w:val="0"/>
          <w:numId w:val="563"/>
        </w:numPr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20"/>
      </w:pPr>
      <w:r>
        <w:rPr>
          <w:rStyle w:val="CharStyle157"/>
        </w:rPr>
        <w:t>《国语•郑语》。</w:t>
      </w:r>
    </w:p>
    <w:p>
      <w:pPr>
        <w:pStyle w:val="Style66"/>
        <w:numPr>
          <w:ilvl w:val="0"/>
          <w:numId w:val="569"/>
        </w:numPr>
        <w:tabs>
          <w:tab w:leader="none" w:pos="120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競卣，载《三代》</w:t>
      </w:r>
      <w:r>
        <w:rPr>
          <w:rStyle w:val="CharStyle157"/>
          <w:lang w:val="en-US" w:eastAsia="en-US" w:bidi="en-US"/>
        </w:rPr>
        <w:t xml:space="preserve">13. </w:t>
      </w:r>
      <w:r>
        <w:rPr>
          <w:rStyle w:val="CharStyle157"/>
        </w:rPr>
        <w:t xml:space="preserve">44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569"/>
        </w:numPr>
        <w:tabs>
          <w:tab w:leader="none" w:pos="120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486"/>
        </w:rPr>
        <w:t>鄂侯驭方载《三代》4</w:t>
      </w:r>
      <w:r>
        <w:rPr>
          <w:rStyle w:val="CharStyle157"/>
        </w:rPr>
        <w:t xml:space="preserve">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32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569"/>
        </w:numPr>
        <w:tabs>
          <w:tab w:leader="none" w:pos="120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王国维：《观堂集林•鄂鼎跋》。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⑧⑨《左传•庄公二十一年》杜注。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⑩《周易•习坎•彖辞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14" w:line="488" w:lineRule="exact"/>
        <w:ind w:left="0" w:right="0" w:firstLine="760"/>
      </w:pPr>
      <w:r>
        <w:rPr>
          <w:rStyle w:val="CharStyle89"/>
        </w:rPr>
        <w:t>成周这样的地理位置和周围的地形条件，便于通过险道与关 中的政治中心相呼应，金文中那些在西方决策而在成周实施的出 征方案就是这种关系的体现。昭王和穆王以后诸王都居宗周，而 他们“征南国和“伐东夷”却都在成周调度和部署军队，执行 征讨计划，如“鸡弔 '(叔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从王征楚荆”、“虢仲以王南征，伐南 淮夷”①，均载明是“在成周”集结军队。还有一些铭文不言宗周 和成周，只记出征方位，如“王伐东夷”、“王征南夷”、“过伯从 王伐反荆”、“或率虎臣御淮戎</w:t>
      </w:r>
      <w:r>
        <w:rPr>
          <w:rStyle w:val="CharStyle89"/>
          <w:lang w:val="en-US" w:eastAsia="en-US" w:bidi="en-US"/>
        </w:rPr>
        <w:t>”©</w:t>
      </w:r>
      <w:r>
        <w:rPr>
          <w:rStyle w:val="CharStyle89"/>
        </w:rPr>
        <w:t xml:space="preserve">等等。这些战事分别发生在今 河南一带、淮河流域、或江汉地区，理所当然地要以成周为调动 和集结军队的大本营。况且这里驻有“成周八师”的精锐部队 </w:t>
      </w:r>
      <w:r>
        <w:rPr>
          <w:rStyle w:val="CharStyle89"/>
          <w:lang w:val="en-US" w:eastAsia="en-US" w:bidi="en-US"/>
        </w:rPr>
        <w:t>(</w:t>
      </w:r>
      <w:r>
        <w:rPr>
          <w:rStyle w:val="CharStyle89"/>
        </w:rPr>
        <w:t>见下文），并设有统辖东方行政事务的官署，随时都能对东方事 务作出机动灵活的行政处置和军事反应。所以，成周在整个西周 时期始终是王朝在政治、军事上统治和镇抚东方的基地。金文表 明，有了这个基地可以下南阳监临江汉，或保武关至蓝田的险道, 保卫宗周的安全；东出虎牢或辗辕关，能威齐鲁兼逼江淮；越大 河北上</w:t>
      </w:r>
      <w:r>
        <w:rPr>
          <w:rStyle w:val="CharStyle487"/>
        </w:rPr>
        <w:t>t</w:t>
      </w:r>
      <w:r>
        <w:rPr>
          <w:rStyle w:val="CharStyle89"/>
        </w:rPr>
        <w:t>统领诸姬侯爾^北土安危可定^虫此看来，在代占据伊 洛地区，既可总览东方，又能虎视南国，确保北土，显示出“形 胜甲于天下”的战略要地的地位。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12"/>
        <w:ind w:left="0" w:right="40" w:firstLine="0"/>
      </w:pPr>
      <w:bookmarkStart w:id="105" w:name="bookmark105"/>
      <w:r>
        <w:rPr>
          <w:rStyle w:val="CharStyle474"/>
        </w:rPr>
        <w:t>二、“成周八师’’及乜驻地</w:t>
      </w:r>
      <w:bookmarkEnd w:id="105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08" w:line="480" w:lineRule="exact"/>
        <w:ind w:left="0" w:right="0" w:firstLine="760"/>
      </w:pPr>
      <w:r>
        <w:rPr>
          <w:rStyle w:val="CharStyle89"/>
        </w:rPr>
        <w:t>“成周八师”是驻守王朝东土的集团军，以成周为基地</w:t>
      </w:r>
      <w:r>
        <w:rPr>
          <w:rStyle w:val="CharStyle89"/>
          <w:lang w:val="en-US" w:eastAsia="en-US" w:bidi="en-US"/>
        </w:rPr>
        <w:t>(</w:t>
      </w:r>
      <w:r>
        <w:rPr>
          <w:rStyle w:val="CharStyle89"/>
        </w:rPr>
        <w:t>见第九 章第一节）。它与“西六师”的职责既有分工又相互联合，禹鼎铭文 有“王廼令西六师、殷八师曰:激伐鄂侯驭方”③，就是共同执行一 项征伐任务，表明“六师”和“八师”是周王行使“征伐以威四夷”的 强大军事集团。与成周关系最密切的是“殷八师”或曰“成周八师”，</w:t>
      </w:r>
    </w:p>
    <w:p>
      <w:pPr>
        <w:pStyle w:val="Style66"/>
        <w:numPr>
          <w:ilvl w:val="0"/>
          <w:numId w:val="571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参见《文物》1986年第1期；《三代》</w:t>
      </w:r>
      <w:r>
        <w:rPr>
          <w:rStyle w:val="CharStyle157"/>
          <w:lang w:val="en-US" w:eastAsia="en-US" w:bidi="en-US"/>
        </w:rPr>
        <w:t xml:space="preserve">10*37 </w:t>
      </w:r>
      <w:r>
        <w:rPr>
          <w:rStyle w:val="CharStyle157"/>
        </w:rPr>
        <w:t>*2。</w:t>
      </w:r>
    </w:p>
    <w:p>
      <w:pPr>
        <w:pStyle w:val="Style66"/>
        <w:numPr>
          <w:ilvl w:val="0"/>
          <w:numId w:val="571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 xml:space="preserve">分见《三代》4 </w:t>
      </w:r>
      <w:r>
        <w:rPr>
          <w:rStyle w:val="CharStyle157"/>
          <w:lang w:val="en-US" w:eastAsia="en-US" w:bidi="en-US"/>
        </w:rPr>
        <w:t xml:space="preserve">• 18* </w:t>
      </w:r>
      <w:r>
        <w:rPr>
          <w:rStyle w:val="CharStyle157"/>
        </w:rPr>
        <w:t xml:space="preserve">1, 9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1, </w:t>
      </w:r>
      <w:r>
        <w:rPr>
          <w:rStyle w:val="CharStyle157"/>
          <w:lang w:val="en-US" w:eastAsia="en-US" w:bidi="en-US"/>
        </w:rPr>
        <w:t xml:space="preserve">6. </w:t>
      </w:r>
      <w:r>
        <w:rPr>
          <w:rStyle w:val="CharStyle157"/>
        </w:rPr>
        <w:t xml:space="preserve">47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3;《陕汇》上163等。</w:t>
      </w:r>
    </w:p>
    <w:p>
      <w:pPr>
        <w:pStyle w:val="Style66"/>
        <w:numPr>
          <w:ilvl w:val="0"/>
          <w:numId w:val="571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《陕汇》上169。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left"/>
        <w:spacing w:before="0" w:after="0" w:line="495" w:lineRule="exact"/>
        <w:ind w:left="0" w:right="0" w:firstLine="0"/>
      </w:pPr>
      <w:r>
        <w:rPr>
          <w:rStyle w:val="CharStyle89"/>
        </w:rPr>
        <w:t>对新王朝维护和巩固在东方的统治发挥着重要作用。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40"/>
      </w:pPr>
      <w:r>
        <w:rPr>
          <w:rStyle w:val="CharStyle89"/>
        </w:rPr>
        <w:t>成周未建成时，这里已是周人屯驻军旅的地方，有“洛师”之 称①。武庚和“三监”发动叛乱后，周公更在此“作师旅，临卫政 (征）殷”，又东征“熊盈十有七国”②，东征胜利后王朝在东方的 军事实力大为增强，很可能这些胜利之师的骨干成为后来组成 “殷八师”的基础。金文提供的证据表明，王朝经略东方和开拓南 方的大军以成周为基地③，“八师”的指挥中枢在成周，这里云集 众多高级将领“师氏”和后勤管理_®，所以西周后期把“殷八 师”改称“成周八师”是名实相符。当然，这也与当时的用兵重 点由殷故地转向淮夷和荆楚有关。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40"/>
      </w:pPr>
      <w:r>
        <w:rPr>
          <w:rStyle w:val="CharStyle89"/>
        </w:rPr>
        <w:t>“八师”并不驻守成周一地，而是分戍在以成周为中心的许多 战略要地。金文所见“八师”包括：成师、相师、牧师、朽师、炎 师⑤，古师也是其中之一⑥，鄂师亦当与“八师”有关⑦。上述师 次地点分布在成周北、东、南三个方向上。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48" w:line="495" w:lineRule="exact"/>
        <w:ind w:left="0" w:right="0" w:firstLine="740"/>
      </w:pPr>
      <w:r>
        <w:rPr>
          <w:rStyle w:val="CharStyle89"/>
        </w:rPr>
        <w:t xml:space="preserve">成师，见于周初的小臣单觯和穆王时代的競卣⑧。郭沫若在 《两周金文辞大系图录考释》中说：“成乃成皋，一名虎牢，在古 乃军事要地，与孟津相近。”今人进一步申述此说，认为班簋铭文 里的“城”与“成”通，与“小臣单觯记武王克商返回驻地的 </w:t>
      </w:r>
      <w:r>
        <w:rPr>
          <w:rStyle w:val="CharStyle89"/>
          <w:vertAlign w:val="superscript"/>
        </w:rPr>
        <w:t>(</w:t>
      </w:r>
      <w:r>
        <w:rPr>
          <w:rStyle w:val="CharStyle89"/>
        </w:rPr>
        <w:t>成师’”为一地，即在成皋⑨。陈梦家则主张“成师”之“成”当</w:t>
      </w:r>
    </w:p>
    <w:p>
      <w:pPr>
        <w:pStyle w:val="Style66"/>
        <w:numPr>
          <w:ilvl w:val="0"/>
          <w:numId w:val="573"/>
        </w:numPr>
        <w:tabs>
          <w:tab w:leader="none" w:pos="1190" w:val="left"/>
        </w:tabs>
        <w:widowControl w:val="0"/>
        <w:keepNext w:val="0"/>
        <w:keepLines w:val="0"/>
        <w:shd w:val="clear" w:color="auto" w:fill="auto"/>
        <w:bidi w:val="0"/>
        <w:spacing w:before="0" w:after="100" w:line="260" w:lineRule="exact"/>
        <w:ind w:left="0" w:right="0" w:firstLine="740"/>
      </w:pPr>
      <w:r>
        <w:rPr>
          <w:rStyle w:val="CharStyle157"/>
        </w:rPr>
        <w:t>《尚书•洛诘》。</w:t>
      </w:r>
    </w:p>
    <w:p>
      <w:pPr>
        <w:pStyle w:val="Style125"/>
        <w:numPr>
          <w:ilvl w:val="0"/>
          <w:numId w:val="573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36"/>
        </w:rPr>
        <w:t>《逸</w:t>
      </w:r>
      <w:r>
        <w:rPr>
          <w:rStyle w:val="CharStyle489"/>
        </w:rPr>
        <w:t>周书•作洛</w:t>
      </w:r>
      <w:r>
        <w:rPr>
          <w:rStyle w:val="CharStyle436"/>
        </w:rPr>
        <w:t>解》。</w:t>
      </w:r>
    </w:p>
    <w:p>
      <w:pPr>
        <w:pStyle w:val="Style66"/>
        <w:numPr>
          <w:ilvl w:val="0"/>
          <w:numId w:val="573"/>
        </w:numPr>
        <w:tabs>
          <w:tab w:leader="none" w:pos="119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 xml:space="preserve">参见禽鼎，载《三代》4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3;盥鼎，载《断代》（一）；中方鼎， 载《薛氏》10 </w:t>
      </w:r>
      <w:r>
        <w:rPr>
          <w:rStyle w:val="CharStyle157"/>
          <w:lang w:val="en-US" w:eastAsia="en-US" w:bidi="en-US"/>
        </w:rPr>
        <w:t xml:space="preserve">. </w:t>
      </w:r>
      <w:r>
        <w:rPr>
          <w:rStyle w:val="CharStyle157"/>
        </w:rPr>
        <w:t xml:space="preserve">6;敔簋，载《薛氏》14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19。</w:t>
      </w:r>
    </w:p>
    <w:p>
      <w:pPr>
        <w:pStyle w:val="Style66"/>
        <w:numPr>
          <w:ilvl w:val="0"/>
          <w:numId w:val="573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 xml:space="preserve">参见录或卣，载《三代》13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43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87"/>
        </w:rPr>
        <w:t>U</w:t>
      </w:r>
      <w:r>
        <w:rPr>
          <w:rStyle w:val="CharStyle157"/>
        </w:rPr>
        <w:t>蠡方彝，载《陕汇》上623。</w:t>
      </w:r>
    </w:p>
    <w:p>
      <w:pPr>
        <w:pStyle w:val="Style66"/>
        <w:numPr>
          <w:ilvl w:val="0"/>
          <w:numId w:val="573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参见唐兰：《史征》，37、240页。</w:t>
      </w:r>
    </w:p>
    <w:p>
      <w:pPr>
        <w:pStyle w:val="Style66"/>
        <w:numPr>
          <w:ilvl w:val="0"/>
          <w:numId w:val="573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 xml:space="preserve">遇龈，载《三代》5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12。</w:t>
      </w:r>
    </w:p>
    <w:p>
      <w:pPr>
        <w:pStyle w:val="Style66"/>
        <w:numPr>
          <w:ilvl w:val="0"/>
          <w:numId w:val="573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中軀，载《薛氏》</w:t>
      </w:r>
      <w:r>
        <w:rPr>
          <w:rStyle w:val="CharStyle157"/>
          <w:lang w:val="en-US" w:eastAsia="en-US" w:bidi="en-US"/>
        </w:rPr>
        <w:t xml:space="preserve">16* </w:t>
      </w:r>
      <w:r>
        <w:rPr>
          <w:rStyle w:val="CharStyle157"/>
        </w:rPr>
        <w:t>5,</w:t>
      </w:r>
    </w:p>
    <w:p>
      <w:pPr>
        <w:pStyle w:val="Style66"/>
        <w:numPr>
          <w:ilvl w:val="0"/>
          <w:numId w:val="573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spacing w:before="0" w:after="0" w:line="435" w:lineRule="exact"/>
        <w:ind w:left="0" w:right="0" w:firstLine="740"/>
      </w:pPr>
      <w:r>
        <w:rPr>
          <w:rStyle w:val="CharStyle157"/>
        </w:rPr>
        <w:t xml:space="preserve">分别见《三代》14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55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5, 13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44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573"/>
        </w:numPr>
        <w:tabs>
          <w:tab w:leader="none" w:pos="1190" w:val="left"/>
        </w:tabs>
        <w:widowControl w:val="0"/>
        <w:keepNext w:val="0"/>
        <w:keepLines w:val="0"/>
        <w:shd w:val="clear" w:color="auto" w:fill="auto"/>
        <w:bidi w:val="0"/>
        <w:spacing w:before="0" w:after="0" w:line="435" w:lineRule="exact"/>
        <w:ind w:left="0" w:right="0" w:firstLine="740"/>
      </w:pPr>
      <w:r>
        <w:rPr>
          <w:rStyle w:val="CharStyle157"/>
        </w:rPr>
        <w:t>参见黄盛璋：《班簋的年代、地理与历史问题》，《考古与文物》</w:t>
      </w:r>
      <w:r>
        <w:rPr>
          <w:rStyle w:val="CharStyle187"/>
        </w:rPr>
        <w:t>D</w:t>
      </w:r>
      <w:r>
        <w:rPr>
          <w:rStyle w:val="CharStyle157"/>
          <w:lang w:val="en-US" w:eastAsia="en-US" w:bidi="en-US"/>
        </w:rPr>
        <w:t xml:space="preserve">81 </w:t>
      </w:r>
      <w:r>
        <w:rPr>
          <w:rStyle w:val="CharStyle186"/>
        </w:rPr>
        <w:t>年1期。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是文献里叔武所封之“瑯”，并以文献相佐：“三地都名鄺，都在 鲁境。競卣‘以成师即东’则成地不应甚东，似以濮阳县之成较 为合适。此成介于东西朝歌与曲阜之间，乃克商以后、践奄途中 的中点”①。曾有学者研究競卣铭文指出，当以“唯伯厗父以成师 即东命，伐南夷”断句为妥，“东命谓王命伯犀父东行之命也”②。 显然这句铭文交待的是出征目的和行军路线。“南夷”是指活跃在 淮河中下游的夷人，那么“即东命，征南夷”，对成周而言是在东 方，因而不必把“即东”理解为今鄄城县境去执行王命。铭文接 着陈述“在坏（伍</w:t>
      </w:r>
      <w:r>
        <w:rPr>
          <w:rStyle w:val="CharStyle89"/>
          <w:lang w:val="en-US" w:eastAsia="en-US" w:bidi="en-US"/>
        </w:rPr>
        <w:t>)”</w:t>
      </w:r>
      <w:r>
        <w:rPr>
          <w:rStyle w:val="CharStyle89"/>
        </w:rPr>
        <w:t>地嘉奖军中将领競，看来伯厗父率领的大军 当在任地附近停留，所以“成师”不应远在濮阳之东鄄城县境。另 外，叔武所封之瑯在商奄西北，武王灭商后不大可能把势单力薄 的小国瑯安插在两个势力雄厚的大国商奄和薄姑之间，因为“三 监”和武庚叛乱期间，“成师”必在劫难逃，绝不允许它在那里中 立。所以“成师”之“成”当以近于还的成皋更近情理。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>牧师和</w:t>
      </w:r>
      <w:r>
        <w:rPr>
          <w:rStyle w:val="CharStyle53"/>
          <w:lang w:val="zh-CN" w:eastAsia="zh-CN" w:bidi="zh-CN"/>
        </w:rPr>
        <w:t>I</w:t>
      </w:r>
      <w:r>
        <w:rPr>
          <w:rStyle w:val="CharStyle89"/>
        </w:rPr>
        <w:t>师见于小臣谜簋铭文。牧师在原商郊牧野，</w:t>
      </w:r>
      <w:r>
        <w:rPr>
          <w:rStyle w:val="CharStyle53"/>
          <w:lang w:val="zh-CN" w:eastAsia="zh-CN" w:bidi="zh-CN"/>
        </w:rPr>
        <w:t>II</w:t>
      </w:r>
      <w:r>
        <w:rPr>
          <w:rStyle w:val="CharStyle89"/>
        </w:rPr>
        <w:t>师无 定说，唐兰疑</w:t>
      </w:r>
      <w:r>
        <w:rPr>
          <w:rStyle w:val="CharStyle89"/>
          <w:lang w:val="en-US" w:eastAsia="en-US" w:bidi="en-US"/>
        </w:rPr>
        <w:t>“</w:t>
      </w:r>
      <w:r>
        <w:rPr>
          <w:rStyle w:val="CharStyle53"/>
        </w:rPr>
        <w:t>f</w:t>
      </w:r>
      <w:r>
        <w:rPr>
          <w:rStyle w:val="CharStyle89"/>
          <w:lang w:val="en-US" w:eastAsia="en-US" w:bidi="en-US"/>
        </w:rPr>
        <w:t>”</w:t>
      </w:r>
      <w:r>
        <w:rPr>
          <w:rStyle w:val="CharStyle89"/>
        </w:rPr>
        <w:t>为“从严象声”的字，与“相”音近，可能 为“河亶甲居相”之相，在今河南省内黄县境®。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874" w:line="488" w:lineRule="exact"/>
        <w:ind w:left="0" w:right="0" w:firstLine="760"/>
      </w:pPr>
      <w:r>
        <w:rPr>
          <w:rStyle w:val="CharStyle89"/>
        </w:rPr>
        <w:t>朽师始见作册索鼎铭，唐氏说“朽应读为柯师”④，即《左 传》鲁公与齐侯盟会之地⑤，而鼎铭记“康侯在柯锡作册窠贝”，当 以近于卫的柯最为合理。这三处屯驻地呈犄角之势，控制殷商故 地，而军事指挥权操在王室之手，确系极有战略眼光的部署，既 保护王畿北疆的安宁，又可迅速东向和南向出击，支援东国诸侯 击退夷人的侵扰，不失为周初巩固政权的有力措施。</w:t>
      </w:r>
    </w:p>
    <w:p>
      <w:pPr>
        <w:pStyle w:val="Style66"/>
        <w:numPr>
          <w:ilvl w:val="0"/>
          <w:numId w:val="575"/>
        </w:numPr>
        <w:tabs>
          <w:tab w:leader="none" w:pos="123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陈梦家：《断代》</w:t>
      </w:r>
      <w:r>
        <w:rPr>
          <w:rStyle w:val="CharStyle250"/>
        </w:rPr>
        <w:t>（二</w:t>
      </w:r>
      <w:r>
        <w:rPr>
          <w:rStyle w:val="CharStyle157"/>
        </w:rPr>
        <w:t>)，《考古学报》1955年第10册.</w:t>
      </w:r>
    </w:p>
    <w:p>
      <w:pPr>
        <w:pStyle w:val="Style66"/>
        <w:numPr>
          <w:ilvl w:val="0"/>
          <w:numId w:val="575"/>
        </w:numPr>
        <w:tabs>
          <w:tab w:leader="none" w:pos="123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杨树达：《积微居金文说》，232</w:t>
      </w:r>
      <w:r>
        <w:rPr>
          <w:rStyle w:val="CharStyle226"/>
        </w:rPr>
        <w:t>页，科学</w:t>
      </w:r>
      <w:r>
        <w:rPr>
          <w:rStyle w:val="CharStyle157"/>
        </w:rPr>
        <w:t>出版社1959年版。</w:t>
      </w:r>
    </w:p>
    <w:p>
      <w:pPr>
        <w:pStyle w:val="Style66"/>
        <w:numPr>
          <w:ilvl w:val="0"/>
          <w:numId w:val="575"/>
        </w:numPr>
        <w:tabs>
          <w:tab w:leader="none" w:pos="123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参见唐兰：《史征240页注。</w:t>
      </w:r>
    </w:p>
    <w:p>
      <w:pPr>
        <w:pStyle w:val="Style66"/>
        <w:numPr>
          <w:ilvl w:val="0"/>
          <w:numId w:val="575"/>
        </w:numPr>
        <w:tabs>
          <w:tab w:leader="none" w:pos="123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唐兰</w:t>
      </w:r>
      <w:r>
        <w:rPr>
          <w:rStyle w:val="CharStyle490"/>
        </w:rPr>
        <w:t>I</w:t>
      </w:r>
      <w:r>
        <w:rPr>
          <w:rStyle w:val="CharStyle157"/>
        </w:rPr>
        <w:t>《史征》，35页。</w:t>
      </w:r>
    </w:p>
    <w:p>
      <w:pPr>
        <w:pStyle w:val="Style66"/>
        <w:numPr>
          <w:ilvl w:val="0"/>
          <w:numId w:val="575"/>
        </w:numPr>
        <w:tabs>
          <w:tab w:leader="none" w:pos="105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《左传■庄公十三年》。鲁侯齐侯“盟于柯”之柯，在今阳谷县东北 的柯城镇；襄公十九年鲁晋会于柯，在今内黄县东北，西周时为卫地。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20"/>
      </w:pPr>
      <w:r>
        <w:rPr>
          <w:rStyle w:val="CharStyle89"/>
        </w:rPr>
        <w:t>炎师初见召尊和召卣铭文①，他器只称地名“炎”②。多数学 者考证“炎”即春秋时的郯国之郯，在今山东省郯城县西南③。也 有人提出这个“炎”是齐桓公所灭之郯④，文献多作谭，在今历城 县龙山镇。其实谭夹在卫、齐两大国之间，卫地已有相师和柯师 驻扎，无需再于谭地设重兵屯守。相反，在淮泗一带周人并无雄 厚实力，要保障东国的安全，倒应在那里驻兵镇守。所以把炎师 定在鲁东南的郯城地区当是可信的。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122" w:line="488" w:lineRule="exact"/>
        <w:ind w:left="0" w:right="0" w:firstLine="720"/>
      </w:pPr>
      <w:r>
        <w:rPr>
          <w:rStyle w:val="CharStyle89"/>
        </w:rPr>
        <w:t>古师，多见于穆王时的铜器铭文中⑤。古有两种写法，其一口 形上方作肥硕的竖笔，其二是竖笔右侧再加丰形。据研究，该地 在许国范围内，位于成周东南，是防御淮夷西进的军事驻屯要地。 由与“戍古师”有关铭文大体可推知其方位，如师雍父在古师曾 “使遇使于麸”、“师雍父省道至于麸”、“伯雍来自轶”等⑥，这些 来往于“古师”和麸之间的记载，表明“古师”至轶是一条重要 军事防线。麸是国名，西周时与王室关系密切，替有肤国铜器在 陕西出土⑦。这个胡国为1姓，就碁</w:t>
      </w:r>
      <w:r>
        <w:rPr>
          <w:rStyle w:val="CharStyle491"/>
        </w:rPr>
        <w:t>支歃申</w:t>
      </w:r>
      <w:r>
        <w:rPr>
          <w:rStyle w:val="CharStyle492"/>
        </w:rPr>
        <w:t xml:space="preserve">的归娃在今安 </w:t>
      </w:r>
      <w:r>
        <w:rPr>
          <w:rStyle w:val="CharStyle89"/>
        </w:rPr>
        <w:t>徽阜阳一带。郾城县内的姬姓胡国与“古师”相距太近®，起不到 监临东方淮夷的作用。惟有阜阳的归姓胡国在颍水下游，迫近淮 夷诸国的中心区。穆王伐徐戎在淮河中下游地区，金文里反映出 西周中晚期对淮夷的战争确实在这一地区进行（见第十二章），恰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20"/>
      </w:pPr>
      <w:r>
        <w:rPr>
          <w:rStyle w:val="CharStyle157"/>
        </w:rPr>
        <w:t>①②马承源主编：《铭文选》90, 100, 94。</w:t>
      </w:r>
    </w:p>
    <w:p>
      <w:pPr>
        <w:pStyle w:val="Style66"/>
        <w:numPr>
          <w:ilvl w:val="0"/>
          <w:numId w:val="577"/>
        </w:numPr>
        <w:tabs>
          <w:tab w:leader="none" w:pos="1172" w:val="left"/>
        </w:tabs>
        <w:widowControl w:val="0"/>
        <w:keepNext w:val="0"/>
        <w:keepLines w:val="0"/>
        <w:shd w:val="clear" w:color="auto" w:fill="auto"/>
        <w:bidi w:val="0"/>
        <w:spacing w:before="0" w:after="32" w:line="260" w:lineRule="exact"/>
        <w:ind w:left="0" w:right="0" w:firstLine="720"/>
      </w:pPr>
      <w:r>
        <w:rPr>
          <w:rStyle w:val="CharStyle157"/>
        </w:rPr>
        <w:t>唐兰：《史征》，275页；郭沫若《大系》考3。</w:t>
      </w:r>
    </w:p>
    <w:p>
      <w:pPr>
        <w:pStyle w:val="Style66"/>
        <w:numPr>
          <w:ilvl w:val="0"/>
          <w:numId w:val="577"/>
        </w:numPr>
        <w:tabs>
          <w:tab w:leader="none" w:pos="117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陈梦家：《断代》（二），《考古学报》1955年第10册。</w:t>
      </w:r>
    </w:p>
    <w:p>
      <w:pPr>
        <w:pStyle w:val="Style66"/>
        <w:numPr>
          <w:ilvl w:val="0"/>
          <w:numId w:val="577"/>
        </w:numPr>
        <w:tabs>
          <w:tab w:leader="none" w:pos="117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 xml:space="preserve">参见遇瓶，载《三代》5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12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2;虹解，载《三代》11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36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3;录 或卣，载《三代&gt; 13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43, 1。</w:t>
      </w:r>
    </w:p>
    <w:p>
      <w:pPr>
        <w:pStyle w:val="Style66"/>
        <w:numPr>
          <w:ilvl w:val="0"/>
          <w:numId w:val="577"/>
        </w:numPr>
        <w:tabs>
          <w:tab w:leader="none" w:pos="117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 xml:space="preserve">遇翩：、疲鼎、录簋，分别载《三代》5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12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2, 4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13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3, 2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577"/>
        </w:numPr>
        <w:tabs>
          <w:tab w:leader="none" w:pos="117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麩叔鼎、鈇叔鈇姬簋，载《陕汇》上157、356。</w:t>
      </w:r>
    </w:p>
    <w:p>
      <w:pPr>
        <w:pStyle w:val="Style66"/>
        <w:numPr>
          <w:ilvl w:val="0"/>
          <w:numId w:val="577"/>
        </w:numPr>
        <w:tabs>
          <w:tab w:leader="none" w:pos="117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李学勤：《论淮汉间的春秋青铜器》，《新出土青铜器研究》，文物出 版社1990年版，</w:t>
      </w:r>
    </w:p>
    <w:p>
      <w:pPr>
        <w:pStyle w:val="Style66"/>
        <w:numPr>
          <w:ilvl w:val="0"/>
          <w:numId w:val="577"/>
        </w:numPr>
        <w:tabs>
          <w:tab w:leader="none" w:pos="45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 xml:space="preserve">参见《韩非子•说难》。 </w:t>
      </w:r>
      <w:r>
        <w:rPr>
          <w:rStyle w:val="CharStyle89"/>
        </w:rPr>
        <w:t>与穆王命录或“以成周师氏戍古师”，阻止淮夷“伐内国”①的军 事行动一致，所以把铭文中的觖国定在阜阳比较合理。这样古师 在成周和胡国之间，能较快地了解淮夷的动向和作出必要的反应， 并及时与八师总部取得联系，因而古师必在王朝控制的汝水某地 较为适宜。或簋铭文说从“堂师”起兵，“或率有司师氏奔追御戎 于械林”②。这里的堂师很可能在春秋时的“棠溪”附近，即今河 南遂平县西北③。而械林在叶县之东（许国辖地)©，两地相距甚 近，才有奔追御戎的可能，足见堂师正处在淮夷沿汝河北上的通 路上，可能是古师向东延伸的师所。遂平、叶县一带古时是中原 通往江汉的交通要冲，也是钳制淮河中下游的战略要地，古师当 离此不远，在方城山以北，与颍河下游的胡国之间形成一条五百 余里的防线，向西还兼顾鄂师，这就在成周南面和东南面筑起绵 延数百里的军事屏障，达到阻止淮夷西进和荆楚北上的目的。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80"/>
      </w:pPr>
      <w:r>
        <w:rPr>
          <w:rStyle w:val="CharStyle89"/>
        </w:rPr>
        <w:t>鄂师早在昭王时代已是著名的师次地点，可能在鄂国范围内 (见第七章第三节），扼守王朝南土的交通要道，是经营南国的前 沿阵地。从这里西进可与成周和宗周军事防线的结合部商师（陕 南丹凤县)相联备(见本章第一节〉。不难看出，西起商师，南至 鄂师，东达古师，连成一条弧线，互相照应，这是由“成周八 师”直接指挥的军事防御体系。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88" w:line="480" w:lineRule="exact"/>
        <w:ind w:left="0" w:right="0" w:firstLine="780"/>
      </w:pPr>
      <w:r>
        <w:rPr>
          <w:rStyle w:val="CharStyle89"/>
        </w:rPr>
        <w:t>上述军事驻屯地和戍所的分布显示：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一）城周以北的殷人故 地驻守点较多，尤以朝歌和商都（安阳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附近为密集，这些王室 直接指挥的军队和那一带姬姓或异姓诸侯国的武装力量相配合， 对殷民起着强大的震慑作用，可以防止武庚和“三监”一类叛乱 事件再次发生。同时保卫北土免遭戎人侵袭，臣谏簋载“邢侯搏</w:t>
      </w:r>
    </w:p>
    <w:p>
      <w:pPr>
        <w:pStyle w:val="Style66"/>
        <w:numPr>
          <w:ilvl w:val="0"/>
          <w:numId w:val="579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录或卣，载《三代》</w:t>
      </w:r>
      <w:r>
        <w:rPr>
          <w:rStyle w:val="CharStyle157"/>
          <w:lang w:val="en-US" w:eastAsia="en-US" w:bidi="en-US"/>
        </w:rPr>
        <w:t xml:space="preserve">13. </w:t>
      </w:r>
      <w:r>
        <w:rPr>
          <w:rStyle w:val="CharStyle157"/>
        </w:rPr>
        <w:t xml:space="preserve">43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579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《陕汇》上421。</w:t>
      </w:r>
    </w:p>
    <w:p>
      <w:pPr>
        <w:pStyle w:val="Style66"/>
        <w:numPr>
          <w:ilvl w:val="0"/>
          <w:numId w:val="579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《左传•定公五年》。</w:t>
      </w:r>
    </w:p>
    <w:p>
      <w:pPr>
        <w:pStyle w:val="Style66"/>
        <w:numPr>
          <w:ilvl w:val="0"/>
          <w:numId w:val="579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  <w:sectPr>
          <w:footerReference w:type="even" r:id="rId268"/>
          <w:footerReference w:type="default" r:id="rId269"/>
          <w:footerReference w:type="first" r:id="rId270"/>
          <w:titlePg/>
          <w:pgSz w:w="11900" w:h="16840"/>
          <w:pgMar w:top="1146" w:left="1350" w:right="1407" w:bottom="1102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裘锡圭：《或簋中的两个地名</w:t>
      </w:r>
      <w:r>
        <w:rPr>
          <w:rStyle w:val="CharStyle157"/>
          <w:lang w:val="en-US" w:eastAsia="en-US" w:bidi="en-US"/>
        </w:rPr>
        <w:t>——</w:t>
      </w:r>
      <w:r>
        <w:rPr>
          <w:rStyle w:val="CharStyle157"/>
        </w:rPr>
        <w:t>械林和胡》，《古文字论集》，中华 书局1992年版。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54" w:line="488" w:lineRule="exact"/>
        <w:ind w:left="0" w:right="140" w:firstLine="0"/>
      </w:pPr>
      <w:r>
        <w:rPr>
          <w:rStyle w:val="CharStyle89"/>
        </w:rPr>
        <w:t>戎”于紙就是典型的例证①。（二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成周以南的军事驻屯地以古师 为中心，正当南下和北上的必经之地。这个屯驻地可以协调两个 方向上的军事活动，东经胡国达炎师，西至鄂师和商师，沿淮河 和汉水支流组建起千余里防线，可以担当起捍卫西土和东土的安 全之重任</w:t>
      </w:r>
      <w:r>
        <w:rPr>
          <w:rStyle w:val="CharStyle190"/>
        </w:rPr>
        <w:t>。（三</w:t>
      </w:r>
      <w:r>
        <w:rPr>
          <w:rStyle w:val="CharStyle190"/>
          <w:lang w:val="en-US" w:eastAsia="en-US" w:bidi="en-US"/>
        </w:rPr>
        <w:t>）</w:t>
      </w:r>
      <w:r>
        <w:rPr>
          <w:rStyle w:val="CharStyle89"/>
        </w:rPr>
        <w:t>成周南北两条防线的西端又与宗周的防线衔接 (商师和戍冀），从而使“成周八师”和“西六师”两大集团军的 布防结合成一个整体，构成王朝完整的军事部署体系，力图使王 国的中心地区置于安全可靠的军事保障之中厂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6"/>
        <w:ind w:left="60" w:right="0" w:firstLine="0"/>
      </w:pPr>
      <w:bookmarkStart w:id="106" w:name="bookmark106"/>
      <w:r>
        <w:rPr>
          <w:lang w:val="zh-CN" w:eastAsia="zh-CN" w:bidi="zh-CN"/>
          <w:w w:val="100"/>
          <w:color w:val="000000"/>
          <w:position w:val="0"/>
        </w:rPr>
        <w:t>三、成周防御体系的调整</w:t>
      </w:r>
      <w:bookmarkEnd w:id="106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140" w:firstLine="740"/>
      </w:pPr>
      <w:r>
        <w:rPr>
          <w:rStyle w:val="CharStyle89"/>
        </w:rPr>
        <w:t>西周中叶以后，以古师为中心的南部防线大大加强，历次伐 楚和征淮夷的战争都沿着这条防线展开和推进，其目的是为了摧 毁荆楚和淮夷对王朝构成的新威胁，以圏重整周初的成康伟业。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140" w:firstLine="740"/>
      </w:pPr>
      <w:r>
        <w:rPr>
          <w:rStyle w:val="CharStyle89"/>
        </w:rPr>
        <w:t>稂据有铭文的青铜器断代可知，昭王前期经常居住成周@，朝 廷最高的行政官署“卿事寮”也设在这里，“八师”的指挥部隶属 于“卿事寮”®，故能及时打击在东方发生的叛周活动，昭王时代 征伐战争的序幕从“伐东夷”开始。东夷近于鲁，又与徐淮诸夷 为邻，曾一度酿成“东夷大反”的局面，昭王令“伯懋父以殷八 师征东夷”，自</w:t>
      </w:r>
      <w:r>
        <w:rPr>
          <w:rStyle w:val="CharStyle53"/>
          <w:lang w:val="zh-CN" w:eastAsia="zh-CN" w:bidi="zh-CN"/>
        </w:rPr>
        <w:t>I</w:t>
      </w:r>
      <w:r>
        <w:rPr>
          <w:rStyle w:val="CharStyle89"/>
        </w:rPr>
        <w:t xml:space="preserve">师下“东滕”，又东至“海眉”，得胜而归，屯军 牧师®。显然，这次东征是以成周北面的驻军为主力。平定东夷后， 大将伯懋父屯军炎师⑤，昭王又率王室和诸侯军南征荆楚。从“中 </w:t>
      </w:r>
      <w:r>
        <w:rPr>
          <w:rStyle w:val="CharStyle89"/>
          <w:vertAlign w:val="superscript"/>
        </w:rPr>
        <w:footnoteReference w:id="5"/>
      </w:r>
      <w:r>
        <w:rPr>
          <w:rStyle w:val="CharStyle89"/>
          <w:vertAlign w:val="superscript"/>
        </w:rPr>
        <w:t xml:space="preserve"> </w:t>
      </w:r>
      <w:r>
        <w:rPr>
          <w:rStyle w:val="CharStyle89"/>
          <w:vertAlign w:val="superscript"/>
        </w:rPr>
        <w:footnoteReference w:id="6"/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 xml:space="preserve">组铜器”和启卣等铭文得知①，南征是由成周起兵，经偃师缑氏， 出辍辕关，渡汝水南行，越方山，达鄂师，再经曾、邓等国进入 江汉地区。前后两次南征，结果以“丧六师于汉”②而告终，落得 一个“王道微缺”的史评③。从军事角度看失败的原因之一，大军 所经之地没有留下足够的后援部队，难以应付战争中发生的不测 事件。这一点从那些“伐楚荆”的铭文中未提到“古师”名称可 以得到确认。有关“古师”的铭文都出现在穆王时代的标准器上， 而且器物的铸作时间间隔短，数量多。这种骤然增多的现象，暗 示出穆王时增设了“古师”屯驻点，派大将师雍父镇守④，把住南 北交通要道方城山以北。以此为成周南线的联络中心，东通胡国， 北与成周东南的辕辕关相连，形成沿汝河至淮河的守备线。并南 连鄂师，西接商师，构成沿淮河中游至南阳和商州（今陕西丹 凤）弧形防御线，从而把面向成周东南淮夷和南面荆楚的防线紧 密结合起来。宣王时期再次加强南土的守备⑤，直到春秋初期这条 防线的西段仍作重点防守®。穆王时期“古师”的增设，有效地阻 止了淮夷西进，录或卣铭文清楚地揭示了这一点：“王令或曰：獻！ 淮夷敢伐内（或国），女（汝）其以成周师氏戍于古师”。记述穆 王令录或率领成周武将及其所属部队去戍守古师，迎击敢于进犯 “内国”的淮夷，明显地表现出古师在军事上的重要性。面对淮夷 势力的兴起，南线守备力量进一步加强，出土于洛阳的競卣铭文 载：“唯伯厗父以成师即东命，戍南夷。”这里的“南夷”是“南 淮夷”的简称。伯厗父率成师前往某地“戍南夷”，无疑此举分担 了古师承受的来自淮夷的压力，这是加强南线守备力量的举措，也 </w:t>
      </w:r>
      <w:r>
        <w:rPr>
          <w:rStyle w:val="CharStyle89"/>
          <w:vertAlign w:val="superscript"/>
        </w:rPr>
        <w:footnoteReference w:id="7"/>
      </w:r>
      <w:r>
        <w:rPr>
          <w:rStyle w:val="CharStyle89"/>
          <w:vertAlign w:val="superscript"/>
        </w:rPr>
        <w:t xml:space="preserve"> </w:t>
      </w:r>
      <w:r>
        <w:rPr>
          <w:rStyle w:val="CharStyle89"/>
          <w:vertAlign w:val="superscript"/>
        </w:rPr>
        <w:footnoteReference w:id="8"/>
      </w:r>
      <w:r>
        <w:rPr>
          <w:rStyle w:val="CharStyle89"/>
        </w:rPr>
        <w:t xml:space="preserve"> 就是以成周为大本营的军事防御体系的重点转向南线。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80"/>
      </w:pPr>
      <w:r>
        <w:rPr>
          <w:rStyle w:val="CharStyle89"/>
        </w:rPr>
        <w:t>从现有金文看，由于穆王时期防御重点的南移，大军临淮逼 楚，王朝的南土恢复了短期平静，楚国暂未北犯南土，只有淮夷 时叛时服。相对安定局面的出现，也与穆王及其以后诸王在江淮 间扶植亲周势力有关</w:t>
      </w:r>
      <w:r>
        <w:rPr>
          <w:rStyle w:val="CharStyle89"/>
          <w:lang w:val="en-US" w:eastAsia="en-US" w:bidi="en-US"/>
        </w:rPr>
        <w:t>®</w:t>
      </w:r>
      <w:r>
        <w:rPr>
          <w:rStyle w:val="CharStyle89"/>
        </w:rPr>
        <w:t>，利用联姻方式把鄂侯从诸夷中分化出来，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rStyle w:val="CharStyle89"/>
        </w:rPr>
        <w:t>“鄂侯作王結媵簋”®就是这种关系的见证，从而使鄂侯为周王朝 服务。夷王时鄂侯曾率部参加对淮夷的征讨，得胜后受到周王赏 赐③，说明周王对鄂侯扮演的角色很重视。与军事手段相配合，还 施以外交手腕，派使臣至淮夷诸邦，在表示友好姿态的同时，晓 之以利害，驹父盥有这样的记载“堇（谨）夷俗，家（遂）不敢 不（敬）畏王命，逆见我，厥取厥服。”④驹父出使夷邦，尊重夷 人的习惯，起到安抚作用，使夷人愿意听从王命，实现了收取贡 赋的目的。这种有别于“征伐以威四夷”的政策，是与西周后期 国势衰微的实际相适应的，只是由于统治者过于贪婪，对淮夷的 掠夺和压榨过甚，激起当地人民的反抗，鄂侯成为这股反抗势力 的领袖，“率南淮夷、东夷广伐南国、东国，至于历寒。”似有不 可阻挡之势。周王调动了“西六师和殷八师”才把这次叛周活动 镇压下去⑤。另一次正值“周王在成周，南淮夷迁及内”，深入到 “阴阳洛”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灵宝、卢氏县境），周王急令敔从上洛（陕南商县一 带）向东堵追，才在伊河获胜班师</w:t>
      </w:r>
      <w:r>
        <w:rPr>
          <w:rStyle w:val="CharStyle89"/>
          <w:lang w:val="en-US" w:eastAsia="en-US" w:bidi="en-US"/>
        </w:rPr>
        <w:t>©</w:t>
      </w:r>
      <w:r>
        <w:rPr>
          <w:rStyle w:val="CharStyle89"/>
        </w:rPr>
        <w:t>。这次南淮夷叛军已逼进商师， 对成周构成严重威胁。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36" w:line="480" w:lineRule="exact"/>
        <w:ind w:left="0" w:right="0" w:firstLine="780"/>
      </w:pPr>
      <w:r>
        <w:rPr>
          <w:rStyle w:val="CharStyle89"/>
        </w:rPr>
        <w:t>在淮夷进攻面前，以古师为中心的南线驻军，挡不住淮夷凌 厉的攻势，反映出成周南线防御力量大大削弱。王朝的统治者认</w:t>
      </w:r>
    </w:p>
    <w:p>
      <w:pPr>
        <w:pStyle w:val="Style66"/>
        <w:numPr>
          <w:ilvl w:val="0"/>
          <w:numId w:val="581"/>
        </w:numPr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80"/>
      </w:pPr>
      <w:r>
        <w:rPr>
          <w:rStyle w:val="CharStyle157"/>
        </w:rPr>
        <w:t>刘翔：《周夷王经营南淮夷及其与鄂之关系》，《江汉考古》1983年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32" w:line="260" w:lineRule="exact"/>
        <w:ind w:left="0" w:right="0" w:firstLine="0"/>
      </w:pPr>
      <w:r>
        <w:rPr>
          <w:rStyle w:val="CharStyle157"/>
        </w:rPr>
        <w:t>3期。</w:t>
      </w:r>
    </w:p>
    <w:p>
      <w:pPr>
        <w:pStyle w:val="Style286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rStyle w:val="CharStyle493"/>
        </w:rPr>
        <w:t>@鄂侯簋，载</w:t>
      </w:r>
      <w:r>
        <w:rPr>
          <w:rStyle w:val="CharStyle494"/>
        </w:rPr>
        <w:t>《三</w:t>
      </w:r>
      <w:r>
        <w:rPr>
          <w:rStyle w:val="CharStyle416"/>
        </w:rPr>
        <w:t>代》</w:t>
      </w:r>
      <w:r>
        <w:rPr>
          <w:rStyle w:val="CharStyle494"/>
          <w:lang w:val="en-US" w:eastAsia="en-US" w:bidi="en-US"/>
        </w:rPr>
        <w:t xml:space="preserve">7*45 </w:t>
      </w:r>
      <w:r>
        <w:rPr>
          <w:rStyle w:val="CharStyle494"/>
        </w:rPr>
        <w:t>.3。</w:t>
      </w:r>
    </w:p>
    <w:p>
      <w:pPr>
        <w:pStyle w:val="Style286"/>
        <w:numPr>
          <w:ilvl w:val="0"/>
          <w:numId w:val="583"/>
        </w:numPr>
        <w:tabs>
          <w:tab w:leader="none" w:pos="124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rStyle w:val="CharStyle416"/>
        </w:rPr>
        <w:t>鄂侯驭方鼎，载</w:t>
      </w:r>
      <w:r>
        <w:rPr>
          <w:rStyle w:val="CharStyle494"/>
        </w:rPr>
        <w:t>《三</w:t>
      </w:r>
      <w:r>
        <w:rPr>
          <w:rStyle w:val="CharStyle416"/>
        </w:rPr>
        <w:t>代》</w:t>
      </w:r>
      <w:r>
        <w:rPr>
          <w:rStyle w:val="CharStyle494"/>
        </w:rPr>
        <w:t xml:space="preserve">4 </w:t>
      </w:r>
      <w:r>
        <w:rPr>
          <w:rStyle w:val="CharStyle494"/>
          <w:lang w:val="en-US" w:eastAsia="en-US" w:bidi="en-US"/>
        </w:rPr>
        <w:t xml:space="preserve">• </w:t>
      </w:r>
      <w:r>
        <w:rPr>
          <w:rStyle w:val="CharStyle494"/>
        </w:rPr>
        <w:t xml:space="preserve">32 </w:t>
      </w:r>
      <w:r>
        <w:rPr>
          <w:rStyle w:val="CharStyle494"/>
          <w:lang w:val="en-US" w:eastAsia="en-US" w:bidi="en-US"/>
        </w:rPr>
        <w:t xml:space="preserve">• </w:t>
      </w:r>
      <w:r>
        <w:rPr>
          <w:rStyle w:val="CharStyle494"/>
        </w:rPr>
        <w:t>1。</w:t>
      </w:r>
    </w:p>
    <w:p>
      <w:pPr>
        <w:pStyle w:val="Style66"/>
        <w:numPr>
          <w:ilvl w:val="0"/>
          <w:numId w:val="583"/>
        </w:numPr>
        <w:tabs>
          <w:tab w:leader="none" w:pos="124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驹父盥盖，载《陕汇》上448。</w:t>
      </w:r>
    </w:p>
    <w:p>
      <w:pPr>
        <w:pStyle w:val="Style66"/>
        <w:numPr>
          <w:ilvl w:val="0"/>
          <w:numId w:val="583"/>
        </w:numPr>
        <w:tabs>
          <w:tab w:leader="none" w:pos="124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80"/>
      </w:pPr>
      <w:r>
        <w:rPr>
          <w:rStyle w:val="CharStyle157"/>
        </w:rPr>
        <w:t>禹鼎，载《薛氏》</w:t>
      </w:r>
      <w:r>
        <w:rPr>
          <w:rStyle w:val="CharStyle157"/>
          <w:lang w:val="en-US" w:eastAsia="en-US" w:bidi="en-US"/>
        </w:rPr>
        <w:t xml:space="preserve">10* </w:t>
      </w:r>
      <w:r>
        <w:rPr>
          <w:rStyle w:val="CharStyle157"/>
        </w:rPr>
        <w:t>16。</w:t>
      </w:r>
    </w:p>
    <w:p>
      <w:pPr>
        <w:pStyle w:val="Style307"/>
        <w:numPr>
          <w:ilvl w:val="0"/>
          <w:numId w:val="583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36" w:line="240" w:lineRule="exact"/>
        <w:ind w:left="0" w:right="0" w:firstLine="780"/>
      </w:pPr>
      <w:r>
        <w:rPr>
          <w:rStyle w:val="CharStyle495"/>
        </w:rPr>
        <w:t xml:space="preserve">敔簋、载《薛氏》14 </w:t>
      </w:r>
      <w:r>
        <w:rPr>
          <w:rStyle w:val="CharStyle495"/>
          <w:lang w:val="en-US" w:eastAsia="en-US" w:bidi="en-US"/>
        </w:rPr>
        <w:t xml:space="preserve">• </w:t>
      </w:r>
      <w:r>
        <w:rPr>
          <w:rStyle w:val="CharStyle495"/>
        </w:rPr>
        <w:t xml:space="preserve">17。 </w:t>
      </w:r>
      <w:r>
        <w:rPr>
          <w:rStyle w:val="CharStyle89"/>
        </w:rPr>
        <w:t>识到，必须巩固和加强成周总览东方的战略地位，重新整顿南线 的防御体制，并给淮夷以必要的打击，方能重新树起王朝的权威。 西周中晚期采取了一些经略东方的措施，最重要的是加强“成周 八师”的建设。金文中有“王乎（呼）尹册令眢曰：更乃祖考，作 冢司徒于成周八师。”①这是选派青年参与治理“成周八师”。嗣后 周王又派善夫克到成周整顿八师②。与此同时还调整“成周八师” 的后勤供应和管理体制③，以适应“八师”对付南土蛮夷反叛和骚 扰的军事需要。夷、厉、宣时期在征伐淮夷和荆楚的战争中能取 得一些胜利④，并在一定程度上缓解南疆的危机局面，是与上述措 施分不开的。宣王再次封国守卫南疆，又进一步集中统一成周官 员的军政大权⑤，因而成周的战略地位重又得到巩固和加强，为曰 后西周向东周的转变奠定了基础。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20" w:line="420" w:lineRule="exact"/>
        <w:ind w:left="0" w:right="0" w:firstLine="0"/>
      </w:pPr>
      <w:bookmarkStart w:id="107" w:name="bookmark107"/>
      <w:r>
        <w:rPr>
          <w:rStyle w:val="CharStyle263"/>
        </w:rPr>
        <w:t>第三节道路建设和烽燧传遽系统</w:t>
      </w:r>
      <w:bookmarkEnd w:id="107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0" w:line="495" w:lineRule="exact"/>
        <w:ind w:left="0" w:right="0" w:firstLine="800"/>
      </w:pPr>
      <w:r>
        <w:rPr>
          <w:rStyle w:val="CharStyle89"/>
        </w:rPr>
        <w:t>周人重视道路建设，建都、封侯、营国等都把筑路纳入规划。 据文献记载，自王都至畿内采邑或王都到诸侯国都，以及诸侯国 都至边鄙，分别辟有不同规格的道路魯。王都通向诸侯国都或战略 要地的道路最宽广，当时称为“周道”或“周行”⑦。它们是王室 与诸侯国联络的干道，又是战时快速奔驰战车部队的国防设施，故 可将道路视作国防建设的重要组成部分。另外，利用烽火传递敌</w:t>
      </w:r>
    </w:p>
    <w:p>
      <w:pPr>
        <w:pStyle w:val="Style66"/>
        <w:numPr>
          <w:ilvl w:val="0"/>
          <w:numId w:val="585"/>
        </w:numPr>
        <w:tabs>
          <w:tab w:leader="none" w:pos="127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 xml:space="preserve">菅壶，载《三代》12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585"/>
        </w:numPr>
        <w:tabs>
          <w:tab w:leader="none" w:pos="127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 xml:space="preserve">小克鼎，载《三代》4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585"/>
        </w:numPr>
        <w:tabs>
          <w:tab w:leader="none" w:pos="1276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参见蠡方尊，载《陕汇》上561。</w:t>
      </w:r>
    </w:p>
    <w:p>
      <w:pPr>
        <w:pStyle w:val="Style66"/>
        <w:numPr>
          <w:ilvl w:val="0"/>
          <w:numId w:val="585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金文见前引禹鼎、敔簋、虢仲盟等，文献见《诗经•大雅•江汉》、 《常武》和《小雅•采芑》等。</w:t>
      </w:r>
    </w:p>
    <w:p>
      <w:pPr>
        <w:pStyle w:val="Style66"/>
        <w:numPr>
          <w:ilvl w:val="0"/>
          <w:numId w:val="585"/>
        </w:numPr>
        <w:tabs>
          <w:tab w:leader="none" w:pos="1276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800"/>
      </w:pPr>
      <w:r>
        <w:rPr>
          <w:rStyle w:val="CharStyle157"/>
        </w:rPr>
        <w:t xml:space="preserve">兮甲盘，载《三代》17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20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585"/>
        </w:numPr>
        <w:tabs>
          <w:tab w:leader="none" w:pos="1276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800"/>
      </w:pPr>
      <w:r>
        <w:rPr>
          <w:rStyle w:val="CharStyle157"/>
        </w:rPr>
        <w:t>参见《周礼•考工记•匠人》。</w:t>
      </w:r>
    </w:p>
    <w:p>
      <w:pPr>
        <w:pStyle w:val="Style66"/>
        <w:numPr>
          <w:ilvl w:val="0"/>
          <w:numId w:val="585"/>
        </w:numPr>
        <w:tabs>
          <w:tab w:leader="none" w:pos="1276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800"/>
        <w:sectPr>
          <w:footerReference w:type="even" r:id="rId271"/>
          <w:footerReference w:type="default" r:id="rId272"/>
          <w:footerReference w:type="first" r:id="rId273"/>
          <w:titlePg/>
          <w:pgSz w:w="11900" w:h="16840"/>
          <w:pgMar w:top="1146" w:left="1350" w:right="1407" w:bottom="1102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《诗经•桧风•匪风》和《诗经•周南•卷耳》。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left"/>
        <w:spacing w:before="0" w:after="644"/>
        <w:ind w:left="0" w:right="0" w:firstLine="0"/>
      </w:pPr>
      <w:r>
        <w:rPr>
          <w:rStyle w:val="CharStyle89"/>
        </w:rPr>
        <w:t>情，也是军事上的重要设施。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72"/>
        <w:ind w:left="0" w:right="20" w:firstLine="0"/>
      </w:pPr>
      <w:r>
        <w:rPr>
          <w:rStyle w:val="CharStyle209"/>
        </w:rPr>
        <w:t>一、以王都为中心的交通网络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36" w:line="480" w:lineRule="exact"/>
        <w:ind w:left="0" w:right="0" w:firstLine="740"/>
      </w:pPr>
      <w:r>
        <w:rPr>
          <w:rStyle w:val="CharStyle89"/>
        </w:rPr>
        <w:t>王都、诸侯国都和畿内采邑（都）道路的规格，在《考工记 •匠人》里有严格规定：“国中九经九纬，经涂九轨”；“环涂七轨， 野涂五轨”；“环涂以为诸侯经涂，野涂以为都经涂。”这里的经、 纬分别指南北向和东西向的道路，环涂为环城道路，野涂是城廓 外的路。轨为车辙，即车的两轮间距离这样王城的道路便分为 三级，城内的经、纬路宽九轨，合周尺七十二尺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约当今15米</w:t>
      </w:r>
      <w:r>
        <w:rPr>
          <w:rStyle w:val="CharStyle89"/>
          <w:lang w:val="en-US" w:eastAsia="en-US" w:bidi="en-US"/>
        </w:rPr>
        <w:t xml:space="preserve">）； </w:t>
      </w:r>
      <w:r>
        <w:rPr>
          <w:rStyle w:val="CharStyle89"/>
        </w:rPr>
        <w:t>环城路宽七轨，合周尺五十六尺（约12米</w:t>
      </w:r>
      <w:r>
        <w:rPr>
          <w:rStyle w:val="CharStyle89"/>
          <w:lang w:val="en-US" w:eastAsia="en-US" w:bidi="en-US"/>
        </w:rPr>
        <w:t>）；</w:t>
      </w:r>
      <w:r>
        <w:rPr>
          <w:rStyle w:val="CharStyle89"/>
        </w:rPr>
        <w:t>郊外路宽五轨，合 周尺四十尺（约</w:t>
      </w:r>
      <w:r>
        <w:rPr>
          <w:rStyle w:val="CharStyle89"/>
          <w:lang w:val="en-US" w:eastAsia="en-US" w:bidi="en-US"/>
        </w:rPr>
        <w:t xml:space="preserve">8. </w:t>
      </w:r>
      <w:r>
        <w:rPr>
          <w:rStyle w:val="CharStyle89"/>
        </w:rPr>
        <w:t>5米)①。诸侯国和畿内采邑的道路规格依次降 为七轨和五轨。实际上真正起到王城与诸侯国和采邑联络作用的 道路是野涂，它应是以王城为中心道_络的主干進。畿内道路 建设又与井田制的划分相衔接，而田间道路依据地块的大小和用 途分为五个等级（即“五涂”）：一曰“径”，人行小路；二曰 “畛”，田间陌道，可通大车；三曰“涂”，宽一轨的乘车路；四曰 “道”，二轨宽的乘车路；五曰“路”，可容三轨的乘车路②。井田 间的道路在小范围内是“五涂”相通，便于生产，在大的地域内 经“路”与畿内“野涂”相连“达于畿”，可以沟通外部世界。这 就使纵横交错、不同等级的道路都与主干道“野涂”相连，形成 邦畿千里内以王城为中心的道路网络。值得注意的是井田制的道 路规划与沟洫制配套而行，“五涂”相对应的“五沟”是遂、沟、 洫、浍、川。这些宽、深不等的沟洫除发挥水利灌溉设施的作用 夕卜，还能在战时起到防御作用。因而国家明确规定保护这些道路， 一旦出现兵祸，就要派人守卫封闭“五涂”③，防止主干道受到袭</w:t>
      </w:r>
    </w:p>
    <w:p>
      <w:pPr>
        <w:pStyle w:val="Style66"/>
        <w:numPr>
          <w:ilvl w:val="0"/>
          <w:numId w:val="587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40"/>
      </w:pPr>
      <w:r>
        <w:rPr>
          <w:rStyle w:val="CharStyle157"/>
        </w:rPr>
        <w:t>参见《周礼正义•考工记•匠人》郑注和琉。</w:t>
      </w:r>
    </w:p>
    <w:p>
      <w:pPr>
        <w:pStyle w:val="Style66"/>
        <w:numPr>
          <w:ilvl w:val="0"/>
          <w:numId w:val="587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40"/>
      </w:pPr>
      <w:r>
        <w:rPr>
          <w:rStyle w:val="CharStyle157"/>
        </w:rPr>
        <w:t>参见《周礼正义•地官•遂人》郑注和疏。</w:t>
      </w:r>
    </w:p>
    <w:p>
      <w:pPr>
        <w:pStyle w:val="Style66"/>
        <w:numPr>
          <w:ilvl w:val="0"/>
          <w:numId w:val="587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157"/>
        </w:rPr>
        <w:t>参见《周礼正义•夏官•司险》及疏。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扰，保障国家的战车部队畅通无阻。显然，井田制“五涂”、“五 沟”的设置也具有军事意义。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60"/>
      </w:pPr>
      <w:r>
        <w:rPr>
          <w:rStyle w:val="CharStyle89"/>
        </w:rPr>
        <w:t>王畿内有东、西二都，宗周（镐京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在西，成周居东，两地 相隔千里，又必须经过崤函险道互相往来，因此确实需要有较为 平坦、坚固的“周道”连接起来，才能快捷地协调王朝政令。金 文中经常见到“王才（在）成周”的记载①，或周王派使臣到成周 会见诸侯②，也不乏“西六师”与“成周八师”在东方配合作战的 铭文</w:t>
      </w:r>
      <w:r>
        <w:rPr>
          <w:rStyle w:val="CharStyle89"/>
          <w:lang w:val="en-US" w:eastAsia="en-US" w:bidi="en-US"/>
        </w:rPr>
        <w:t>®</w:t>
      </w:r>
      <w:r>
        <w:rPr>
          <w:rStyle w:val="CharStyle89"/>
        </w:rPr>
        <w:t>，成周还是东方诸侯、南淮夷贡物输往镐京的中转站</w:t>
      </w:r>
      <w:r>
        <w:rPr>
          <w:rStyle w:val="CharStyle89"/>
          <w:lang w:val="en-US" w:eastAsia="en-US" w:bidi="en-US"/>
        </w:rPr>
        <w:t>®</w:t>
      </w:r>
      <w:r>
        <w:rPr>
          <w:rStyle w:val="CharStyle89"/>
        </w:rPr>
        <w:t>。这 些都反映出东、西二都间的“周道”上的交通流量比灭商前大为 增加，间接说明二都间的道路条件比以前大为改观，否则无法承 担如此繁重的交通流量，更不可能驾驭东方广大地区内分散的诸 侯和淮夷诸邦。东、西二都不仅通过整修道路结为一体，而且又 分别形成以镐京和成周为中心的交通网络。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82" w:line="488" w:lineRule="exact"/>
        <w:ind w:left="0" w:right="0" w:firstLine="760"/>
      </w:pPr>
      <w:r>
        <w:rPr>
          <w:rStyle w:val="CharStyle89"/>
        </w:rPr>
        <w:t>渭河中游的镐京坐落在王畿西半部的中心，这里延伸出多条 通向西方和北方诸侯国的交通干道，虢、奠井、散、豳、矢、強、 密须、秦、梁等诸侯国与王室的密切往来充分说明这一点，同时 还开辟翻越秦岭通往江汉、西陲和汉中的山道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见本章第一节）。 《诗经》中“四牡離鲱，周道倭迟”的描述，形象地反映了官吏在 周京大道上驾着四匹马的车奔向远方的情景⑤。又如“跛淑周道， 鞫为茂草。”描述镐京大道平坦宽阔，路旁长满茂草⑥。简单的诗 句展现出那时镐京通往各地的大道平坦、繁忙。若把这样的交通 状况同“穆王以下都西郑”®的史实联系起来看，更能显示当时修 筑道路是加强国防的举措。据考证这个“西郑”就是金文中的</w:t>
      </w:r>
    </w:p>
    <w:p>
      <w:pPr>
        <w:pStyle w:val="Style66"/>
        <w:numPr>
          <w:ilvl w:val="0"/>
          <w:numId w:val="589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60"/>
      </w:pPr>
      <w:r>
        <w:rPr>
          <w:rStyle w:val="CharStyle157"/>
        </w:rPr>
        <w:t xml:space="preserve">飼鼎、虢仲盟，分别载《三代》3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47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3, 10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589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12" w:line="260" w:lineRule="exact"/>
        <w:ind w:left="0" w:right="0" w:firstLine="760"/>
      </w:pPr>
      <w:r>
        <w:rPr>
          <w:rStyle w:val="CharStyle157"/>
        </w:rPr>
        <w:t>参见小臣传卣，载《三代》8, 52-1。</w:t>
      </w:r>
    </w:p>
    <w:p>
      <w:pPr>
        <w:pStyle w:val="Style66"/>
        <w:numPr>
          <w:ilvl w:val="0"/>
          <w:numId w:val="589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参见禹鼎，载《陕汇》上169。</w:t>
      </w:r>
    </w:p>
    <w:p>
      <w:pPr>
        <w:pStyle w:val="Style66"/>
        <w:numPr>
          <w:ilvl w:val="0"/>
          <w:numId w:val="589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《史记•周本纪》。</w:t>
      </w:r>
    </w:p>
    <w:p>
      <w:pPr>
        <w:pStyle w:val="Style66"/>
        <w:numPr>
          <w:ilvl w:val="0"/>
          <w:numId w:val="589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《诗经•小雅•四牡》及毛传。</w:t>
      </w:r>
    </w:p>
    <w:p>
      <w:pPr>
        <w:pStyle w:val="Style66"/>
        <w:numPr>
          <w:ilvl w:val="0"/>
          <w:numId w:val="589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《诗经•小雅•小弁》及传。</w:t>
      </w:r>
    </w:p>
    <w:p>
      <w:pPr>
        <w:pStyle w:val="Style66"/>
        <w:numPr>
          <w:ilvl w:val="0"/>
          <w:numId w:val="589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 xml:space="preserve">《汉书•地理志上•京兆郑县》注引《竹书纪年》。 </w:t>
      </w:r>
      <w:r>
        <w:rPr>
          <w:rStyle w:val="CharStyle53"/>
        </w:rPr>
        <w:t>“M</w:t>
      </w:r>
      <w:r>
        <w:rPr>
          <w:rStyle w:val="CharStyle89"/>
          <w:lang w:val="en-US" w:eastAsia="en-US" w:bidi="en-US"/>
        </w:rPr>
        <w:t xml:space="preserve"> </w:t>
      </w:r>
      <w:r>
        <w:rPr>
          <w:rStyle w:val="CharStyle89"/>
        </w:rPr>
        <w:t>(械）奠”，在今陕西凤翔县北部①。穆王至厉王时期的青铜器 铭文见到周王经常在奠地处理政务、赏赐臣僚②，还在此地设官管 理王室的苑林、虞泽、牧人等⑧，表明奠是西周中期王室重要的活 动地点。周王远离镐京数百里居于郑地，绝不仅仅是为享乐游玩， 而是另有他图，因郑在陇山之东，又东连周原，东北方又有“西 六师”屯驻大军“豳师”，显然具有重要的战略意义，所以周王都 西郑起到加强国防建设的作用。后来宣王封弟友于此，正是基于 这样的考虑。幽王时由于时局发生变化，桓公放弃西郑，等于使 王畿西部门户洞开，犬戎才有可能长驱直入抵镐京。因此作为别 都的西郑，当然与镐京之间连接的大道是畅通无阻的，邻近地区 的泾河两岸及其至黄河岸边都有战车行驶的主干道，铜器铭文中 的“王令克邇泾东，至于京师”④，“王命同左吴大父，司场、林、 吴（虞）、牧，自猇东至于河，厥逆致于玄水”⑤，铭文所记载的一 条是沿泾河走向的千道，另一条是渭北高原上东西走向的大道，还 有逆玄水北上的车道。这些道路都可以違闻镐京，证实周京向外 辐射的干道伸向四面八方，其作用自然是行使统治权力的工具和 加强战备的设施。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492" w:line="488" w:lineRule="exact"/>
        <w:ind w:left="0" w:right="0" w:firstLine="700"/>
      </w:pPr>
      <w:r>
        <w:rPr>
          <w:rStyle w:val="CharStyle89"/>
        </w:rPr>
        <w:t>王畿东半部的道路以成周为中心，从这里伸向北国、东国和 南国的“周道”。在《诗经》里有形象生动的描述，如《小雅•大 东》里有这样的诗句“周道如砥，其直如矢，君子所履。小人所 视，啳言顾之。”形容“周道”平坦如磨石，笔直像箭矢，是专供 君子行驶的路，小民只能看着伤心。这种干道在军事上发挥着巨 大的功能，如鲁国军队“顺彼长道，屈此群丑。”⑥是说借助延伸</w:t>
      </w:r>
    </w:p>
    <w:p>
      <w:pPr>
        <w:pStyle w:val="Style66"/>
        <w:numPr>
          <w:ilvl w:val="0"/>
          <w:numId w:val="591"/>
        </w:numPr>
        <w:tabs>
          <w:tab w:leader="none" w:pos="1170" w:val="left"/>
        </w:tabs>
        <w:widowControl w:val="0"/>
        <w:keepNext w:val="0"/>
        <w:keepLines w:val="0"/>
        <w:shd w:val="clear" w:color="auto" w:fill="auto"/>
        <w:bidi w:val="0"/>
        <w:spacing w:before="0" w:after="0" w:line="398" w:lineRule="exact"/>
        <w:ind w:left="0" w:right="0" w:firstLine="700"/>
      </w:pPr>
      <w:r>
        <w:rPr>
          <w:rStyle w:val="CharStyle157"/>
        </w:rPr>
        <w:t>卢连成：《周都械郑考》，《古文字论集》（《考古与文物》丛刊）第 2辑1983年。</w:t>
      </w:r>
    </w:p>
    <w:p>
      <w:pPr>
        <w:pStyle w:val="Style66"/>
        <w:numPr>
          <w:ilvl w:val="0"/>
          <w:numId w:val="591"/>
        </w:numPr>
        <w:tabs>
          <w:tab w:leader="none" w:pos="117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 xml:space="preserve">参见免卣、三年疾壶，分别载《三代》13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43 </w:t>
      </w:r>
      <w:r>
        <w:rPr>
          <w:rStyle w:val="CharStyle157"/>
          <w:lang w:val="en-US" w:eastAsia="en-US" w:bidi="en-US"/>
        </w:rPr>
        <w:t>• 2</w:t>
      </w:r>
      <w:r>
        <w:rPr>
          <w:rStyle w:val="CharStyle187"/>
          <w:vertAlign w:val="subscript"/>
        </w:rPr>
        <w:t>S</w:t>
      </w:r>
      <w:r>
        <w:rPr>
          <w:rStyle w:val="CharStyle157"/>
        </w:rPr>
        <w:t>《陕汇》上605。</w:t>
      </w:r>
    </w:p>
    <w:p>
      <w:pPr>
        <w:pStyle w:val="Style66"/>
        <w:numPr>
          <w:ilvl w:val="0"/>
          <w:numId w:val="591"/>
        </w:numPr>
        <w:tabs>
          <w:tab w:leader="none" w:pos="117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 xml:space="preserve">参见免簠，载《三代》9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12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591"/>
        </w:numPr>
        <w:tabs>
          <w:tab w:leader="none" w:pos="117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 xml:space="preserve">参见克钟，载《三代》1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24 </w:t>
      </w:r>
      <w:r>
        <w:rPr>
          <w:rStyle w:val="CharStyle157"/>
          <w:lang w:val="en-US" w:eastAsia="en-US" w:bidi="en-US"/>
        </w:rPr>
        <w:t xml:space="preserve">.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591"/>
        </w:numPr>
        <w:tabs>
          <w:tab w:leader="none" w:pos="117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 xml:space="preserve">见同簋，载《三代》9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18 *1。</w:t>
      </w:r>
    </w:p>
    <w:p>
      <w:pPr>
        <w:pStyle w:val="Style66"/>
        <w:numPr>
          <w:ilvl w:val="0"/>
          <w:numId w:val="591"/>
        </w:numPr>
        <w:tabs>
          <w:tab w:leader="none" w:pos="470" w:val="left"/>
        </w:tabs>
        <w:widowControl w:val="0"/>
        <w:keepNext w:val="0"/>
        <w:keepLines w:val="0"/>
        <w:shd w:val="clear" w:color="auto" w:fill="auto"/>
        <w:bidi w:val="0"/>
        <w:spacing w:before="0" w:after="474" w:line="420" w:lineRule="exact"/>
        <w:ind w:left="0" w:right="0" w:firstLine="700"/>
      </w:pPr>
      <w:r>
        <w:rPr>
          <w:rStyle w:val="CharStyle157"/>
        </w:rPr>
        <w:t xml:space="preserve">《诗经•鲁颂•泮水 </w:t>
      </w:r>
      <w:r>
        <w:rPr>
          <w:rStyle w:val="CharStyle89"/>
        </w:rPr>
        <w:t>到鲁国的“周道”，鲁侯指挥奔驰的战车部队驱赶、制服淮夷。由 金文得知这条道起自成周，出虎牢、“成虢”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东虢）迳东①，抵达 东国。史密簋铭文载周王令师俗、史密率军围剿进犯东国的“南 夷卢、虎”等②，正是经成周直达东国组织诸侯联军，而后在“长 必”围歼南夷的。这条干道的分支应是出虎牢后东南行，经桧、许 等国抵达淮河中下游，《桧风•匪风》中的“顾瞻周道”就是指此 路，宣王“濯征徐国”®的大军恐也以走这条干道为合理。西周中 后期这条分支“周道”成为征南淮夷的交通干线。成周至南国的 道路更为重要，它是联系和支援南国诸侯抵御荆楚北上的主要干 线，昭王、夷王、厉王、宣王南征多从分支干道南下，或走糫辕 道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见本章第二节）。召伯虎簋在洛阳出土④，进一步证实当年 “王命召伯，定申伯之宅”⑤是从成周出发南下的。这条道路上还 有许多“成周八师”的屯戍地，自然要有供执行巡察任务的支路 通往淮河中下游地区，金文中来往于古师和胡国之间的师雍父巡 视的就是这样一条路®。自成周北上的道路也有数条，其中最著名 的有两条，一条是成_周西北的入晋之路，此路由成周西行达崤函 东段的陕县附近渡河至山西平陆（占称下阳</w:t>
      </w:r>
      <w:r>
        <w:rPr>
          <w:rStyle w:val="CharStyle89"/>
          <w:lang w:val="en-US" w:eastAsia="en-US" w:bidi="en-US"/>
        </w:rPr>
        <w:t>），</w:t>
      </w:r>
      <w:r>
        <w:rPr>
          <w:rStyle w:val="CharStyle89"/>
        </w:rPr>
        <w:t>晋献公“假道於虞 以伐虢”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即下阳</w:t>
      </w:r>
      <w:r>
        <w:rPr>
          <w:rStyle w:val="CharStyle89"/>
          <w:lang w:val="en-US" w:eastAsia="en-US" w:bidi="en-US"/>
        </w:rPr>
        <w:t>)</w:t>
      </w:r>
      <w:r>
        <w:rPr>
          <w:rStyle w:val="CharStyle89"/>
        </w:rPr>
        <w:t>⑦，后又从平陆渡河围虢上阳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即陕县)®，走 的正是这条路。第二条干道就是武王伐商之路，盟津渡河抵卫都 朝歌，继续北上达邢、燕等北方侯国。燕、卫等地出土成周铸造 的兵器和记录燕国使臣频繁来往于成周或宗周青铜器铭文®，告 诉我们这条道路是王室与北方诸侯联系的主干道。这条路上有</w:t>
      </w:r>
    </w:p>
    <w:p>
      <w:pPr>
        <w:pStyle w:val="Style66"/>
        <w:numPr>
          <w:ilvl w:val="0"/>
          <w:numId w:val="593"/>
        </w:numPr>
        <w:tabs>
          <w:tab w:leader="none" w:pos="127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800" w:right="0" w:firstLine="0"/>
      </w:pPr>
      <w:r>
        <w:rPr>
          <w:rStyle w:val="CharStyle157"/>
        </w:rPr>
        <w:t xml:space="preserve">班簋，载《西清古鉴》13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12。</w:t>
      </w:r>
    </w:p>
    <w:p>
      <w:pPr>
        <w:pStyle w:val="Style66"/>
        <w:numPr>
          <w:ilvl w:val="0"/>
          <w:numId w:val="593"/>
        </w:numPr>
        <w:tabs>
          <w:tab w:leader="none" w:pos="127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800" w:right="0" w:firstLine="0"/>
      </w:pPr>
      <w:r>
        <w:rPr>
          <w:rStyle w:val="CharStyle157"/>
        </w:rPr>
        <w:t>参见张懋镕等:《安康出土的史密簋及其意义》，《文物》1989年7期。</w:t>
      </w:r>
    </w:p>
    <w:p>
      <w:pPr>
        <w:pStyle w:val="Style66"/>
        <w:numPr>
          <w:ilvl w:val="0"/>
          <w:numId w:val="593"/>
        </w:numPr>
        <w:tabs>
          <w:tab w:leader="none" w:pos="127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800" w:right="0" w:firstLine="0"/>
      </w:pPr>
      <w:r>
        <w:rPr>
          <w:rStyle w:val="CharStyle157"/>
        </w:rPr>
        <w:t>《诗经•大雅•常武》。</w:t>
      </w:r>
    </w:p>
    <w:p>
      <w:pPr>
        <w:pStyle w:val="Style66"/>
        <w:numPr>
          <w:ilvl w:val="0"/>
          <w:numId w:val="593"/>
        </w:numPr>
        <w:tabs>
          <w:tab w:leader="none" w:pos="127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386" w:lineRule="exact"/>
        <w:ind w:left="800" w:right="0" w:firstLine="0"/>
      </w:pPr>
      <w:r>
        <w:rPr>
          <w:rStyle w:val="CharStyle157"/>
        </w:rPr>
        <w:t>《洛阳东郊</w:t>
      </w:r>
      <w:r>
        <w:rPr>
          <w:rStyle w:val="CharStyle187"/>
        </w:rPr>
        <w:t>C</w:t>
      </w:r>
      <w:r>
        <w:rPr>
          <w:rStyle w:val="CharStyle157"/>
          <w:lang w:val="en-US" w:eastAsia="en-US" w:bidi="en-US"/>
        </w:rPr>
        <w:t>5</w:t>
      </w:r>
      <w:r>
        <w:rPr>
          <w:rStyle w:val="CharStyle187"/>
        </w:rPr>
        <w:t>M</w:t>
      </w:r>
      <w:r>
        <w:rPr>
          <w:rStyle w:val="CharStyle157"/>
          <w:lang w:val="en-US" w:eastAsia="en-US" w:bidi="en-US"/>
        </w:rPr>
        <w:t>906</w:t>
      </w:r>
      <w:r>
        <w:rPr>
          <w:rStyle w:val="CharStyle157"/>
        </w:rPr>
        <w:t>号西周墓》，《考古》1995年9期。</w:t>
      </w:r>
    </w:p>
    <w:p>
      <w:pPr>
        <w:pStyle w:val="Style66"/>
        <w:numPr>
          <w:ilvl w:val="0"/>
          <w:numId w:val="593"/>
        </w:numPr>
        <w:tabs>
          <w:tab w:leader="none" w:pos="127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60" w:line="260" w:lineRule="exact"/>
        <w:ind w:left="800" w:right="0" w:firstLine="0"/>
      </w:pPr>
      <w:r>
        <w:rPr>
          <w:rStyle w:val="CharStyle157"/>
        </w:rPr>
        <w:t>《诗经•大雅•崧高》。</w:t>
      </w:r>
    </w:p>
    <w:p>
      <w:pPr>
        <w:pStyle w:val="Style66"/>
        <w:numPr>
          <w:ilvl w:val="0"/>
          <w:numId w:val="593"/>
        </w:numPr>
        <w:tabs>
          <w:tab w:leader="none" w:pos="127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60" w:line="260" w:lineRule="exact"/>
        <w:ind w:left="800" w:right="0" w:firstLine="0"/>
      </w:pPr>
      <w:r>
        <w:rPr>
          <w:rStyle w:val="CharStyle157"/>
        </w:rPr>
        <w:t>参见录簋，载</w:t>
      </w:r>
      <w:r>
        <w:rPr>
          <w:rStyle w:val="CharStyle485"/>
        </w:rPr>
        <w:t>《二</w:t>
      </w:r>
      <w:r>
        <w:rPr>
          <w:rStyle w:val="CharStyle157"/>
        </w:rPr>
        <w:t xml:space="preserve">代》8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jc w:val="left"/>
        <w:spacing w:before="0" w:after="160" w:line="260" w:lineRule="exact"/>
        <w:ind w:left="800" w:right="0" w:firstLine="0"/>
      </w:pPr>
      <w:r>
        <w:rPr>
          <w:rStyle w:val="CharStyle157"/>
        </w:rPr>
        <w:t>⑦⑧参见《左传•僖公二年》和《左传•僖公五年》。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jc w:val="left"/>
        <w:spacing w:before="0" w:after="0" w:line="260" w:lineRule="exact"/>
        <w:ind w:left="800" w:right="0" w:firstLine="0"/>
      </w:pPr>
      <w:r>
        <w:rPr>
          <w:rStyle w:val="CharStyle157"/>
        </w:rPr>
        <w:t>⑨参见《浚县辛村》和《琉璃河西周燕国墓地》，文物出版社1995年版。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28" w:line="480" w:lineRule="exact"/>
        <w:ind w:left="0" w:right="0" w:firstLine="0"/>
      </w:pPr>
      <w:r>
        <w:rPr>
          <w:rStyle w:val="CharStyle89"/>
        </w:rPr>
        <w:t>“成周八师”的重要屯驻地牧师和相师，必有供战车部队往来巡视 的其他道路与东国的齐师等联络，方能起到屯戍部队镇守的作用。 与镐京相比，成周通往四方的道路更为发达，与主干道交错的还 有许多支线直达战略要地，这就为西周时期战车部队机动、灵活、 快速扑向叛乱地点创造了有利条件。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26"/>
        <w:ind w:left="40" w:right="0" w:firstLine="0"/>
      </w:pPr>
      <w:bookmarkStart w:id="108" w:name="bookmark108"/>
      <w:r>
        <w:rPr>
          <w:rStyle w:val="CharStyle242"/>
        </w:rPr>
        <w:t>二、蜂燧传遽系统</w:t>
      </w:r>
      <w:bookmarkEnd w:id="108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20"/>
      </w:pPr>
      <w:r>
        <w:rPr>
          <w:rStyle w:val="CharStyle89"/>
        </w:rPr>
        <w:t>西周时期已使用烽燧传递军情警报，这在没有远距离通信手 段的古代，称得上是快捷的报警系统。这套系统由通向不同方向 的烽火台组成，从幽王烽火戏诸侯的故事得知，当时边境至王都 达诸侯国都的山顶或高岗处，通常是相隔一定距离设一烽火台，平 时置柴草和取火用具，遇敌情，守候人员白天放烟（称燧），夜间 举火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称烽〉，台与台之间可以迅速望见</w:t>
      </w:r>
      <w:r>
        <w:rPr>
          <w:rStyle w:val="CharStyle496"/>
        </w:rPr>
        <w:t>，一</w:t>
      </w:r>
      <w:r>
        <w:rPr>
          <w:rStyle w:val="CharStyle89"/>
        </w:rPr>
        <w:t>路传递下去，以便屯 戍部队和诸侯采取迎敌和救援行动。这种报警方式沿用近两千年， 可见它在保卫国防方面发挥的作用影响十分深远。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0" w:line="488" w:lineRule="exact"/>
        <w:ind w:left="0" w:right="0" w:firstLine="720"/>
      </w:pPr>
      <w:r>
        <w:rPr>
          <w:rStyle w:val="CharStyle89"/>
        </w:rPr>
        <w:t>金文里经常出现周王接到准确的东夷、南淮夷、荆楚进攻东 国、南国的警报，显然这种军情不是烽燧所能传递的，还应有另 一种报警系统，那就是古代的释站。商代已建立起这种交通体系， 甲骨文中称作“遑”①（即阳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。西周时继承了这种制度并在更大范 围内加以实施，更名“传遽”@，春秋时称为“阳传”③，大体与后 世的驿站相仿。商代的“5日传”是在大道上间隔一定距离设立 “羁”④，</w:t>
      </w:r>
      <w:r>
        <w:rPr>
          <w:rStyle w:val="CharStyle175"/>
        </w:rPr>
        <w:t>西周时</w:t>
      </w:r>
      <w:r>
        <w:rPr>
          <w:rStyle w:val="CharStyle89"/>
        </w:rPr>
        <w:t>在“周道”安排传舍，备有乘车和饮食，供来往使 者换乘和食宿。这套供行驶在“周道”上传达王命的使者利用的</w:t>
      </w:r>
    </w:p>
    <w:p>
      <w:pPr>
        <w:pStyle w:val="Style66"/>
        <w:numPr>
          <w:ilvl w:val="0"/>
          <w:numId w:val="595"/>
        </w:numPr>
        <w:tabs>
          <w:tab w:leader="none" w:pos="119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于省吾：《甲骨文字释林•释邊》，中华书局1979年版。</w:t>
      </w:r>
    </w:p>
    <w:p>
      <w:pPr>
        <w:pStyle w:val="Style66"/>
        <w:numPr>
          <w:ilvl w:val="0"/>
          <w:numId w:val="595"/>
        </w:numPr>
        <w:tabs>
          <w:tab w:leader="none" w:pos="119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《周礼•秋官•行夫》</w:t>
      </w:r>
      <w:r>
        <w:rPr>
          <w:rStyle w:val="CharStyle157"/>
          <w:lang w:val="en-US" w:eastAsia="en-US" w:bidi="en-US"/>
        </w:rPr>
        <w:t>-</w:t>
      </w:r>
    </w:p>
    <w:p>
      <w:pPr>
        <w:pStyle w:val="Style66"/>
        <w:numPr>
          <w:ilvl w:val="0"/>
          <w:numId w:val="595"/>
        </w:numPr>
        <w:tabs>
          <w:tab w:leader="none" w:pos="119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《左传•文公十六年》及杜注。</w:t>
      </w:r>
    </w:p>
    <w:p>
      <w:pPr>
        <w:pStyle w:val="Style66"/>
        <w:numPr>
          <w:ilvl w:val="0"/>
          <w:numId w:val="595"/>
        </w:numPr>
        <w:tabs>
          <w:tab w:leader="none" w:pos="119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参见齐文心：《释羁</w:t>
      </w:r>
      <w:r>
        <w:rPr>
          <w:rStyle w:val="CharStyle157"/>
          <w:lang w:val="en-US" w:eastAsia="en-US" w:bidi="en-US"/>
        </w:rPr>
        <w:t>——</w:t>
      </w:r>
      <w:r>
        <w:rPr>
          <w:rStyle w:val="CharStyle157"/>
        </w:rPr>
        <w:t>对商朝驿站的探讨》，《中原文物》1990年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0"/>
        <w:sectPr>
          <w:footerReference w:type="even" r:id="rId274"/>
          <w:footerReference w:type="default" r:id="rId275"/>
          <w:footerReference w:type="first" r:id="rId276"/>
          <w:titlePg/>
          <w:pgSz w:w="11900" w:h="16840"/>
          <w:pgMar w:top="1146" w:left="1350" w:right="1407" w:bottom="1102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3期。 </w:t>
      </w:r>
      <w:r>
        <w:rPr>
          <w:rStyle w:val="CharStyle89"/>
        </w:rPr>
        <w:t>“传遽”，当然也可以让传递军情警报的使者使用，这样方能把警 报快速准确地送达王都。所以，西周时有两种传递军情警报的系 统，烽燧是较近距离内传递军情的手段，而“传遽”则是远距离 准确递送警报的方式。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69" w:after="69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pgSz w:w="11900" w:h="16840"/>
          <w:pgMar w:top="1143" w:left="0" w:right="0" w:bottom="1097" w:header="0" w:footer="3" w:gutter="0"/>
          <w:rtlGutter w:val="0"/>
          <w:cols w:space="720"/>
          <w:noEndnote/>
          <w:docGrid w:linePitch="360"/>
        </w:sectPr>
      </w:pPr>
    </w:p>
    <w:p>
      <w:pPr>
        <w:pStyle w:val="Style93"/>
        <w:widowControl w:val="0"/>
        <w:keepNext/>
        <w:keepLines/>
        <w:shd w:val="clear" w:color="auto" w:fill="auto"/>
        <w:bidi w:val="0"/>
        <w:jc w:val="left"/>
        <w:spacing w:before="0" w:after="648"/>
        <w:ind w:left="700" w:right="0" w:firstLine="0"/>
      </w:pPr>
      <w:bookmarkStart w:id="109" w:name="bookmark109"/>
      <w:r>
        <w:rPr>
          <w:rStyle w:val="CharStyle497"/>
        </w:rPr>
        <w:t>第九章武装力量的构成和兵役制度</w:t>
      </w:r>
      <w:bookmarkEnd w:id="109"/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52" w:line="420" w:lineRule="exact"/>
        <w:ind w:left="40" w:right="0" w:firstLine="0"/>
      </w:pPr>
      <w:bookmarkStart w:id="110" w:name="bookmark110"/>
      <w:r>
        <w:rPr>
          <w:rStyle w:val="CharStyle300"/>
        </w:rPr>
        <w:t>第一节王室和诸侯国军队</w:t>
      </w:r>
      <w:bookmarkEnd w:id="110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8" w:line="480" w:lineRule="exact"/>
        <w:ind w:left="0" w:right="0" w:firstLine="700"/>
      </w:pPr>
      <w:r>
        <w:rPr>
          <w:rStyle w:val="CharStyle89"/>
        </w:rPr>
        <w:t>西周王朝的武装力量主要由王室直辖军队和诸侯国的军队构 成，另外还有公卿大夫的“族军”。这些作战部队是保卫政权和维 护国家统一的柱石。禁卫军和治安部队分别担任守卫王宫、保卫 周王和维护社会治安的任务。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46"/>
        <w:ind w:left="40" w:right="0" w:firstLine="0"/>
      </w:pPr>
      <w:r>
        <w:rPr>
          <w:rStyle w:val="CharStyle260"/>
        </w:rPr>
        <w:t>一、六师和八师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00"/>
      </w:pPr>
      <w:r>
        <w:rPr>
          <w:rStyle w:val="CharStyle89"/>
        </w:rPr>
        <w:t>“六师”和“八师”是王室直属的两大集团军，一个以丰镐为 基地守卫西土，一个以成周为大本营，镇抚东国和南国。这两大 集团军的强弱，关系着王朝的兴衰，因此周王始终把它视作巩固 政权和实施统治的工具，不断进行整顿和加强。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82" w:line="488" w:lineRule="exact"/>
        <w:ind w:left="0" w:right="0" w:firstLine="700"/>
      </w:pPr>
      <w:r>
        <w:rPr>
          <w:rStyle w:val="CharStyle89"/>
        </w:rPr>
        <w:t>“六师”是周人灭商前组建的一支劲旅，文王时就以这支军队 东征西讨，他伐崇时的盛况是“周王于迈，六师及之。”①周王在 前急行，“六师”紧紧跟随。武王伐商时“六师未至，以锐兵克之 于牧野。”②这是说武王未等“六师”赶到，就以精锐先头部队联 合诸侯之师在牧野战胜商纣大军。康王即位时下令“张皇六师，无 坏我高祖寡命。”③“张皇六师”就是“张大其六军”④。这句话表 明康王即位后进一步加强“六师”的建设，保障文王创下的基业</w:t>
      </w:r>
    </w:p>
    <w:p>
      <w:pPr>
        <w:pStyle w:val="Style66"/>
        <w:numPr>
          <w:ilvl w:val="0"/>
          <w:numId w:val="597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00"/>
      </w:pPr>
      <w:r>
        <w:rPr>
          <w:rStyle w:val="CharStyle157"/>
        </w:rPr>
        <w:t>《诗经•大雅•槭朴》。</w:t>
      </w:r>
    </w:p>
    <w:p>
      <w:pPr>
        <w:pStyle w:val="Style66"/>
        <w:numPr>
          <w:ilvl w:val="0"/>
          <w:numId w:val="597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00"/>
      </w:pPr>
      <w:r>
        <w:rPr>
          <w:rStyle w:val="CharStyle157"/>
        </w:rPr>
        <w:t>《吕氏春秋•古乐》。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00"/>
      </w:pPr>
      <w:r>
        <w:rPr>
          <w:rStyle w:val="CharStyle157"/>
        </w:rPr>
        <w:t xml:space="preserve">③④孙星衍：《尚书今古文注疏■顾命》。 </w:t>
      </w:r>
      <w:r>
        <w:rPr>
          <w:rStyle w:val="CharStyle89"/>
        </w:rPr>
        <w:t>不被毁坏。诗人歌颂宣王伐徐前曾积极主动地进行“整我六师，以 修我戎”①的战备训练，为战胜徐方做好准备。从这些记载看出， 文王创建的“六师”既是武王继续创业的强大后盾，又是巩固王 朝西土和打击东土叛乱势力的无敌大军。金文中亦有“六师”，如 鼓霉簋铭文云：“唯巢来钕，王令东宫追</w:t>
      </w:r>
      <w:r>
        <w:rPr>
          <w:rStyle w:val="CharStyle53"/>
        </w:rPr>
        <w:t>S</w:t>
      </w:r>
      <w:r>
        <w:rPr>
          <w:rStyle w:val="CharStyle89"/>
          <w:lang w:val="en-US" w:eastAsia="en-US" w:bidi="en-US"/>
        </w:rPr>
        <w:t xml:space="preserve"> </w:t>
      </w:r>
      <w:r>
        <w:rPr>
          <w:rStyle w:val="CharStyle89"/>
        </w:rPr>
        <w:t>(以）六自（师）之年。”</w:t>
      </w:r>
      <w:r>
        <w:rPr>
          <w:rStyle w:val="CharStyle89"/>
          <w:lang w:val="en-US" w:eastAsia="en-US" w:bidi="en-US"/>
        </w:rPr>
        <w:t xml:space="preserve">® </w:t>
      </w:r>
      <w:r>
        <w:rPr>
          <w:rStyle w:val="CharStyle89"/>
        </w:rPr>
        <w:t>周王命令东宫（太子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率六师追击前来犯境的巢国军队。正与文 献中的“六师”含义相同，二者必是指同一军事组织。金文中的 “六师”又称“西六师”③，这是因为它始建于周人兴起的西方和守 卫西土为主要任务。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42" w:line="488" w:lineRule="exact"/>
        <w:ind w:left="0" w:right="0" w:firstLine="760"/>
      </w:pPr>
      <w:r>
        <w:rPr>
          <w:rStyle w:val="CharStyle89"/>
        </w:rPr>
        <w:t>灭商后周王朝又在殷人故地组•建“八师”，见于西周甲骨和金 文，成康时期甲骨将“六师、八师”®并提，“师”字写法与金文 一致。金文中的“八师”⑤又称“殷八师”或“成周八师”®。周 初建立“八师”的目的在于监视殷人，故称“殷八师”，而“八 师”又以成厨为基地，所以又呼作“成周八师”。这两种名称的 “八师”，有人认为是两支军队⑦。其实不然，因为在执行作战任务 时从未见两种“八师”出现在同一铭文中，即使在东方战事吃紧， 抽调“西六师”与“八师”协同作战时®，也不见有“殷八师”和 “成周八师”会合抗击敌人的记录。这充分反映出它们不是两支军 队，而是同一支军队的两种不同名称。何况当时的生产力发展水 平和社会组织形式都不可能允许在东方同时存在两支“八师”军 队，还是以西周“共有十四师，分为两个体系”，即“西六师”和</w:t>
      </w:r>
    </w:p>
    <w:p>
      <w:pPr>
        <w:pStyle w:val="Style66"/>
        <w:numPr>
          <w:ilvl w:val="0"/>
          <w:numId w:val="599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《诗经•大雅•常武</w:t>
      </w:r>
    </w:p>
    <w:p>
      <w:pPr>
        <w:pStyle w:val="Style66"/>
        <w:numPr>
          <w:ilvl w:val="0"/>
          <w:numId w:val="599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郭沫若：《大系》录85。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56" w:line="260" w:lineRule="exact"/>
        <w:ind w:left="0" w:right="0" w:firstLine="760"/>
      </w:pPr>
      <w:r>
        <w:rPr>
          <w:rStyle w:val="CharStyle157"/>
        </w:rPr>
        <w:t>③⑧禹鼎，载于省吾《商周金文录遗》，科学出版社1957年版。</w:t>
      </w:r>
    </w:p>
    <w:p>
      <w:pPr>
        <w:pStyle w:val="Style66"/>
        <w:numPr>
          <w:ilvl w:val="0"/>
          <w:numId w:val="601"/>
        </w:numPr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spacing w:before="0" w:after="0" w:line="390" w:lineRule="exact"/>
        <w:ind w:left="0" w:right="0" w:firstLine="760"/>
      </w:pPr>
      <w:r>
        <w:rPr>
          <w:rStyle w:val="CharStyle157"/>
        </w:rPr>
        <w:t>陕西周原考古队等:《岐山凤雏村两次发现周初甲骨文》，《考古与文 物》1982年3期。</w:t>
      </w:r>
    </w:p>
    <w:p>
      <w:pPr>
        <w:pStyle w:val="Style66"/>
        <w:numPr>
          <w:ilvl w:val="0"/>
          <w:numId w:val="601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60"/>
      </w:pPr>
      <w:r>
        <w:rPr>
          <w:rStyle w:val="CharStyle157"/>
        </w:rPr>
        <w:t xml:space="preserve">小克鼎，载《三代》4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30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12。</w:t>
      </w:r>
    </w:p>
    <w:p>
      <w:pPr>
        <w:pStyle w:val="Style66"/>
        <w:numPr>
          <w:ilvl w:val="0"/>
          <w:numId w:val="601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60"/>
      </w:pPr>
      <w:r>
        <w:rPr>
          <w:rStyle w:val="CharStyle157"/>
        </w:rPr>
        <w:t xml:space="preserve">见禹鼎及窨壶，载《三代》12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601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60"/>
      </w:pPr>
      <w:r>
        <w:rPr>
          <w:rStyle w:val="CharStyle157"/>
        </w:rPr>
        <w:t>王人聪：《西周金文中的殷八师与成周八师》，《考古与文物》1993年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0"/>
        <w:sectPr>
          <w:type w:val="continuous"/>
          <w:pgSz w:w="11900" w:h="16840"/>
          <w:pgMar w:top="1143" w:left="1377" w:right="1410" w:bottom="109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3期。 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0"/>
      </w:pPr>
      <w:r>
        <w:rPr>
          <w:rStyle w:val="CharStyle89"/>
        </w:rPr>
        <w:t>“成周八师”为妥①。至于“八师”的构成人员，一种意见认为： “‘八师’，则系周人克殷后，将殷人投降的军队改编而成”②。另 一种意见主张</w:t>
      </w:r>
      <w:r>
        <w:rPr>
          <w:rStyle w:val="CharStyle89"/>
          <w:vertAlign w:val="subscript"/>
        </w:rPr>
        <w:t>：</w:t>
      </w:r>
      <w:r>
        <w:rPr>
          <w:rStyle w:val="CharStyle89"/>
        </w:rPr>
        <w:t>“成周建成后，周朝把殷遗民迁到那里，居于成周 东郊。八师自然不是殷人后裔，而是由周人组成的。”③这两种意 见各有各的道理，但都过于绝对化。实际上“八师”内既有殷人 又有周人，只是他们各自所处的地位有所不同。我们在周公东征 一节内曾征引孔安国发掘的历史资料说：“四国民之贤者有十夫， 不从叛逆，其来为我翼佐我周，於是用抚安武事，谋立其功。”在 东征中周公使用了以十夫为首的武装力量，平叛“三监”和武庚 之乱后，这部分武装力量很自然地成为周人掌握的军队组成部分， 很可能是构成“八师”的武装力量之一。这样的认识可从金文中 得到印证，如昭王时伐东夷的大将谦公曾赏赐厚趕显然厚趕是 因在战争中有功而得赏。这个厚趕家族使用的“朿”字族撤在殷 墟甲骨文中经常见到®，出自殷墟的商代铜器上也有这个族名，表 明厚趕当是殷人后裔。又奴</w:t>
      </w:r>
      <w:r>
        <w:rPr>
          <w:rStyle w:val="CharStyle53"/>
        </w:rPr>
        <w:t>ET</w:t>
      </w:r>
      <w:r>
        <w:rPr>
          <w:rStyle w:val="CharStyle89"/>
          <w:lang w:val="en-US" w:eastAsia="en-US" w:bidi="en-US"/>
        </w:rPr>
        <w:t xml:space="preserve"> </w:t>
      </w:r>
      <w:r>
        <w:rPr>
          <w:rStyle w:val="CharStyle89"/>
        </w:rPr>
        <w:t>“成周八师”大将师雍父戍“古 师”的秸，家族徽号为“戊”⑥。以“戊”为族名和地名的文字资 料见于殷墟甲骨文之中®，以“菔戊”为族徽的殷商贵族也与 “戊”族有密切关系⑧。厚趂在军中服役，稻是“八师”成员，而 他们的祖先都是殷人，由此可知“成周八师”是有殷人参加的。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0" w:line="480" w:lineRule="exact"/>
        <w:ind w:left="0" w:right="0" w:firstLine="760"/>
      </w:pPr>
      <w:r>
        <w:rPr>
          <w:rStyle w:val="CharStyle89"/>
        </w:rPr>
        <w:t>周初，因周、召二公“分陕而治”，自然他们二人也就是“成 周八师”和“西六师”的最高军事首长。周公去世后，其子“君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0" w:firstLine="760"/>
      </w:pPr>
      <w:r>
        <w:rPr>
          <w:rStyle w:val="CharStyle157"/>
        </w:rPr>
        <w:t>①②于省吾：《略论西周金文中的“六自”和“八自”及其屯囝制》, 《考古》1964年3期。</w:t>
      </w:r>
    </w:p>
    <w:p>
      <w:pPr>
        <w:pStyle w:val="Style66"/>
        <w:numPr>
          <w:ilvl w:val="0"/>
          <w:numId w:val="599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李学勤</w:t>
      </w:r>
      <w:r>
        <w:rPr>
          <w:rStyle w:val="CharStyle498"/>
        </w:rPr>
        <w:t>t</w:t>
      </w:r>
      <w:r>
        <w:rPr>
          <w:rStyle w:val="CharStyle157"/>
        </w:rPr>
        <w:t>《论西周金文中的“六师”、“八师”》，《华</w:t>
      </w:r>
      <w:r>
        <w:rPr>
          <w:rStyle w:val="CharStyle499"/>
        </w:rPr>
        <w:t>夏</w:t>
      </w:r>
      <w:r>
        <w:rPr>
          <w:rStyle w:val="CharStyle157"/>
        </w:rPr>
        <w:t>考古》1987年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0"/>
      </w:pPr>
      <w:r>
        <w:rPr>
          <w:rStyle w:val="CharStyle157"/>
        </w:rPr>
        <w:t>2期。</w:t>
      </w:r>
    </w:p>
    <w:p>
      <w:pPr>
        <w:pStyle w:val="Style66"/>
        <w:numPr>
          <w:ilvl w:val="0"/>
          <w:numId w:val="599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 xml:space="preserve">参见宵鼎、厚趕方鼎，分别载《三代》4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18 </w:t>
      </w:r>
      <w:r>
        <w:rPr>
          <w:rStyle w:val="CharStyle157"/>
          <w:lang w:val="en-US" w:eastAsia="en-US" w:bidi="en-US"/>
        </w:rPr>
        <w:t xml:space="preserve">. </w:t>
      </w:r>
      <w:r>
        <w:rPr>
          <w:rStyle w:val="CharStyle157"/>
        </w:rPr>
        <w:t xml:space="preserve">1，4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16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599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参见《合集》5617〜5621。</w:t>
      </w:r>
    </w:p>
    <w:p>
      <w:pPr>
        <w:pStyle w:val="Style66"/>
        <w:numPr>
          <w:ilvl w:val="0"/>
          <w:numId w:val="599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 xml:space="preserve">《薛氏》11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7。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@《合集》6369〜63*75。</w:t>
      </w:r>
    </w:p>
    <w:p>
      <w:pPr>
        <w:pStyle w:val="Style66"/>
        <w:numPr>
          <w:ilvl w:val="0"/>
          <w:numId w:val="601"/>
        </w:numPr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 xml:space="preserve">菔戊父癸軀，载《三代》5 </w:t>
      </w:r>
      <w:r>
        <w:rPr>
          <w:lang w:val="en-US" w:eastAsia="en-US" w:bidi="en-US"/>
          <w:w w:val="10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color w:val="000000"/>
          <w:position w:val="0"/>
        </w:rPr>
        <w:t>4, 3。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54"/>
        <w:ind w:left="0" w:right="0" w:firstLine="0"/>
      </w:pPr>
      <w:r>
        <w:rPr>
          <w:rStyle w:val="CharStyle78"/>
        </w:rPr>
        <w:t>臣分正东郊成周”①，即主持成周的军政大事，昭王时“周公子明 保尹三事四方”②，执掌东方事物，其后“伯懋父以殷八师征东 夷”®，说明周初先后由周公、君臣、明保、伯懋父作“成周八 师”的统帅。西周中期“西六师”曾由太子统帅（见前引鼓霉 簋），夷厉时代武公担任过西土的军事长官®。看来两大集团军一 直由王朝的执政者们直接或间接掌管，服从周王的调遣指挥。十 四师的兵力达五、六万人之众，这在三千年前后的黄河中游地区 是无比强大的军事力量，调动、指挥得当，完全能够担当起镇抚 殷民和保卫疆土的重任。</w:t>
      </w:r>
    </w:p>
    <w:p>
      <w:pPr>
        <w:pStyle w:val="Style165"/>
        <w:widowControl w:val="0"/>
        <w:keepNext/>
        <w:keepLines/>
        <w:shd w:val="clear" w:color="auto" w:fill="auto"/>
        <w:bidi w:val="0"/>
        <w:spacing w:before="0" w:after="646"/>
        <w:ind w:left="0" w:right="20" w:firstLine="0"/>
      </w:pPr>
      <w:bookmarkStart w:id="111" w:name="bookmark111"/>
      <w:r>
        <w:rPr>
          <w:rStyle w:val="CharStyle500"/>
        </w:rPr>
        <w:t>二、诸侯国军队</w:t>
      </w:r>
      <w:bookmarkEnd w:id="111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60"/>
        <w:ind w:left="0" w:right="0" w:firstLine="780"/>
      </w:pPr>
      <w:r>
        <w:rPr>
          <w:rStyle w:val="CharStyle78"/>
        </w:rPr>
        <w:t>王朝武装力量的另一个组成部分是诸侯国军队。原在王畿西 部的诸侯国都有自己保境安民的军队，灭商后分封到东土、北土、 南土的诸侯国是以武装殖民的方式进入新领地的，自然应有足够 的兵力倮卫新生前侯茵政权，代表周王镇守一方。但有鉴于殷商 时诸侯国叛服无常的教训，周王在分封诸侯时对其等级和军队数 量有严格限制，春秋时鲁国叔孙穆子追述西周时天子、诸侯的军 制说：“天子作师，公帅之，以征不德。元侯作师，卿帅之，以承 天子。诸侯有卿无军，帅教卫以赞元侯。自伯、子、男有大夫无 卿，帅陚以从诸侯。是以上能征下，下无奸慝。”⑤据韦昭诠释：元 侯为大国之君，三卿命于天子；诸侯为次国之君，二卿命于天子。 又说诸侯无军是无三军，小国无卿是无命卿《三个等级的诸侯，大 国和次国分别有三师和二师军队，由命卿统帅，小国仅一师军队。</w:t>
      </w:r>
    </w:p>
    <w:p>
      <w:pPr>
        <w:pStyle w:val="Style286"/>
        <w:numPr>
          <w:ilvl w:val="0"/>
          <w:numId w:val="603"/>
        </w:numPr>
        <w:tabs>
          <w:tab w:leader="none" w:pos="12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伪古文《尚书•君臣》。</w:t>
      </w:r>
    </w:p>
    <w:p>
      <w:pPr>
        <w:pStyle w:val="Style286"/>
        <w:numPr>
          <w:ilvl w:val="0"/>
          <w:numId w:val="603"/>
        </w:numPr>
        <w:tabs>
          <w:tab w:leader="none" w:pos="12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矢令簋，载《三代》9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26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2〜27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>1。</w:t>
      </w:r>
    </w:p>
    <w:p>
      <w:pPr>
        <w:pStyle w:val="Style286"/>
        <w:numPr>
          <w:ilvl w:val="0"/>
          <w:numId w:val="603"/>
        </w:numPr>
        <w:tabs>
          <w:tab w:leader="none" w:pos="12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小臣谜簋，载《三代&gt; 9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11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>1。</w:t>
      </w:r>
    </w:p>
    <w:p>
      <w:pPr>
        <w:pStyle w:val="Style286"/>
        <w:numPr>
          <w:ilvl w:val="0"/>
          <w:numId w:val="603"/>
        </w:numPr>
        <w:tabs>
          <w:tab w:leader="none" w:pos="12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 w:line="260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多友鼎铭文中的武公是主管军事的长官。见《陕汇》上172。</w:t>
      </w:r>
    </w:p>
    <w:p>
      <w:pPr>
        <w:pStyle w:val="Style286"/>
        <w:numPr>
          <w:ilvl w:val="0"/>
          <w:numId w:val="603"/>
        </w:numPr>
        <w:tabs>
          <w:tab w:leader="none" w:pos="48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528" w:line="260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《国语•鲁语下》。 </w:t>
      </w:r>
      <w:r>
        <w:rPr>
          <w:rStyle w:val="CharStyle78"/>
        </w:rPr>
        <w:t>这种诸侯等级、命卿和组建军队相结合的制度，诸侯国只能在与 其地位相应的范围内组建限额军队。周初确实实行过叔孙穆子所 说的军制，如《尚书•费誓》载：“鲁人三郊三遂。”依照学者对 《周礼》乡遂制度的研究，“三郊”即“三乡”，居乡国人有当兵义 务的规定，周初伯禽又任王朝卿士，鲁国当然有资格实行“三郊 三遂”体制，可以作三师。春秋晚期晋侯遵循古礼“舍新军”，使 晋国合于“半天子之军”的制度，即“周为六军，诸侯之大者，三 军可也。”①这里的“六军”是指宗周地区的“西六师”而言，不 包括周人灭商后组建的“成周八师”。大国三军可能是周初分封诸 侯，急于巩固政权情况下的产物，而后随着王权的加强和各地诸 侯国政权的稳固，以及礼制的进一步完善，大国不再组建“三 师”，方伯也只能有“二师”。这一变化在鲁国历史上表现得尤为 明显，如伯禽就封于鲁时周公在朝执政，成王特许伯禽在鲁“大 启尔宇”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开拓辑土泠，鲁国才#以直“篇师”，一其后反有二 师”。何休在解释</w:t>
      </w:r>
      <w:r>
        <w:rPr>
          <w:rStyle w:val="CharStyle78"/>
          <w:lang w:val="en-US" w:eastAsia="en-US" w:bidi="en-US"/>
        </w:rPr>
        <w:t>k</w:t>
      </w:r>
      <w:r>
        <w:rPr>
          <w:rStyle w:val="CharStyle78"/>
        </w:rPr>
        <w:t>一历史变化时说：“《礼》天子六师，方伯二 师，诸侯一师。”《疏》云：“二师者，即昭五年春王正月舍中军。 舍中军者何？复古也。是矣。”《谷粱传》范宁《注》说“舍中 军”是“贵复正。故《疏》的结论是：“方伯二师为正，则凡平 诸侯一师明矣。”③也就是说，据西周礼制要求，除去因特殊原因 组建的“成周八师”之外，“天子六师，方伯二师，诸侯一师”的 军队限额是西周的通制。这样的制度在春秋前期还深深地左右着 诸侯、卿大夫们的行为，如奉齐侯命率师平伐京师之戎有功，“王 以上卿之礼飨管仲。管仲辞曰：‘臣，贱有司也，有天子之二守国、 高在，若节春秋来承王命，何以礼焉？陪臣敢辞。，”杜预《注》说: “国子、高子，天子所命的齐守臣，皆上卿也。”④而管仲为齐侯所</w:t>
      </w:r>
    </w:p>
    <w:p>
      <w:pPr>
        <w:pStyle w:val="Style66"/>
        <w:numPr>
          <w:ilvl w:val="0"/>
          <w:numId w:val="605"/>
        </w:numPr>
        <w:tabs>
          <w:tab w:leader="none" w:pos="1157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72" w:line="300" w:lineRule="exact"/>
        <w:ind w:left="720" w:right="0" w:firstLine="0"/>
      </w:pPr>
      <w:r>
        <w:rPr>
          <w:rStyle w:val="CharStyle157"/>
        </w:rPr>
        <w:t>《左传</w:t>
      </w:r>
      <w:r>
        <w:rPr>
          <w:rStyle w:val="CharStyle169"/>
        </w:rPr>
        <w:t>•襄</w:t>
      </w:r>
      <w:r>
        <w:rPr>
          <w:rStyle w:val="CharStyle157"/>
        </w:rPr>
        <w:t>公十四年》。</w:t>
      </w:r>
      <w:r>
        <w:rPr>
          <w:rStyle w:val="CharStyle157"/>
          <w:lang w:val="en-US" w:eastAsia="en-US" w:bidi="en-US"/>
        </w:rPr>
        <w:t>—</w:t>
      </w:r>
    </w:p>
    <w:p>
      <w:pPr>
        <w:pStyle w:val="Style66"/>
        <w:numPr>
          <w:ilvl w:val="0"/>
          <w:numId w:val="605"/>
        </w:numPr>
        <w:tabs>
          <w:tab w:leader="none" w:pos="1157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40" w:line="260" w:lineRule="exact"/>
        <w:ind w:left="720" w:right="0" w:firstLine="0"/>
      </w:pPr>
      <w:r>
        <w:rPr>
          <w:rStyle w:val="CharStyle157"/>
        </w:rPr>
        <w:t>《诗经•鲁颂•闷宫》。</w:t>
      </w:r>
    </w:p>
    <w:p>
      <w:pPr>
        <w:pStyle w:val="Style66"/>
        <w:numPr>
          <w:ilvl w:val="0"/>
          <w:numId w:val="605"/>
        </w:numPr>
        <w:tabs>
          <w:tab w:leader="none" w:pos="1157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40" w:line="260" w:lineRule="exact"/>
        <w:ind w:left="720" w:right="0" w:firstLine="0"/>
      </w:pPr>
      <w:r>
        <w:rPr>
          <w:rStyle w:val="CharStyle157"/>
        </w:rPr>
        <w:t>分别见《公羊传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>隐公五年》何休注；《谷梁传•昭公五年》范宁注。</w:t>
      </w:r>
    </w:p>
    <w:p>
      <w:pPr>
        <w:pStyle w:val="Style66"/>
        <w:numPr>
          <w:ilvl w:val="0"/>
          <w:numId w:val="605"/>
        </w:numPr>
        <w:tabs>
          <w:tab w:leader="none" w:pos="1157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260" w:lineRule="exact"/>
        <w:ind w:left="720" w:right="0" w:firstLine="0"/>
      </w:pPr>
      <w:r>
        <w:rPr>
          <w:rStyle w:val="CharStyle157"/>
        </w:rPr>
        <w:t>《左传•偯公十二年》及杜预注。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78"/>
        </w:rPr>
        <w:t>命之卿，当为下卿，自然不敢接受周王款待的上卿礼仪</w:t>
      </w:r>
      <w:r>
        <w:rPr>
          <w:rStyle w:val="CharStyle340"/>
        </w:rPr>
        <w:t xml:space="preserve">。说明 </w:t>
      </w:r>
      <w:r>
        <w:rPr>
          <w:rStyle w:val="CharStyle78"/>
        </w:rPr>
        <w:t>“夹辅周室”的齐伯原有两名命卿，是代天子守齐国，只能组建 “二师”军队。这种命卿制度与军制相统一的原则，正与《礼记</w:t>
      </w:r>
      <w:r>
        <w:rPr>
          <w:rStyle w:val="CharStyle78"/>
          <w:lang w:val="en-US" w:eastAsia="en-US" w:bidi="en-US"/>
        </w:rPr>
        <w:t xml:space="preserve">• </w:t>
      </w:r>
      <w:r>
        <w:rPr>
          <w:rStyle w:val="CharStyle78"/>
        </w:rPr>
        <w:t>王制》之说相合，即“大国三卿，皆命於天子”；“次国三卿，二 卿命於天子，一卿命於其君”；“小国二卿，皆命於其君。”显然， 大国犹如周初的鲁国，次国为方伯，小国为一般诸侯。据郑玄、孔 安国等注解，分别应当有命卿三名、二名、一名①，因而命卿所率 军队为“三师”、“二师”和“一师”。但自周公及其子伯禽殁世后， 朝中已无那样的安邦定_重臣，故其封国大者莫过于方伯，所以 “次国”就是诸侯中的大国了，有“二师”军队已是法定中的最高 限额②。小国一师的传统，直到春秋前期周王仍坚持这一原则，如 “王使虢公命曲沃伯以一军为晋侯”®，就是将庄伯的晋国视为小 国。即使成为霸主以后的晋国，已是“作五军”④的大国，仍只有 一个命卿，晋侯请周王“以黻冕命士会将中军，且为大傅。”⑤便 是突出的一例。这些例证说明，小国一师的观念是何等的根深蒂</w:t>
      </w:r>
    </w:p>
    <w:p>
      <w:pPr>
        <w:pStyle w:val="Style50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503"/>
        </w:rPr>
        <w:t>Iff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157"/>
        </w:rPr>
        <w:t>固。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20" w:line="495" w:lineRule="exact"/>
        <w:ind w:left="0" w:right="0" w:firstLine="800"/>
      </w:pPr>
      <w:r>
        <w:rPr>
          <w:rStyle w:val="CharStyle78"/>
        </w:rPr>
        <w:t>上述论证可以得出这样的结论：西周时期的诸侯国军队以方 伯二师、诸侯一师为通制，所谓“大国三师”仅是周初特殊情况 下的产物。这种组建诸侯国限额军队的制度，保证了分封的诸侯 有足够的守土、藩屏王室的武装力量，但又不可能对王室构成威 胁，因为王室始终掌握着王朝最庞大的军事集团，是任何诸侯国 所不能匹敌的，这使王朝政权在较长时期是相当稳固的。此种局 面的维系，不能不说与西周时期军事制度有不可分割的关系。</w:t>
      </w:r>
    </w:p>
    <w:p>
      <w:pPr>
        <w:pStyle w:val="Style66"/>
        <w:numPr>
          <w:ilvl w:val="0"/>
          <w:numId w:val="607"/>
        </w:numPr>
        <w:tabs>
          <w:tab w:leader="none" w:pos="1267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孙希旦：《礼记集解•王制》注。</w:t>
      </w:r>
    </w:p>
    <w:p>
      <w:pPr>
        <w:pStyle w:val="Style66"/>
        <w:numPr>
          <w:ilvl w:val="0"/>
          <w:numId w:val="607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《周礼•夏官•叙官》所述的军制与西周时期通制不完全相合，很可 能反映的是西周晚期的状况。</w:t>
      </w:r>
    </w:p>
    <w:p>
      <w:pPr>
        <w:pStyle w:val="Style66"/>
        <w:numPr>
          <w:ilvl w:val="0"/>
          <w:numId w:val="607"/>
        </w:numPr>
        <w:tabs>
          <w:tab w:leader="none" w:pos="1267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《左传•庄公十六年》及杜预注。</w:t>
      </w:r>
    </w:p>
    <w:p>
      <w:pPr>
        <w:pStyle w:val="Style66"/>
        <w:numPr>
          <w:ilvl w:val="0"/>
          <w:numId w:val="607"/>
        </w:numPr>
        <w:tabs>
          <w:tab w:leader="none" w:pos="1267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《左传</w:t>
      </w:r>
      <w:r>
        <w:rPr>
          <w:rStyle w:val="CharStyle169"/>
        </w:rPr>
        <w:t>•僖</w:t>
      </w:r>
      <w:r>
        <w:rPr>
          <w:rStyle w:val="CharStyle157"/>
        </w:rPr>
        <w:t>公三十一年》及杜预注。</w:t>
      </w:r>
    </w:p>
    <w:p>
      <w:pPr>
        <w:pStyle w:val="Style66"/>
        <w:numPr>
          <w:ilvl w:val="0"/>
          <w:numId w:val="607"/>
        </w:numPr>
        <w:tabs>
          <w:tab w:leader="none" w:pos="1267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  <w:sectPr>
          <w:footerReference w:type="even" r:id="rId277"/>
          <w:footerReference w:type="default" r:id="rId278"/>
          <w:footerReference w:type="first" r:id="rId279"/>
          <w:titlePg/>
          <w:pgSz w:w="11900" w:h="16840"/>
          <w:pgMar w:top="1143" w:left="1377" w:right="1410" w:bottom="109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《左传•宣公十六年》及杜预注。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26"/>
        <w:ind w:left="40" w:right="0" w:firstLine="0"/>
      </w:pPr>
      <w:bookmarkStart w:id="112" w:name="bookmark112"/>
      <w:r>
        <w:rPr>
          <w:rStyle w:val="CharStyle504"/>
        </w:rPr>
        <w:t>三、禁卫军</w:t>
      </w:r>
      <w:bookmarkEnd w:id="112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40"/>
        <w:ind w:left="0" w:right="0" w:firstLine="680"/>
      </w:pPr>
      <w:r>
        <w:rPr>
          <w:rStyle w:val="CharStyle78"/>
        </w:rPr>
        <w:t>西周时王室有一支训练有素的禁卫军，文献称“虎贲”或 “虎臣”，金文仅名为“虎臣”。武王伐纣的大军中有“虎贲三千 人”。《集解》引孔安国语：“虎贲，勇士称也。若虎贲兽，言其猛 也。”①“虎臣”勇猛到何种程度，诗歌里有形象的描述：“矫矫虎 臣，在泮献馘。”②“进厥虎臣，阚如虓虎。”③前者说矫健猛如虎 的战将，得胜后在泮宫献上敌左耳；后者言震怒的虎臣率军作开 路先锋，咆哮着杀奔徐方军阵。这形象地说明虎臣是军队中最勇 武善战的成员，武王正是在这样的“虎贲”簇拥下“以大卒驰帝 纣师”®，—举击溃纣军的，故后人传说灭商战争是“六师未至，以 锐兵克之于牧野”⑤，充分体现出“虎贲”在战争中的突出作用。周 王的“虎臣”建制在金文里有左右弟I正侧之分⑥，反映出至少有两 种以上“虎臣”部队编制©。这种部队的主要职责是：一是捍卫王 身®，二是参加征战®，一般都是在师氏的统领下执行任务</w:t>
      </w:r>
      <w:r>
        <w:rPr>
          <w:rStyle w:val="CharStyle505"/>
        </w:rPr>
        <w:t>⑭</w:t>
      </w:r>
      <w:r>
        <w:rPr>
          <w:rStyle w:val="CharStyle78"/>
        </w:rPr>
        <w:t>。 “虎臣”这种#卫周王和征战的作用，在文献里也记载得相当清楚， 《周礼•夏官•虎贲氏》说：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680"/>
      </w:pPr>
      <w:r>
        <w:rPr>
          <w:rStyle w:val="CharStyle157"/>
        </w:rPr>
        <w:t>①④《史记•周本纪》及《集解》。</w:t>
      </w:r>
    </w:p>
    <w:p>
      <w:pPr>
        <w:pStyle w:val="Style66"/>
        <w:numPr>
          <w:ilvl w:val="0"/>
          <w:numId w:val="609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680"/>
      </w:pPr>
      <w:r>
        <w:rPr>
          <w:rStyle w:val="CharStyle157"/>
        </w:rPr>
        <w:t>《诗经•鲁颂•泮水》。</w:t>
      </w:r>
    </w:p>
    <w:p>
      <w:pPr>
        <w:pStyle w:val="Style66"/>
        <w:numPr>
          <w:ilvl w:val="0"/>
          <w:numId w:val="609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680"/>
      </w:pPr>
      <w:r>
        <w:rPr>
          <w:rStyle w:val="CharStyle157"/>
        </w:rPr>
        <w:t>《诗经•大雅•常武》。</w:t>
      </w:r>
    </w:p>
    <w:p>
      <w:pPr>
        <w:pStyle w:val="Style66"/>
        <w:numPr>
          <w:ilvl w:val="0"/>
          <w:numId w:val="605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680"/>
      </w:pPr>
      <w:r>
        <w:rPr>
          <w:rStyle w:val="CharStyle157"/>
        </w:rPr>
        <w:t>《吕氏春秋•古乐》。</w:t>
      </w:r>
    </w:p>
    <w:p>
      <w:pPr>
        <w:pStyle w:val="Style66"/>
        <w:numPr>
          <w:ilvl w:val="0"/>
          <w:numId w:val="605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680"/>
      </w:pPr>
      <w:r>
        <w:rPr>
          <w:rStyle w:val="CharStyle157"/>
        </w:rPr>
        <w:t xml:space="preserve">分别参见师克盟，《陕汇》上449,无亩鼎，《三代》4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680"/>
      </w:pPr>
      <w:r>
        <w:rPr>
          <w:rStyle w:val="CharStyle157"/>
        </w:rPr>
        <w:t>@黄盛璋：《关于询簋的制作年代与虎臣的身份问题》，主张虎臣有左 右和正侧之分，见《考古》1961年6期；张亚初等：提出“正侧虎臣也可能 是指三部分或四部分”，见《西周金文官制研究》。</w:t>
      </w:r>
    </w:p>
    <w:p>
      <w:pPr>
        <w:pStyle w:val="Style66"/>
        <w:numPr>
          <w:ilvl w:val="0"/>
          <w:numId w:val="611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680"/>
      </w:pPr>
      <w:r>
        <w:rPr>
          <w:rStyle w:val="CharStyle157"/>
        </w:rPr>
        <w:t xml:space="preserve">师询簋，《薛氏》14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4。</w:t>
      </w:r>
    </w:p>
    <w:p>
      <w:pPr>
        <w:pStyle w:val="Style66"/>
        <w:numPr>
          <w:ilvl w:val="0"/>
          <w:numId w:val="611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680"/>
      </w:pPr>
      <w:r>
        <w:rPr>
          <w:rStyle w:val="CharStyle157"/>
        </w:rPr>
        <w:t>或方鼎，《陕汇》上163。</w:t>
      </w:r>
    </w:p>
    <w:p>
      <w:pPr>
        <w:pStyle w:val="Style66"/>
        <w:numPr>
          <w:ilvl w:val="0"/>
          <w:numId w:val="611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680"/>
      </w:pPr>
      <w:r>
        <w:rPr>
          <w:rStyle w:val="CharStyle157"/>
        </w:rPr>
        <w:t>只有无寅鼎</w:t>
      </w:r>
      <w:r>
        <w:rPr>
          <w:rStyle w:val="CharStyle157"/>
          <w:lang w:val="en-US" w:eastAsia="en-US" w:bidi="en-US"/>
        </w:rPr>
        <w:t>（</w:t>
      </w:r>
      <w:r>
        <w:rPr>
          <w:rStyle w:val="CharStyle157"/>
        </w:rPr>
        <w:t xml:space="preserve">《三代》4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34 </w:t>
      </w:r>
      <w:r>
        <w:rPr>
          <w:rStyle w:val="CharStyle157"/>
          <w:lang w:val="en-US" w:eastAsia="en-US" w:bidi="en-US"/>
        </w:rPr>
        <w:t>• 2)</w:t>
      </w:r>
      <w:r>
        <w:rPr>
          <w:rStyle w:val="CharStyle157"/>
        </w:rPr>
        <w:t xml:space="preserve">和毛公鼎（《三代》4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46〜</w:t>
      </w:r>
      <w:r>
        <w:rPr>
          <w:rStyle w:val="CharStyle157"/>
          <w:lang w:val="en-US" w:eastAsia="en-US" w:bidi="en-US"/>
        </w:rPr>
        <w:t xml:space="preserve">49) </w:t>
      </w:r>
      <w:r>
        <w:rPr>
          <w:rStyle w:val="CharStyle157"/>
        </w:rPr>
        <w:t>的器主不是师氏而主管虎臣。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color w:val="000000"/>
          <w:position w:val="0"/>
        </w:rPr>
        <w:t>掌先后王而趋以年伍，军旅会同亦如之。舍则守王闲。王在 国，则守王宫。国有大故，则守王门，大丧亦如之。及屏，从遣 車而哭。适四方使，则从士大夫。若道路不通有征事，则奉书以 使于四方。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>这段文字载明“虎贲”的职责是：王出行时虎贲居王前后护卫；王 留宿时，他们守卫行宫；国王在王宫时、或国中有大的变故，虎 贲严守王宫；倘遇道路不通、或有征召师役之事，他们持征令简 书出使四方。这是讲“虎贲氏”（官）和他所率领的“虎贲” (士）的职责。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00"/>
        <w:ind w:left="0" w:right="0" w:firstLine="760"/>
      </w:pPr>
      <w:r>
        <w:rPr>
          <w:rStyle w:val="CharStyle78"/>
        </w:rPr>
        <w:t>对于这种在王左右的“虎贲”身份，学者意见不一，有人认 为金文中“虎臣是由诸夷族构成的”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 xml:space="preserve">按：指被征服的夷人），归 </w:t>
      </w:r>
      <w:r>
        <w:rPr>
          <w:rStyle w:val="CharStyle325"/>
        </w:rPr>
        <w:t>入</w:t>
      </w:r>
      <w:r>
        <w:rPr>
          <w:rStyle w:val="CharStyle78"/>
        </w:rPr>
        <w:t>奴隶行</w:t>
      </w:r>
      <w:r>
        <w:rPr>
          <w:rStyle w:val="CharStyle325"/>
        </w:rPr>
        <w:t>列①；</w:t>
      </w:r>
      <w:r>
        <w:rPr>
          <w:rStyle w:val="CharStyle78"/>
        </w:rPr>
        <w:t xml:space="preserve">也有人通观文献和金文里的“虎贲”和“虎臣”，认 为其“身份都不是奴隶，也不是由诸夷族构成。第一，虎臣（官 或士）的条件之一必须对王室非常忠诚，能尽忠效死；第二，虎 臣常在王的左右，为王所亲近，这就决定他们具有一定的身份和 地位。这两点都租奴隶或夷族的身份情况是不相容的。” </w:t>
      </w:r>
      <w:r>
        <w:rPr>
          <w:rStyle w:val="CharStyle78"/>
          <w:lang w:val="en-US" w:eastAsia="en-US" w:bidi="en-US"/>
        </w:rPr>
        <w:t>©</w:t>
      </w:r>
      <w:r>
        <w:rPr>
          <w:rStyle w:val="CharStyle78"/>
        </w:rPr>
        <w:t>这两种 截然相反的观点仍需进一步申述方可定论，但就“虎贲”在文献 中排在“千夫长、百夫长”之后，甲士之前③；“虎臣”列于师氏 之后、“百尹御事”之前®;金文里置于邑人或师氏之后，而与公 族、参有司、小子、师氏等并列⑤，或与齐师、爱、釐（莱）等国 名并排⑥，显然“虎臣”一词在不同的语言环境中表示“官”或 “士”，都与奴隶身份不相合。还有人将文献中的“虎贲”与春秋 时晋楚军中的公族、王族进行比较，认为禁卫军是由贵族子弟组</w:t>
      </w:r>
    </w:p>
    <w:p>
      <w:pPr>
        <w:pStyle w:val="Style66"/>
        <w:numPr>
          <w:ilvl w:val="0"/>
          <w:numId w:val="613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王祥：《说虎臣与庸》，载《考古》1960年5期。</w:t>
      </w:r>
    </w:p>
    <w:p>
      <w:pPr>
        <w:pStyle w:val="Style66"/>
        <w:numPr>
          <w:ilvl w:val="0"/>
          <w:numId w:val="613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黄盛璋：《关于询簋的制作年代与虎臣的身份问题</w:t>
      </w:r>
      <w:r>
        <w:rPr>
          <w:rStyle w:val="CharStyle187"/>
        </w:rPr>
        <w:t>h</w:t>
      </w:r>
      <w:r>
        <w:rPr>
          <w:rStyle w:val="CharStyle157"/>
        </w:rPr>
        <w:t>《爷古》1961年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0"/>
      </w:pPr>
      <w:r>
        <w:rPr>
          <w:rStyle w:val="CharStyle157"/>
        </w:rPr>
        <w:t>6期。</w:t>
      </w:r>
    </w:p>
    <w:p>
      <w:pPr>
        <w:pStyle w:val="Style66"/>
        <w:numPr>
          <w:ilvl w:val="0"/>
          <w:numId w:val="613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《史记•周本纪</w:t>
      </w:r>
      <w:r>
        <w:rPr>
          <w:rStyle w:val="CharStyle188"/>
        </w:rPr>
        <w:t>；</w:t>
      </w:r>
      <w:r>
        <w:rPr>
          <w:rStyle w:val="CharStyle187"/>
        </w:rPr>
        <w:t>h</w:t>
      </w:r>
    </w:p>
    <w:p>
      <w:pPr>
        <w:pStyle w:val="Style66"/>
        <w:numPr>
          <w:ilvl w:val="0"/>
          <w:numId w:val="613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《尚书•顾命》。</w:t>
      </w:r>
    </w:p>
    <w:p>
      <w:pPr>
        <w:pStyle w:val="Style66"/>
        <w:numPr>
          <w:ilvl w:val="0"/>
          <w:numId w:val="613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 xml:space="preserve">参见毛公鼎，载《三代》4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46〜47。</w:t>
      </w:r>
    </w:p>
    <w:p>
      <w:pPr>
        <w:pStyle w:val="Style66"/>
        <w:numPr>
          <w:ilvl w:val="0"/>
          <w:numId w:val="613"/>
        </w:numPr>
        <w:tabs>
          <w:tab w:leader="none" w:pos="47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 xml:space="preserve">参见师寰签，载《三代》9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28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1。 </w:t>
      </w:r>
      <w:r>
        <w:rPr>
          <w:rStyle w:val="CharStyle78"/>
        </w:rPr>
        <w:t>成①。虽说此种意见不一定与西周时的“虎贲”或“虎臣”身份全 合，但值得重视。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78"/>
        </w:rPr>
        <w:t>周王的禁卫军除“虎贲”外，还有“旅贲”，其职责是：“掌 执戈盾，夹王车而趋。”②即手持戈盾在王车左右护卫。虎贲之长 为下大夫，旅贲之长为中士，两者的级别不同，后者为诸侯禁卫 军首领。《国语</w:t>
      </w:r>
      <w:r>
        <w:rPr>
          <w:rStyle w:val="CharStyle78"/>
          <w:lang w:val="en-US" w:eastAsia="en-US" w:bidi="en-US"/>
        </w:rPr>
        <w:t>*</w:t>
      </w:r>
      <w:r>
        <w:rPr>
          <w:rStyle w:val="CharStyle78"/>
        </w:rPr>
        <w:t>鲁语下》说：“天子有虎贲，习武训也•，诸侯有 旅贲，御灾害也。”也就是虎贲是经过系统、严格的军事训练，旅 贲能持戈盾做护卫，也是素质极佳的战士。这两种部队的数量虽 然没有国人组成的军队多，但从武王“以虎贲三千人”东伐纣来 看，比《周礼•夏官》规定的数额要多，而且是职业军人，其战 斗力正如诗歌所描述的那样，是相当强的。所以对于禁卫军，周 王（包括诸侯）是极为重视的，金文中屡屡出现册命禁卫军长官 师氏的铭文就充分说明这一点。尤其是新王即位往往都首先把禁 卫军掌握住，使王权有可靠的保障，如师酉簋铭文：“唯王元年正 月，王才（在）吴”，册命师酉“司乃祖啻官邑人、虎臣”等，赐 以眼饰马器等③。这是西周中期一位新王即位抓禁卫军的典型事 例，显然这位初次被册命的师酉，顶替了前王禁卫军的长官，成 为新王掌握禁卫的心腹。由此看出禁卫军在加强王权方面是何等 重要，系周王须臾不可掉以轻心的军事力量。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02"/>
        <w:ind w:left="0" w:right="0" w:firstLine="740"/>
      </w:pPr>
      <w:r>
        <w:rPr>
          <w:rStyle w:val="CharStyle78"/>
        </w:rPr>
        <w:t>有些学者还发现，西周晚期的师询簋和盥盟铭文的字里行间 隐含着主管禁卫军的师氏，在国家政治生活中起着重要作用，有 时可以左右周王的废立，或在国中“暴虐纵狱”，为某种目的阻塞 道路，横行霸道④。这种情况的出现，表明以捍卫周王和征伐为己 任的虎贲已超越其职责，从单纯的精锐的武装集团，成为举足轻 重的社会政治势力。</w:t>
      </w:r>
    </w:p>
    <w:p>
      <w:pPr>
        <w:pStyle w:val="Style66"/>
        <w:numPr>
          <w:ilvl w:val="0"/>
          <w:numId w:val="615"/>
        </w:numPr>
        <w:tabs>
          <w:tab w:leader="none" w:pos="1226" w:val="left"/>
        </w:tabs>
        <w:widowControl w:val="0"/>
        <w:keepNext w:val="0"/>
        <w:keepLines w:val="0"/>
        <w:shd w:val="clear" w:color="auto" w:fill="auto"/>
        <w:bidi w:val="0"/>
        <w:spacing w:before="0" w:after="58" w:line="260" w:lineRule="exact"/>
        <w:ind w:left="0" w:right="0" w:firstLine="740"/>
      </w:pPr>
      <w:r>
        <w:rPr>
          <w:rStyle w:val="CharStyle157"/>
        </w:rPr>
        <w:t>徐喜辰：《周代兵制初论》，《中国史研究》1985年4期。</w:t>
      </w:r>
    </w:p>
    <w:p>
      <w:pPr>
        <w:pStyle w:val="Style66"/>
        <w:numPr>
          <w:ilvl w:val="0"/>
          <w:numId w:val="615"/>
        </w:numPr>
        <w:tabs>
          <w:tab w:leader="none" w:pos="122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《周礼•夏官•旅贲氏》。</w:t>
      </w:r>
    </w:p>
    <w:p>
      <w:pPr>
        <w:pStyle w:val="Style66"/>
        <w:numPr>
          <w:ilvl w:val="0"/>
          <w:numId w:val="615"/>
        </w:numPr>
        <w:tabs>
          <w:tab w:leader="none" w:pos="122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 xml:space="preserve">师酉簋，载《三代》9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21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2〜23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615"/>
        </w:numPr>
        <w:tabs>
          <w:tab w:leader="none" w:pos="122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张亚初等：《西周金文官制研究•闭马类官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>虎臣&gt;)。</w:t>
      </w:r>
    </w:p>
    <w:p>
      <w:pPr>
        <w:pStyle w:val="Style506"/>
        <w:widowControl w:val="0"/>
        <w:keepNext/>
        <w:keepLines/>
        <w:shd w:val="clear" w:color="auto" w:fill="auto"/>
        <w:bidi w:val="0"/>
        <w:spacing w:before="0" w:after="574"/>
        <w:ind w:left="0" w:right="0" w:firstLine="0"/>
      </w:pPr>
      <w:bookmarkStart w:id="113" w:name="bookmark113"/>
      <w:r>
        <w:rPr>
          <w:lang w:val="zh-CN" w:eastAsia="zh-CN" w:bidi="zh-CN"/>
          <w:w w:val="100"/>
          <w:color w:val="000000"/>
          <w:position w:val="0"/>
        </w:rPr>
        <w:t>四、族军</w:t>
      </w:r>
      <w:bookmarkEnd w:id="113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14"/>
        <w:ind w:left="0" w:right="0" w:firstLine="760"/>
      </w:pPr>
      <w:r>
        <w:rPr>
          <w:rStyle w:val="CharStyle78"/>
        </w:rPr>
        <w:t>商周时期的强宗大族一般都组建有自己的军队，甲骨文和金 文中常见这种军队以“族”的名义出现，如西周时有：“王令明公 遣三族伐东国”①，是以族军单独执行征伐任务；史密“率族人、莱 伯、獒、眉周伐长必”②，是以族军联合莱国、焚国的军队</w:t>
      </w:r>
      <w:r>
        <w:rPr>
          <w:rStyle w:val="CharStyle51"/>
        </w:rPr>
        <w:t xml:space="preserve">围剿入 </w:t>
      </w:r>
      <w:r>
        <w:rPr>
          <w:rStyle w:val="CharStyle78"/>
        </w:rPr>
        <w:t>侵的南淮夷；“以乃族玫敔王身”③，是以族军保卫周王•，“王令吴 伯臼</w:t>
      </w:r>
      <w:r>
        <w:rPr>
          <w:rStyle w:val="CharStyle78"/>
          <w:lang w:val="en-US" w:eastAsia="en-US" w:bidi="en-US"/>
        </w:rPr>
        <w:t xml:space="preserve">•. </w:t>
      </w:r>
      <w:r>
        <w:rPr>
          <w:rStyle w:val="CharStyle78"/>
        </w:rPr>
        <w:t>‘以乃师左比毛父，。王令吕伯曰：‘以乃师右比毛父，。遣 令（班）曰：‘以乃族从父征，出城卫父身。’三年静东国。”®则 是配合师旅出征。这些事例说明族军不仅数量可观，能够单独承 担征伐重任，而且战斗力很强，在军中充当精锐的警卫部队。同 时也表明这种军队在参加国人组成的师旅时有相对的独立性，有 自己的军事编制体制。族军的规模应与其族的大小有关，如禹鼎 铭文记载：禹奉命率武“公戎车百乘，斯驭二百，徒千”⑤，参加 平息以鄂侯为首的南淮夷叛乱活动；多友鼎亦载多友“率（武）公 车”追杀入侵的猃狁，并历数在战争中“以公车折首二百又五，执 讯廿又三，俘戎车百一十又七乘。”®这次多友俘获的人车众多，出 动的战车不会少于禹所率的武公戎车。两件记功鼎铭强调伐鄂侯、 击猃狁获得的胜利，是由于使用武公的战车部队。这种相对独立 的武装力量，是属于重要朝臣个人支配的军事集团，虽然没有标 识出族的字样，但它的隶属关系及其使用状况，与“明公遣三族 伐东国”是一致的。这样的军队绝不会是因武公在朝的显赫地位</w:t>
      </w:r>
    </w:p>
    <w:p>
      <w:pPr>
        <w:pStyle w:val="Style66"/>
        <w:numPr>
          <w:ilvl w:val="0"/>
          <w:numId w:val="617"/>
        </w:numPr>
        <w:tabs>
          <w:tab w:leader="none" w:pos="124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明公簋，载《三代》</w:t>
      </w:r>
      <w:r>
        <w:rPr>
          <w:rStyle w:val="CharStyle157"/>
          <w:lang w:val="en-US" w:eastAsia="en-US" w:bidi="en-US"/>
        </w:rPr>
        <w:t xml:space="preserve">6.49. </w:t>
      </w:r>
      <w:r>
        <w:rPr>
          <w:rStyle w:val="CharStyle157"/>
        </w:rPr>
        <w:t>2„</w:t>
      </w:r>
    </w:p>
    <w:p>
      <w:pPr>
        <w:pStyle w:val="Style66"/>
        <w:numPr>
          <w:ilvl w:val="0"/>
          <w:numId w:val="617"/>
        </w:numPr>
        <w:tabs>
          <w:tab w:leader="none" w:pos="124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史密簋，《文物》1989年7期。</w:t>
      </w:r>
    </w:p>
    <w:p>
      <w:pPr>
        <w:pStyle w:val="Style66"/>
        <w:numPr>
          <w:ilvl w:val="0"/>
          <w:numId w:val="617"/>
        </w:numPr>
        <w:tabs>
          <w:tab w:leader="none" w:pos="124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 xml:space="preserve">毛公鼎，载《三代》4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46〜49。</w:t>
      </w:r>
    </w:p>
    <w:p>
      <w:pPr>
        <w:pStyle w:val="Style66"/>
        <w:numPr>
          <w:ilvl w:val="0"/>
          <w:numId w:val="617"/>
        </w:numPr>
        <w:tabs>
          <w:tab w:leader="none" w:pos="124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班簋•《文物》1972年9期。</w:t>
      </w:r>
    </w:p>
    <w:p>
      <w:pPr>
        <w:pStyle w:val="Style66"/>
        <w:numPr>
          <w:ilvl w:val="0"/>
          <w:numId w:val="617"/>
        </w:numPr>
        <w:tabs>
          <w:tab w:leader="none" w:pos="124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>禹鼎，载《陕汇》上169。</w:t>
      </w:r>
    </w:p>
    <w:p>
      <w:pPr>
        <w:pStyle w:val="Style66"/>
        <w:numPr>
          <w:ilvl w:val="0"/>
          <w:numId w:val="617"/>
        </w:numPr>
        <w:tabs>
          <w:tab w:leader="none" w:pos="48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60"/>
      </w:pPr>
      <w:r>
        <w:rPr>
          <w:rStyle w:val="CharStyle157"/>
        </w:rPr>
        <w:t xml:space="preserve">多友鼎，载《陕汇》上172。 </w:t>
      </w:r>
      <w:r>
        <w:rPr>
          <w:rStyle w:val="CharStyle78"/>
        </w:rPr>
        <w:t>所增设，而应与武公的强宗大族社会地位密切相关，故他</w:t>
      </w:r>
      <w:r>
        <w:rPr>
          <w:rStyle w:val="CharStyle335"/>
        </w:rPr>
        <w:t xml:space="preserve">所掌握 </w:t>
      </w:r>
      <w:r>
        <w:rPr>
          <w:rStyle w:val="CharStyle78"/>
        </w:rPr>
        <w:t>的武装力量至少有相当一部分属于族军的性质。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00"/>
      </w:pPr>
      <w:r>
        <w:rPr>
          <w:rStyle w:val="CharStyle78"/>
        </w:rPr>
        <w:t>王室的族军称作“王行”，蠡方尊的主人受王命“司六师、王 行、叁有司。”①《周礼•夏官•叙官》注：“行，谓军行列。”可知 尊铭中的“王行”是由原本是王族军的名称转化而来的职名，管 理王族子弟组成的周王近卫军。诸侯子弟组成的族军称为“公 族”，昭王时代的中觯铭文记有：“王大省公族，于庚振旅。”②出 征前“公族”振旅是接受周王的检阅，可见最高统治者对诸侯族 军的重视。从上述论证足以看出，西周时期从国王到诸侯、卿大 夫都有自己的族军，是一支具有相对独立性、直接保卫统治者家 族安全的精锐部队，战时单独或编入国人组成的军队参加征伐。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854"/>
        <w:ind w:left="0" w:right="0" w:firstLine="700"/>
      </w:pPr>
      <w:r>
        <w:rPr>
          <w:rStyle w:val="CharStyle78"/>
        </w:rPr>
        <w:t>族军的重要性，直到春秋时期仍为各国君主和卿大夫所重视, 如晋国的族军以“公族”为骨干⑧，楚国的中军以“王族”为核心④。 卿大夫的族军同样是训练有素的，在交战中往往发挥特速的战斗 作用，如鄢陵之战中“栾、范以其族”夹侍晋侯参加战斗，鼓舞 晋军士气„宗法分封制盛行的西周时期，周王、诸侯和卿大夫更 把利用血缘关系组建的这种部队视作巩固统治和扩大实力的基 础，着力加以培养和训练⑤，用来强化家族血缘纽带结成的统治 网，管理国家和自己的封地。所以，贵族子弟组成的保护家室和 族长利益的武装集团，必然使族军成为国家军队的核心力量。只 是宗法分封制瓦解时，族军才随之消亡。</w:t>
      </w:r>
    </w:p>
    <w:p>
      <w:pPr>
        <w:pStyle w:val="Style66"/>
        <w:numPr>
          <w:ilvl w:val="0"/>
          <w:numId w:val="619"/>
        </w:numPr>
        <w:tabs>
          <w:tab w:leader="none" w:pos="114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盏方尊，载《陕汇》上561。</w:t>
      </w:r>
    </w:p>
    <w:p>
      <w:pPr>
        <w:pStyle w:val="Style66"/>
        <w:numPr>
          <w:ilvl w:val="0"/>
          <w:numId w:val="619"/>
        </w:numPr>
        <w:tabs>
          <w:tab w:leader="none" w:pos="114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中觯（原名召公尊</w:t>
      </w:r>
      <w:r>
        <w:rPr>
          <w:rStyle w:val="CharStyle157"/>
          <w:lang w:val="en-US" w:eastAsia="en-US" w:bidi="en-US"/>
        </w:rPr>
        <w:t>），</w:t>
      </w:r>
      <w:r>
        <w:rPr>
          <w:rStyle w:val="CharStyle157"/>
        </w:rPr>
        <w:t xml:space="preserve">载《薛氏》11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6。</w:t>
      </w:r>
    </w:p>
    <w:p>
      <w:pPr>
        <w:pStyle w:val="Style307"/>
        <w:numPr>
          <w:ilvl w:val="0"/>
          <w:numId w:val="619"/>
        </w:numPr>
        <w:tabs>
          <w:tab w:leader="none" w:pos="114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《左传.僖公二十八年》。</w:t>
      </w:r>
    </w:p>
    <w:p>
      <w:pPr>
        <w:pStyle w:val="Style66"/>
        <w:numPr>
          <w:ilvl w:val="0"/>
          <w:numId w:val="619"/>
        </w:numPr>
        <w:tabs>
          <w:tab w:leader="none" w:pos="114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《左传•成公十六年》。</w:t>
      </w:r>
    </w:p>
    <w:p>
      <w:pPr>
        <w:pStyle w:val="Style66"/>
        <w:numPr>
          <w:ilvl w:val="0"/>
          <w:numId w:val="619"/>
        </w:numPr>
        <w:tabs>
          <w:tab w:leader="none" w:pos="1142" w:val="left"/>
        </w:tabs>
        <w:widowControl w:val="0"/>
        <w:keepNext w:val="0"/>
        <w:keepLines w:val="0"/>
        <w:shd w:val="clear" w:color="auto" w:fill="auto"/>
        <w:bidi w:val="0"/>
        <w:spacing w:before="0" w:after="0" w:line="398" w:lineRule="exact"/>
        <w:ind w:left="0" w:right="0" w:firstLine="700"/>
        <w:sectPr>
          <w:footerReference w:type="even" r:id="rId280"/>
          <w:footerReference w:type="default" r:id="rId281"/>
          <w:footerReference w:type="first" r:id="rId282"/>
          <w:titlePg/>
          <w:pgSz w:w="11900" w:h="16840"/>
          <w:pgMar w:top="1143" w:left="1377" w:right="1410" w:bottom="109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王贵民：《商周制度考信•.商周学校教育》，（中国台湾</w:t>
      </w:r>
      <w:r>
        <w:rPr>
          <w:rStyle w:val="CharStyle157"/>
          <w:lang w:val="en-US" w:eastAsia="en-US" w:bidi="en-US"/>
        </w:rPr>
        <w:t>）</w:t>
      </w:r>
      <w:r>
        <w:rPr>
          <w:rStyle w:val="CharStyle157"/>
        </w:rPr>
        <w:t>明文书局 1989年版。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66" w:line="420" w:lineRule="exact"/>
        <w:ind w:left="0" w:right="20" w:firstLine="0"/>
      </w:pPr>
      <w:bookmarkStart w:id="114" w:name="bookmark114"/>
      <w:r>
        <w:rPr>
          <w:lang w:val="zh-CN" w:eastAsia="zh-CN" w:bidi="zh-CN"/>
          <w:w w:val="100"/>
          <w:color w:val="000000"/>
          <w:position w:val="0"/>
        </w:rPr>
        <w:t>第二节统一的军事领导体制</w:t>
      </w:r>
      <w:bookmarkEnd w:id="114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74" w:line="488" w:lineRule="exact"/>
        <w:ind w:left="0" w:right="0" w:firstLine="720"/>
      </w:pPr>
      <w:r>
        <w:rPr>
          <w:rStyle w:val="CharStyle89"/>
        </w:rPr>
        <w:t>周王朝实行金字塔式的统治，国王高居塔顶，是天下的共主， 也是全国最高的军事统帅，在握有强大的王室直辖“西六师”和 “成周八师”的前提下，又通过命卿制度掌握各诸侯国的军队，从 而保障周王对全国军队的绝对指挥权。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/>
        <w:ind w:left="0" w:right="500" w:firstLine="0"/>
      </w:pPr>
      <w:bookmarkStart w:id="115" w:name="bookmark115"/>
      <w:r>
        <w:rPr>
          <w:rStyle w:val="CharStyle242"/>
        </w:rPr>
        <w:t>、天子统帅全国军队</w:t>
      </w:r>
      <w:bookmarkEnd w:id="115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92" w:line="495" w:lineRule="exact"/>
        <w:ind w:left="0" w:right="0" w:firstLine="720"/>
      </w:pPr>
      <w:r>
        <w:rPr>
          <w:rStyle w:val="CharStyle89"/>
        </w:rPr>
        <w:t xml:space="preserve">王朝分封的诸侯国是拱卫王室的屏障，又是代表周王治理地 方的军政长官，各自都有一定的军事实力，构成分布在王朝各地 的地方部队。这支军队平时负有保卫疆土和维护地方安宁的责任， 因而是王朝不可或缺的军事力量。对这部分军队周王如何驾驭，早 在实行大分封时就建立起一套周王统帅诸侯国军队的领导体， 并随着时代的变化不断加以完善，使这一制度始终为加强王£服 务。上节叙述诸侯国军队时曾征引《国语》、《左传》、《礼记》等 典籍的有关记载和历代学者的解释，证明周初因非常时期的需要， 诸侯大国组建三师、次国二师、小国一师军队，昭王以后诸侯国 的“方伯二师，诸侯一师”成为西周军队限额的通制。这些诸侯 国的军队在“礼乐征伐自天子出”①的时代，诸侯不能随意调遣， 因为当时“军将皆命卿”®的礼制从王室到诸侯均无例外，各诸侯 国的军队必须由周王任命的卿率领，即大国三师有三命卿，次国 二师有二命卿，小国一师有一命卿，或方伯二师有二命卿，诸侯 </w:t>
      </w:r>
      <w:r>
        <w:rPr>
          <w:rStyle w:val="CharStyle89"/>
          <w:lang w:val="en-US" w:eastAsia="en-US" w:bidi="en-US"/>
        </w:rPr>
        <w:t>—</w:t>
      </w:r>
      <w:r>
        <w:rPr>
          <w:rStyle w:val="CharStyle89"/>
        </w:rPr>
        <w:t>师有一命卿。换言之，诸侯国的命卿等于周王派出的大将统领 该国军队，听命于周王的指挥，这就使在诸侯国组建的地方部队</w:t>
      </w:r>
    </w:p>
    <w:p>
      <w:pPr>
        <w:pStyle w:val="Style45"/>
        <w:numPr>
          <w:ilvl w:val="0"/>
          <w:numId w:val="621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 w:line="280" w:lineRule="exact"/>
        <w:ind w:left="0" w:right="0" w:firstLine="720"/>
      </w:pPr>
      <w:r>
        <w:rPr>
          <w:rStyle w:val="CharStyle156"/>
        </w:rPr>
        <w:t>《论语•季氏》。</w:t>
      </w:r>
    </w:p>
    <w:p>
      <w:pPr>
        <w:pStyle w:val="Style45"/>
        <w:numPr>
          <w:ilvl w:val="0"/>
          <w:numId w:val="621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20"/>
      </w:pPr>
      <w:r>
        <w:rPr>
          <w:rStyle w:val="CharStyle156"/>
        </w:rPr>
        <w:t xml:space="preserve">《周礼•夏官•司马》。 </w:t>
      </w:r>
      <w:r>
        <w:rPr>
          <w:rStyle w:val="CharStyle89"/>
        </w:rPr>
        <w:t>都牢牢地置于周王的控制之下。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00"/>
      </w:pPr>
      <w:r>
        <w:rPr>
          <w:rStyle w:val="CharStyle175"/>
        </w:rPr>
        <w:t>西周中</w:t>
      </w:r>
      <w:r>
        <w:rPr>
          <w:rStyle w:val="CharStyle89"/>
        </w:rPr>
        <w:t>期以后，分封到各地的诸侯国在当地发展壮大起来;与 此同时，原来臣服的淮夷诸邦逐渐联合起来，不断发动叛周活动。 面对这种新形势，既要加强对诸侯国的控制，又要有足够的军事 力量镇压走向联合叛周的淮夷诸邦，就必须强化对全国军队的管 理和指挥，因而需要有专门的机构统管全国的军政事务，原来与 兵戎关系密切的官职“司马”显赫起来，是王室六卿中与周王接 触最多的官员之一。周初金文中很少见的司马，这时成为周王左 右的重臣，往往见于册命金文中，以“右”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傧相）者的身份出现 在周王册命或接见大臣的场合，有时就在“周师司马宫”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即司马 府）举行册命或赏赐仪式，如师痕簋铭文云：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266"/>
          <w:b/>
          <w:bCs/>
        </w:rPr>
        <w:t>王在周师司马宫，格大室即位，司马井伯觐右师痏入门立中 廷。王呼内史吴册令师痼，曰：“先王既令汝，今余唯申先王令， 令汝官司邑人、师氏，易汝金勒。”①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040" w:line="495" w:lineRule="exact"/>
        <w:ind w:left="0" w:right="0" w:firstLine="0"/>
      </w:pPr>
      <w:r>
        <w:rPr>
          <w:rStyle w:val="CharStyle89"/>
        </w:rPr>
        <w:t>有资格在宗周设府，而且周王亲临府邸册命或接见朝臣，处理国家 大事，可见司马一职在西周中后期的地位相当显赫。这一职务在王 朝的作用，可从西周流传下来的文献中略见端倪。《尚书•酒诰》 有:“矧惟若畴，圻父薄违，农父若保，宏父定辟。”《诗经•小雅•祈 父》有祈父，予王之爪士”; “祈父，予王之爪牙。”郑康成曰：“圻 父，谓主封畿之事。”“祈”为“圻”之假借，故《诗传》云:“圻父，司马 也，职掌封圻之甲兵。”金文里只有“爪牙”，如“千害（扞闲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王身作 爪牙”②的“爪牙”，是保卫周王的武将。司马又称司武，更显示其与 “职掌武事”③有关。荀子说国家的“司马知师旅、甲兵、乘白之 数。”④这一概括与《左传》所载司马负责“赋车籍马、赋车兵、徒兵、</w:t>
      </w:r>
    </w:p>
    <w:p>
      <w:pPr>
        <w:pStyle w:val="Style66"/>
        <w:numPr>
          <w:ilvl w:val="0"/>
          <w:numId w:val="623"/>
        </w:numPr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《陕汇》上410。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@师克盟，载《陕汇》上449。</w:t>
      </w:r>
    </w:p>
    <w:p>
      <w:pPr>
        <w:pStyle w:val="Style66"/>
        <w:numPr>
          <w:ilvl w:val="0"/>
          <w:numId w:val="621"/>
        </w:numPr>
        <w:tabs>
          <w:tab w:leader="none" w:pos="11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《左传</w:t>
      </w:r>
      <w:r>
        <w:rPr>
          <w:rStyle w:val="CharStyle169"/>
        </w:rPr>
        <w:t>•襄公</w:t>
      </w:r>
      <w:r>
        <w:rPr>
          <w:rStyle w:val="CharStyle157"/>
        </w:rPr>
        <w:t>六年</w:t>
      </w:r>
      <w:r>
        <w:rPr>
          <w:rStyle w:val="CharStyle187"/>
          <w:lang w:val="zh-CN" w:eastAsia="zh-CN" w:bidi="zh-CN"/>
        </w:rPr>
        <w:t>:</w:t>
      </w:r>
      <w:r>
        <w:rPr>
          <w:rStyle w:val="CharStyle187"/>
        </w:rPr>
        <w:t>h</w:t>
      </w:r>
    </w:p>
    <w:p>
      <w:pPr>
        <w:pStyle w:val="Style66"/>
        <w:numPr>
          <w:ilvl w:val="0"/>
          <w:numId w:val="621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00"/>
      </w:pPr>
      <w:r>
        <w:rPr>
          <w:rStyle w:val="CharStyle157"/>
        </w:rPr>
        <w:t>《荀子•王制</w:t>
      </w:r>
      <w:r>
        <w:rPr>
          <w:rStyle w:val="CharStyle187"/>
        </w:rPr>
        <w:t xml:space="preserve">h </w:t>
      </w:r>
      <w:r>
        <w:rPr>
          <w:rStyle w:val="CharStyle89"/>
        </w:rPr>
        <w:t>甲盾之数”①相合，说明司马确为管理军政事务的官员。金文里的 “西六师”内设有司马②，“成周八师”内有冢司徒③，是“参有飼”® 之一，另两个司为司马、司工(空</w:t>
      </w:r>
      <w:r>
        <w:rPr>
          <w:rStyle w:val="CharStyle89"/>
          <w:lang w:val="en-US" w:eastAsia="en-US" w:bidi="en-US"/>
        </w:rPr>
        <w:t>)©,</w:t>
      </w:r>
      <w:r>
        <w:rPr>
          <w:rStyle w:val="CharStyle89"/>
        </w:rPr>
        <w:t>故“成周八师”亦应设有司马。 这样两大集团军都有主持军务的官员。金文中还见有周王任命邦 国司马和王畿内卿大夫的家司马,如令豆闭“司爱俞邦君司马、弓 矢”®，令越“作豳师家司马</w:t>
      </w:r>
      <w:r>
        <w:rPr>
          <w:rStyle w:val="CharStyle89"/>
          <w:lang w:val="en-US" w:eastAsia="en-US" w:bidi="en-US"/>
        </w:rPr>
        <w:t>”©</w:t>
      </w:r>
      <w:r>
        <w:rPr>
          <w:rStyle w:val="CharStyle89"/>
        </w:rPr>
        <w:t>。既然周王能派官员作友邦国的司 马，无疑，任命诸侯国的司马是在情理之中。这些资料可以勾画出 西周中后期军务管理的垂直体系，即从王室到地方部队中都有周 王任命的司马主管军政事宜，在加强王室对两大集团军管理的基 础上，进一步强化周天子统领全国军队的制度，大大便利于王朝对 付日益恶化的政治局面，尤其是为打击不断发生的叛周活动创造 有效机制，能够较快地调集军队或补充兵员，赶赴出事地点。如师 寰簋铭文载称臣纳贡的淮夷，发动叛乱波及到东国的安宁,于是宣 王立即派师寰率齐、昊、莱、焚等国军队迅速将叛乱镇压下去，俘虏 几名淮夷酋长®。战争中使用的主要是东夷族军队，而且在较短时 间内获得胜利，很可能是与王室和诸侯国(或邦君)部队里司马职 能的发挥所带来的积极效果有关。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40" w:line="488" w:lineRule="exact"/>
        <w:ind w:left="0" w:right="0" w:firstLine="760"/>
      </w:pPr>
      <w:r>
        <w:rPr>
          <w:rStyle w:val="CharStyle89"/>
        </w:rPr>
        <w:t>西周中晚期部队管理上的这种变化，在《周礼》一书中有明 显的反映，只要把书中各级司马的职责同金文、《尚书》、《诗</w:t>
      </w:r>
      <w:r>
        <w:rPr>
          <w:rStyle w:val="CharStyle190"/>
        </w:rPr>
        <w:t xml:space="preserve">经》、 </w:t>
      </w:r>
      <w:r>
        <w:rPr>
          <w:rStyle w:val="CharStyle89"/>
        </w:rPr>
        <w:t>《左传》里的有关司马职司相比较即可略窥一斑。如：大司马同金 文里的“右”者司马、他书中的圻父等相当；军司马与“西六 师”、“成周八师”中司马相类；国司马（或曰公司马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和邦君司</w:t>
      </w:r>
    </w:p>
    <w:p>
      <w:pPr>
        <w:pStyle w:val="Style66"/>
        <w:numPr>
          <w:ilvl w:val="0"/>
          <w:numId w:val="625"/>
        </w:numPr>
        <w:tabs>
          <w:tab w:leader="none" w:pos="122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《左传•襄公二十五年》。</w:t>
      </w:r>
    </w:p>
    <w:p>
      <w:pPr>
        <w:pStyle w:val="Style66"/>
        <w:numPr>
          <w:ilvl w:val="0"/>
          <w:numId w:val="625"/>
        </w:numPr>
        <w:tabs>
          <w:tab w:leader="none" w:pos="122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盡方彝，载《陕汇》上623。</w:t>
      </w:r>
    </w:p>
    <w:p>
      <w:pPr>
        <w:pStyle w:val="Style66"/>
        <w:numPr>
          <w:ilvl w:val="0"/>
          <w:numId w:val="625"/>
        </w:numPr>
        <w:tabs>
          <w:tab w:leader="none" w:pos="122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 xml:space="preserve">参见智壶，载《三代》12 </w:t>
      </w:r>
      <w:r>
        <w:rPr>
          <w:lang w:val="zh-CN" w:eastAsia="zh-CN" w:bidi="zh-CN"/>
          <w:w w:val="100"/>
          <w:color w:val="000000"/>
          <w:position w:val="0"/>
        </w:rPr>
        <w:t>.29*2。</w:t>
      </w:r>
    </w:p>
    <w:p>
      <w:pPr>
        <w:pStyle w:val="Style66"/>
        <w:numPr>
          <w:ilvl w:val="0"/>
          <w:numId w:val="625"/>
        </w:numPr>
        <w:tabs>
          <w:tab w:leader="none" w:pos="122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以下将“参有飼”写作“三有司”。</w:t>
      </w:r>
    </w:p>
    <w:p>
      <w:pPr>
        <w:pStyle w:val="Style66"/>
        <w:numPr>
          <w:ilvl w:val="0"/>
          <w:numId w:val="625"/>
        </w:numPr>
        <w:tabs>
          <w:tab w:leader="none" w:pos="122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参见盏方彝，载《陕汇》上623。</w:t>
      </w:r>
    </w:p>
    <w:p>
      <w:pPr>
        <w:pStyle w:val="Style307"/>
        <w:numPr>
          <w:ilvl w:val="0"/>
          <w:numId w:val="625"/>
        </w:numPr>
        <w:tabs>
          <w:tab w:leader="none" w:pos="122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rStyle w:val="CharStyle309"/>
        </w:rPr>
        <w:t>豆闭簋，载</w:t>
      </w:r>
      <w:r>
        <w:rPr>
          <w:rStyle w:val="CharStyle509"/>
          <w:lang w:val="zh-CN" w:eastAsia="zh-CN" w:bidi="zh-CN"/>
        </w:rPr>
        <w:t>《三</w:t>
      </w:r>
      <w:r>
        <w:rPr>
          <w:rStyle w:val="CharStyle309"/>
        </w:rPr>
        <w:t>代》</w:t>
      </w:r>
      <w:r>
        <w:rPr>
          <w:rStyle w:val="CharStyle509"/>
        </w:rPr>
        <w:t xml:space="preserve">9. 18- </w:t>
      </w:r>
      <w:r>
        <w:rPr>
          <w:rStyle w:val="CharStyle509"/>
          <w:lang w:val="zh-CN" w:eastAsia="zh-CN" w:bidi="zh-CN"/>
        </w:rPr>
        <w:t>2。</w:t>
      </w:r>
    </w:p>
    <w:p>
      <w:pPr>
        <w:pStyle w:val="Style66"/>
        <w:numPr>
          <w:ilvl w:val="0"/>
          <w:numId w:val="625"/>
        </w:numPr>
        <w:tabs>
          <w:tab w:leader="none" w:pos="122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 xml:space="preserve">趙鼎，载《三代》4 </w:t>
      </w:r>
      <w:r>
        <w:rPr>
          <w:rStyle w:val="CharStyle157"/>
          <w:lang w:val="en-US" w:eastAsia="en-US" w:bidi="en-US"/>
        </w:rPr>
        <w:t xml:space="preserve">*33 </w:t>
      </w:r>
      <w:r>
        <w:rPr>
          <w:rStyle w:val="CharStyle157"/>
        </w:rPr>
        <w:t>.2。</w:t>
      </w:r>
    </w:p>
    <w:p>
      <w:pPr>
        <w:pStyle w:val="Style66"/>
        <w:numPr>
          <w:ilvl w:val="0"/>
          <w:numId w:val="625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spacing w:before="0" w:after="574" w:line="413" w:lineRule="exact"/>
        <w:ind w:left="0" w:right="0" w:firstLine="760"/>
      </w:pPr>
      <w:r>
        <w:rPr>
          <w:rStyle w:val="CharStyle157"/>
        </w:rPr>
        <w:t>参见师寰簋，载《三代》</w:t>
      </w:r>
      <w:r>
        <w:rPr>
          <w:rStyle w:val="CharStyle157"/>
          <w:lang w:val="en-US" w:eastAsia="en-US" w:bidi="en-US"/>
        </w:rPr>
        <w:t xml:space="preserve">9. </w:t>
      </w:r>
      <w:r>
        <w:rPr>
          <w:lang w:val="zh-CN" w:eastAsia="zh-CN" w:bidi="zh-CN"/>
          <w:w w:val="100"/>
          <w:color w:val="000000"/>
          <w:position w:val="0"/>
        </w:rPr>
        <w:t xml:space="preserve">28.1。 </w:t>
      </w:r>
      <w:r>
        <w:rPr>
          <w:rStyle w:val="CharStyle89"/>
        </w:rPr>
        <w:t>马职能一致；家司马在金文中也有对应的职名。文献和金文的契 合，道出西周中晚期以周天子为中心的垂直型军事领导体制的巩 固和加强，有了组织上的保证，通过各级司马控制王室、诸侯国 军队和卿大夫的私属武装，使周王朝的军事制度更趋完备。有人 分析各级司马在完善西周军事领导体制的进程中，发挥的主要作 用：一是管理国家的军赋，二是组织脤役人员进行军事训练和军 事演习，三是执行军事法律①。这三项任务包括了组建军队、军事 演练、后勤供应和执行军事法规等内容，紧紧抓住了军队的领导 权，成为周王统一指挥全国军队的有效组织系统。也就是说，各 级司马职能的履行，是垂直型军事领导体制进一步强化的基础。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26"/>
        <w:ind w:left="40" w:right="0" w:firstLine="0"/>
      </w:pPr>
      <w:bookmarkStart w:id="116" w:name="bookmark116"/>
      <w:r>
        <w:rPr>
          <w:rStyle w:val="CharStyle242"/>
        </w:rPr>
        <w:t>二、对诸侯国军队领导的强化</w:t>
      </w:r>
      <w:bookmarkEnd w:id="116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62" w:line="488" w:lineRule="exact"/>
        <w:ind w:left="0" w:right="0" w:firstLine="740"/>
      </w:pPr>
      <w:r>
        <w:rPr>
          <w:rStyle w:val="CharStyle89"/>
        </w:rPr>
        <w:t>西周早期诸侯国军队，在周王统帅的征找大军中往往充当配 角，如昭王两次亲率大军伐楚以王室六师为主，重要朝臣随同出 征②。诸侯国军队奉调配合作战，山东掖县古国之君“过伯从王伐</w:t>
      </w:r>
      <w:r>
        <w:rPr>
          <w:rStyle w:val="CharStyle89"/>
          <w:lang w:val="en-US" w:eastAsia="en-US" w:bidi="en-US"/>
        </w:rPr>
        <w:t xml:space="preserve">. </w:t>
      </w:r>
      <w:r>
        <w:rPr>
          <w:rStyle w:val="CharStyle89"/>
        </w:rPr>
        <w:t xml:space="preserve">反荆”③，另一侯国（山东黄县）之人“启从王南征”④。从“中 组”青铜器铭文和有关文献记载表明，这些侯国军队并未在战争 中发挥重要作用。穆王时期这种状况开始改变，诸侯国军队能承 担重大战役的任务，征讨在东方叛周的徐戎主要是诸侯国军队，见 于班簋铭文记载，毛伯在朝廷接任虢城公的职务，率领邦国君长、 吴国和吕国之君连同他们的军队，“伐东国瘍戎” </w:t>
      </w:r>
      <w:r>
        <w:rPr>
          <w:rStyle w:val="CharStyle89"/>
          <w:lang w:val="en-US" w:eastAsia="en-US" w:bidi="en-US"/>
        </w:rPr>
        <w:t>©</w:t>
      </w:r>
      <w:r>
        <w:rPr>
          <w:rStyle w:val="CharStyle89"/>
        </w:rPr>
        <w:t>。学者考证痛与 偃相通，即徐戎®。这场历时“三年静东国”的战争，完全是由诸</w:t>
      </w:r>
    </w:p>
    <w:p>
      <w:pPr>
        <w:pStyle w:val="Style66"/>
        <w:numPr>
          <w:ilvl w:val="0"/>
          <w:numId w:val="627"/>
        </w:numPr>
        <w:tabs>
          <w:tab w:leader="none" w:pos="1216" w:val="left"/>
        </w:tabs>
        <w:widowControl w:val="0"/>
        <w:keepNext w:val="0"/>
        <w:keepLines w:val="0"/>
        <w:shd w:val="clear" w:color="auto" w:fill="auto"/>
        <w:bidi w:val="0"/>
        <w:spacing w:before="0" w:after="78" w:line="260" w:lineRule="exact"/>
        <w:ind w:left="0" w:right="0" w:firstLine="740"/>
      </w:pPr>
      <w:r>
        <w:rPr>
          <w:rStyle w:val="CharStyle157"/>
        </w:rPr>
        <w:t>参见陈恩林：《先秦军事制度研究》，吉林文史出版社1991年版。</w:t>
      </w:r>
    </w:p>
    <w:p>
      <w:pPr>
        <w:pStyle w:val="Style66"/>
        <w:numPr>
          <w:ilvl w:val="0"/>
          <w:numId w:val="627"/>
        </w:numPr>
        <w:tabs>
          <w:tab w:leader="none" w:pos="121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古本《竹书纪年•周纪》。</w:t>
      </w:r>
    </w:p>
    <w:p>
      <w:pPr>
        <w:pStyle w:val="Style66"/>
        <w:numPr>
          <w:ilvl w:val="0"/>
          <w:numId w:val="627"/>
        </w:numPr>
        <w:tabs>
          <w:tab w:leader="none" w:pos="121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 xml:space="preserve">过伯簋，载《三代》6 </w:t>
      </w:r>
      <w:r>
        <w:rPr>
          <w:rStyle w:val="CharStyle157"/>
          <w:lang w:val="en-US" w:eastAsia="en-US" w:bidi="en-US"/>
        </w:rPr>
        <w:t xml:space="preserve">• </w:t>
      </w:r>
      <w:r>
        <w:rPr>
          <w:lang w:val="zh-CN" w:eastAsia="zh-CN" w:bidi="zh-CN"/>
          <w:w w:val="100"/>
          <w:color w:val="000000"/>
          <w:position w:val="0"/>
        </w:rPr>
        <w:t>47*3。</w:t>
      </w:r>
    </w:p>
    <w:p>
      <w:pPr>
        <w:pStyle w:val="Style66"/>
        <w:numPr>
          <w:ilvl w:val="0"/>
          <w:numId w:val="627"/>
        </w:numPr>
        <w:tabs>
          <w:tab w:leader="none" w:pos="121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启尊，.载《殷周金文集成》（以下简称《集成》</w:t>
      </w:r>
      <w:r>
        <w:rPr>
          <w:rStyle w:val="CharStyle157"/>
          <w:lang w:val="en-US" w:eastAsia="en-US" w:bidi="en-US"/>
        </w:rPr>
        <w:t>）</w:t>
      </w:r>
      <w:r>
        <w:rPr>
          <w:rStyle w:val="CharStyle157"/>
        </w:rPr>
        <w:t>5983。</w:t>
      </w:r>
    </w:p>
    <w:p>
      <w:pPr>
        <w:pStyle w:val="Style66"/>
        <w:numPr>
          <w:ilvl w:val="0"/>
          <w:numId w:val="627"/>
        </w:numPr>
        <w:tabs>
          <w:tab w:leader="none" w:pos="1216" w:val="left"/>
        </w:tabs>
        <w:widowControl w:val="0"/>
        <w:keepNext w:val="0"/>
        <w:keepLines w:val="0"/>
        <w:shd w:val="clear" w:color="auto" w:fill="auto"/>
        <w:bidi w:val="0"/>
        <w:spacing w:before="0" w:after="0" w:line="386" w:lineRule="exact"/>
        <w:ind w:left="0" w:right="0" w:firstLine="740"/>
      </w:pPr>
      <w:r>
        <w:rPr>
          <w:rStyle w:val="CharStyle157"/>
        </w:rPr>
        <w:t>班簋，载《集成》</w:t>
      </w:r>
      <w:r>
        <w:rPr>
          <w:rStyle w:val="CharStyle157"/>
          <w:lang w:val="en-US" w:eastAsia="en-US" w:bidi="en-US"/>
        </w:rPr>
        <w:t>4341</w:t>
      </w:r>
      <w:r>
        <w:rPr>
          <w:rStyle w:val="CharStyle187"/>
        </w:rPr>
        <w:t>A</w:t>
      </w:r>
      <w:r>
        <w:rPr>
          <w:rStyle w:val="CharStyle157"/>
          <w:lang w:val="en-US" w:eastAsia="en-US" w:bidi="en-US"/>
        </w:rPr>
        <w:t>。</w:t>
      </w:r>
    </w:p>
    <w:p>
      <w:pPr>
        <w:pStyle w:val="Style66"/>
        <w:numPr>
          <w:ilvl w:val="0"/>
          <w:numId w:val="627"/>
        </w:numPr>
        <w:tabs>
          <w:tab w:leader="none" w:pos="476" w:val="left"/>
        </w:tabs>
        <w:widowControl w:val="0"/>
        <w:keepNext w:val="0"/>
        <w:keepLines w:val="0"/>
        <w:shd w:val="clear" w:color="auto" w:fill="auto"/>
        <w:bidi w:val="0"/>
        <w:spacing w:before="0" w:after="560" w:line="260" w:lineRule="exact"/>
        <w:ind w:left="0" w:right="0" w:firstLine="740"/>
        <w:sectPr>
          <w:footerReference w:type="even" r:id="rId283"/>
          <w:footerReference w:type="default" r:id="rId284"/>
          <w:footerReference w:type="first" r:id="rId285"/>
          <w:titlePg/>
          <w:pgSz w:w="11900" w:h="16840"/>
          <w:pgMar w:top="1143" w:left="1377" w:right="1410" w:bottom="109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唐兰：《史征》，351页。 </w:t>
      </w:r>
    </w:p>
    <w:p>
      <w:pPr>
        <w:pStyle w:val="Style66"/>
        <w:tabs>
          <w:tab w:leader="none" w:pos="476" w:val="left"/>
        </w:tabs>
        <w:widowControl w:val="0"/>
        <w:keepNext w:val="0"/>
        <w:keepLines w:val="0"/>
        <w:shd w:val="clear" w:color="auto" w:fill="auto"/>
        <w:bidi w:val="0"/>
        <w:spacing w:before="0" w:after="560" w:line="260" w:lineRule="exact"/>
        <w:ind w:left="0" w:right="0" w:firstLine="740"/>
      </w:pPr>
      <w:r>
        <w:rPr>
          <w:rStyle w:val="CharStyle89"/>
        </w:rPr>
        <w:t>侯国军队进行的。共懿以后这种现象更为突出，周王只命将不出 兵，征集诸侯国军队出征。如史密簋铭文载，师俗、史密奉王命 “东征”，但所率军队基本都来自东国诸侯，“师俗率齐师、遂人左， 周伐长必；史密右，率族人</w:t>
      </w:r>
      <w:r>
        <w:rPr>
          <w:rStyle w:val="CharStyle175"/>
        </w:rPr>
        <w:t>、釐</w:t>
      </w:r>
      <w:r>
        <w:rPr>
          <w:rStyle w:val="CharStyle89"/>
        </w:rPr>
        <w:t>（莱）伯、赞、唇，周伐长必。”前 引宣王时的师寰簋铭文明确记载周王令师衰率以齐国为首的东国 诸侯“征淮夷”的情况：“今我肇令（命）女（汝）率齐师、鬓、 釐（莱）、獒、眉、左右虎臣征淮夷”。明显地反映出诸侯国军队 已成为王朝武装力量的骨干，故到宣王晚期王室连大将也不选派， 径直由诸侯国首领担任抗击入寇敌军的首领。陕西宝鸡虢川出土 的虢季子白盘铭文载，伯氏因“搏伐猃狁”折首执讯甚多，获周 王授予的“用戊（钺)、用政（征）蛮方”①的征伐大权，俨然是 西周晚期镇守西方的方伯。此时不仅诸侯国的兵力是拱卫王室的 生力军，就连未列入诸侯的秦人也被周王起用，其首领不躲在虢 季子伯麾下参加伐猃狁的战争，后来单独以伯氏战车“伐猃狁于 高陶”，因“多折首执讯”而得到伯氏的嘉奖②。诸侯国逐渐成为 抵御戎狄入侵和镇压叛乱活动主力</w:t>
      </w:r>
      <w:r>
        <w:rPr>
          <w:rStyle w:val="CharStyle175"/>
        </w:rPr>
        <w:t>军的历</w:t>
      </w:r>
      <w:r>
        <w:rPr>
          <w:rStyle w:val="CharStyle89"/>
        </w:rPr>
        <w:t>史动因，当然是夷孝以 后王室衰微所致③。西周中后期王室兵力难于应付戎狄交侵的局 面，要挽救王朝大厦的倾覆，必然会有相应的措施出台。有人分 析，“《国语•周语下》载太子晋‘厉始革典是厉王“进行 了一次较大的社会政治制度改革，而周代军事制度的变革自然应 是这场社会政治改革的一个重要内容。”其</w:t>
      </w:r>
      <w:r>
        <w:rPr>
          <w:rStyle w:val="CharStyle175"/>
        </w:rPr>
        <w:t>中心内</w:t>
      </w:r>
      <w:r>
        <w:rPr>
          <w:rStyle w:val="CharStyle89"/>
        </w:rPr>
        <w:t>容是“扩充军 备”，将六师改为六军，并“以‘五进制’的军事编制取代‘三进 制，的编制。”④这种意见尚未形成共识，但有一点是可以肯定的，</w:t>
      </w:r>
    </w:p>
    <w:p>
      <w:pPr>
        <w:pStyle w:val="Style66"/>
        <w:numPr>
          <w:ilvl w:val="0"/>
          <w:numId w:val="629"/>
        </w:numPr>
        <w:tabs>
          <w:tab w:leader="none" w:pos="1276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44" w:line="260" w:lineRule="exact"/>
        <w:ind w:left="0" w:right="0" w:firstLine="800"/>
      </w:pPr>
      <w:r>
        <w:rPr>
          <w:rStyle w:val="CharStyle157"/>
        </w:rPr>
        <w:t xml:space="preserve">虢季子白盘，载《三代》17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19。</w:t>
      </w:r>
    </w:p>
    <w:p>
      <w:pPr>
        <w:pStyle w:val="Style66"/>
        <w:numPr>
          <w:ilvl w:val="0"/>
          <w:numId w:val="629"/>
        </w:numPr>
        <w:tabs>
          <w:tab w:leader="none" w:pos="1276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28" w:line="380" w:lineRule="exact"/>
        <w:ind w:left="0" w:right="0" w:firstLine="800"/>
      </w:pPr>
      <w:r>
        <w:rPr>
          <w:rStyle w:val="CharStyle157"/>
        </w:rPr>
        <w:t>不欺</w:t>
      </w:r>
      <w:r>
        <w:rPr>
          <w:rStyle w:val="CharStyle510"/>
        </w:rPr>
        <w:t>K</w:t>
      </w:r>
      <w:r>
        <w:rPr>
          <w:rStyle w:val="CharStyle302"/>
          <w:lang w:val="en-US" w:eastAsia="en-US" w:bidi="en-US"/>
        </w:rPr>
        <w:t>,</w:t>
      </w:r>
      <w:r>
        <w:rPr>
          <w:lang w:val="zh-CN" w:eastAsia="zh-CN" w:bidi="zh-CN"/>
          <w:w w:val="100"/>
          <w:color w:val="000000"/>
          <w:position w:val="0"/>
        </w:rPr>
        <w:t>载《三代》9.48*2。</w:t>
      </w:r>
    </w:p>
    <w:p>
      <w:pPr>
        <w:pStyle w:val="Style66"/>
        <w:numPr>
          <w:ilvl w:val="0"/>
          <w:numId w:val="629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>参见《史记■周本纪》、古本《竹书纪年•周纪》和《后汉书•东夷 传》、《后汉书•西羌传</w:t>
      </w:r>
      <w:r>
        <w:rPr>
          <w:rStyle w:val="CharStyle187"/>
        </w:rPr>
        <w:t>h</w:t>
      </w:r>
    </w:p>
    <w:p>
      <w:pPr>
        <w:pStyle w:val="Style66"/>
        <w:numPr>
          <w:ilvl w:val="0"/>
          <w:numId w:val="629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800"/>
      </w:pPr>
      <w:r>
        <w:rPr>
          <w:rStyle w:val="CharStyle157"/>
        </w:rPr>
        <w:t xml:space="preserve">陈恩林：《先秦军事制度研究》，76〜85页，吉林文史出版社1991年 版。 </w:t>
      </w:r>
      <w:r>
        <w:rPr>
          <w:rStyle w:val="CharStyle89"/>
        </w:rPr>
        <w:t>那就是西周中后期的军事制度确实发生了变化，最明显的是王室、 诸侯和卿大夫的军事机构中出现司马、司工（空），并与早期的司 土 (徒)一起合称为“三有司”,其作用是在决策机关卿事寮之下主 管军政事务。而“三有司”下属官员数量增多，职官名称从周初不足 五十种猛增至八十四种以上①。军中官员分工明确，机构健全，有 些官员还身兼军政二职，是乡遂制度的具体执行者(见本章第四 节）。宣王“料民於太原”②，就是通过掌管乡遂的官员重新登记民 众户数和人数，当与《周礼•地官•小司徒》所载“以稽国中及四郊 都鄙之夫家九比之数”、“登其乡之众寡六畜车辇”，便于“以起军 旅，以作田役，以比追胥，以令贡陚”的方法一样，为扩大兵源而加 强对民众的管理,使征兵、训练、作战等成为一个有机的系统，力图 从组织上保证王室始终有一支强大的军队。周王还对军官和部队 进行整肃，金文那些下令“祉正师氏”、“通正八师”，记录的就是“周 王振整师氏”、或派人整顿“成周八师”③，都是对原有军事体制进 行改造的有力证据，从而达到王室军队增强战斗力的目的。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26" w:line="495" w:lineRule="exact"/>
        <w:ind w:left="0" w:right="0" w:firstLine="720"/>
      </w:pPr>
      <w:r>
        <w:rPr>
          <w:rStyle w:val="CharStyle89"/>
        </w:rPr>
        <w:t>仿效王室军队建立起来的诸侯国军，情况亦有相似之处。在 军制逐渐改革的过程中，治理王室部队的办法也随之贯彻到诸侯 国军队里，把原来在诸侯国实行的命卿制度更加具体化。鲁、卫、 晋、散等国的青铜器铭文里普遍出现“三有司”的官员④，加之这 部分官员周王可直接任命，这就更有利于周王通过军事行政系统 统管诸侯国军队。同时在改革进程中，诸侯国军队也有不同程度 的发展和壮大，东方的齐国成为王室保卫东国的带头者，经常充 当伐淮夷的主角⑤;西方的虢本是一个小国，宣王时也发展为镇守</w:t>
      </w:r>
    </w:p>
    <w:p>
      <w:pPr>
        <w:pStyle w:val="Style66"/>
        <w:numPr>
          <w:ilvl w:val="0"/>
          <w:numId w:val="631"/>
        </w:numPr>
        <w:tabs>
          <w:tab w:leader="none" w:pos="116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参见张亚初、刘雨:《西周金文官制研究•西周职官的断代研究：</w:t>
      </w:r>
      <w:r>
        <w:rPr>
          <w:rStyle w:val="CharStyle511"/>
        </w:rPr>
        <w:t>L</w:t>
      </w:r>
    </w:p>
    <w:p>
      <w:pPr>
        <w:pStyle w:val="Style66"/>
        <w:numPr>
          <w:ilvl w:val="0"/>
          <w:numId w:val="631"/>
        </w:numPr>
        <w:tabs>
          <w:tab w:leader="none" w:pos="116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《史记•周本纪》。</w:t>
      </w:r>
    </w:p>
    <w:p>
      <w:pPr>
        <w:pStyle w:val="Style66"/>
        <w:numPr>
          <w:ilvl w:val="0"/>
          <w:numId w:val="631"/>
        </w:numPr>
        <w:tabs>
          <w:tab w:leader="none" w:pos="116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>师遽簋盖、小克鼎，分别载《铭文选》196, 306。</w:t>
      </w:r>
    </w:p>
    <w:p>
      <w:pPr>
        <w:pStyle w:val="Style66"/>
        <w:numPr>
          <w:ilvl w:val="0"/>
          <w:numId w:val="631"/>
        </w:numPr>
        <w:tabs>
          <w:tab w:leader="none" w:pos="116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lang w:val="zh-CN" w:eastAsia="zh-CN" w:bidi="zh-CN"/>
          <w:w w:val="100"/>
          <w:color w:val="000000"/>
          <w:position w:val="0"/>
        </w:rPr>
        <w:t>参见伯吴父盥，载《三代》</w:t>
      </w:r>
      <w:r>
        <w:rPr>
          <w:lang w:val="en-US" w:eastAsia="en-US" w:bidi="en-US"/>
          <w:w w:val="10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color w:val="000000"/>
          <w:position w:val="0"/>
        </w:rPr>
        <w:t xml:space="preserve">33 </w:t>
      </w:r>
      <w:r>
        <w:rPr>
          <w:lang w:val="en-US" w:eastAsia="en-US" w:bidi="en-US"/>
          <w:w w:val="10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color w:val="000000"/>
          <w:position w:val="0"/>
        </w:rPr>
        <w:t xml:space="preserve">1〜2;伯都父鼎，载《博古 图》3 </w:t>
      </w:r>
      <w:r>
        <w:rPr>
          <w:lang w:val="en-US" w:eastAsia="en-US" w:bidi="en-US"/>
          <w:w w:val="10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color w:val="000000"/>
          <w:position w:val="0"/>
        </w:rPr>
        <w:t>13</w:t>
      </w:r>
      <w:r>
        <w:rPr>
          <w:lang w:val="zh-CN" w:eastAsia="zh-CN" w:bidi="zh-CN"/>
          <w:vertAlign w:val="subscript"/>
          <w:w w:val="100"/>
          <w:color w:val="000000"/>
          <w:position w:val="0"/>
        </w:rPr>
        <w:t>;</w:t>
      </w:r>
      <w:r>
        <w:rPr>
          <w:lang w:val="zh-CN" w:eastAsia="zh-CN" w:bidi="zh-CN"/>
          <w:w w:val="100"/>
          <w:color w:val="000000"/>
          <w:position w:val="0"/>
        </w:rPr>
        <w:t>散盘，载《三代》17</w:t>
      </w:r>
      <w:r>
        <w:rPr>
          <w:rStyle w:val="CharStyle157"/>
        </w:rPr>
        <w:t xml:space="preserve">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20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3〜22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631"/>
        </w:numPr>
        <w:tabs>
          <w:tab w:leader="none" w:pos="441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20"/>
      </w:pPr>
      <w:r>
        <w:rPr>
          <w:rStyle w:val="CharStyle157"/>
        </w:rPr>
        <w:t xml:space="preserve">参见师実簋，载《三代&gt; 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28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1。 </w:t>
      </w:r>
      <w:r>
        <w:rPr>
          <w:rStyle w:val="CharStyle89"/>
        </w:rPr>
        <w:t>西方的侯伯，虢季子白盘和不欺簋这两件青铜器铭文就在一定程 度上反映出周王凭借王权的威信，指挥和调动强盛起来的诸侯国 军队，抵御戎族入侵，不仅虢国因此一度成为西方的方伯，而且 秦人从此也成为王室依靠的力量。《史记•秦本纪》有这样的记载：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36"/>
        </w:rPr>
        <w:t>西戎反王室，灭犬丘大骆之族。周宣王即位，乃以秦仲为大 夫，诛西戌。西戌杀秦仲。秦仲立二十三年，死於戌。有子五人， 其长者曰庄公。周宣王乃召庄公昆弟五人，与兵七千人，使伐西 戌，破之。於是复予秦仲后，及其先大骆地犬丘并有乏，为西垂 大夫</w:t>
      </w:r>
      <w:r>
        <w:rPr>
          <w:rStyle w:val="CharStyle512"/>
        </w:rPr>
        <w:t>D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这段概括说明宣王趁“犬丘大骆之族1’被灭，扶持秦仲一支秦人， 待到秦仲遭难，又向其子庄公兄弟五人提供“兵七千人”报杀父 之仇，实现周王利用秦人阻挡西戎入宼王畿的目的。后来犬戎和 申侯联军攻杀幽王于彌山之下，“秦襄公将兵救周，战甚力”①，正 是秦人报答和效忠王室的真实写照。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34" w:line="488" w:lineRule="exact"/>
        <w:ind w:left="0" w:right="0" w:firstLine="780"/>
      </w:pPr>
      <w:r>
        <w:rPr>
          <w:rStyle w:val="CharStyle89"/>
        </w:rPr>
        <w:t>总之，随着周初分封制建立起来的周王和诸侯间的军事关系， 在形势不断变化的背量下，经过逐步调整和建设，周王在诸侯国 的军队中不仅能命卿，而且又能任命司徒、司马、司空（工）等 官职，于是便能更好地掌握军队的征集、训练、指挥和调动的主 动权，真正把“礼乐征伐自天子出”的礼制落实到军中。在王朝 中后期，国力削弱的情况下，几乎四面受敌，尚能抗击戎狄入侵 和淮夷的反叛，在很大程度上是与军权相对集中，在统一调动王 室军队的同时，充分利用诸侯国军队有关，将有限的军力用在急 需的方面，打击入侵者和反叛者，故王朝能在动荡后重振国威，保 持国内的相对稳定。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676"/>
        <w:ind w:left="0" w:right="20" w:firstLine="0"/>
      </w:pPr>
      <w:r>
        <w:rPr>
          <w:rStyle w:val="CharStyle260"/>
        </w:rPr>
        <w:t>三、世官与出征命将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12"/>
        <w:ind w:left="0" w:right="0" w:firstLine="780"/>
      </w:pPr>
      <w:r>
        <w:rPr>
          <w:rStyle w:val="CharStyle89"/>
        </w:rPr>
        <w:t>西周时期，战争的决策机构由周王及其执政者所组成。周初，</w:t>
      </w:r>
    </w:p>
    <w:p>
      <w:pPr>
        <w:pStyle w:val="Style286"/>
        <w:numPr>
          <w:ilvl w:val="0"/>
          <w:numId w:val="633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《史记•周本纪》。 </w:t>
      </w:r>
      <w:r>
        <w:rPr>
          <w:rStyle w:val="CharStyle89"/>
        </w:rPr>
        <w:t>周、召二公共同执政，分别为卿事寮和太史寮的长官。前者职掌 “三事四方”，即掌管“三有司”及畿外诸侯的政务；后者主管王 室的册命、图籍、祭祀、礼制等文化类事务。中晚期以后，两寮 署集中于一人主持之下，番生簋、毛公鼎铭文所载番生、毛公曾 先后总理两察、公族和宰职等。这类重臣世代继承其爵位，谓之 “世卿一般情况下也世代相承，如周公旦去世后，其子君陈承 其位，昭王时又由君陈子明公继任卿事寮长官①。召公奭死后，其 子太史友为太史察长官②。周、召二公几代人分掌两寮，联合执政， 是“世卿”、“世官”制度的典型。周、召二公的联合执政到西周 中晚期被权臣独揽权柄所取代，如番生簋、毛公鼎铭文所载，他 们先后于孝王和宣王时期总理两寮、公族和宰职官署③。但“世 卿”、“世官”制度并未改变，如厉王时的召公仍是举足轻重的朝 臣，不仅敢于“骤谏王”，而且能在厉王被逐时把宣王藏在“邵公 之宫”，免于及难④，足见召公在宗周是有影响的人物。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40"/>
      </w:pPr>
      <w:r>
        <w:rPr>
          <w:rStyle w:val="CharStyle89"/>
        </w:rPr>
        <w:t>王朝的决策人物是“世卿”、“世官”，军队中的武官师氏也多 半是世袭的。这种现象从金文里看得很清楚，如下列铭文：</w:t>
      </w:r>
    </w:p>
    <w:p>
      <w:pPr>
        <w:pStyle w:val="Style232"/>
        <w:tabs>
          <w:tab w:leader="none" w:pos="8873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rStyle w:val="CharStyle266"/>
          <w:b/>
          <w:bCs/>
        </w:rPr>
        <w:t>王乎（呼）史墙册命师酉：“朝（司）乃祖啻官邑人、虎臣、 西门尸（夷）……”</w:t>
        <w:tab/>
        <w:t>（师酉簋）</w:t>
      </w:r>
    </w:p>
    <w:p>
      <w:pPr>
        <w:pStyle w:val="Style232"/>
        <w:tabs>
          <w:tab w:leader="none" w:pos="8873" w:val="righ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/>
      </w:pPr>
      <w:r>
        <w:rPr>
          <w:rStyle w:val="CharStyle266"/>
          <w:b/>
          <w:bCs/>
        </w:rPr>
        <w:t>王乎（呼）内史驹册命师全父：“易载市冋黄、玄衣黹 (纯）、戈玥畎、蕲，用铜（司）乃父官友。”</w:t>
        <w:tab/>
        <w:t>（师全父鼎）</w:t>
      </w:r>
    </w:p>
    <w:p>
      <w:pPr>
        <w:pStyle w:val="Style232"/>
        <w:tabs>
          <w:tab w:leader="none" w:pos="8873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rStyle w:val="CharStyle266"/>
          <w:b/>
          <w:bCs/>
        </w:rPr>
        <w:t>王若曰：“虎，载先王既命乃祖考事，啻官軔（司）左右戏繁 荆。今余隹帅型先王令，命汝更乃祖考啻官嗣（司）左右繁荆，敬 夙夜勿废联令。”</w:t>
        <w:tab/>
      </w:r>
      <w:r>
        <w:rPr>
          <w:rStyle w:val="CharStyle513"/>
          <w:lang w:val="en-US" w:eastAsia="en-US" w:bidi="en-US"/>
          <w:b/>
          <w:bCs/>
        </w:rPr>
        <w:t>'</w:t>
      </w:r>
      <w:r>
        <w:rPr>
          <w:rStyle w:val="CharStyle513"/>
          <w:b/>
          <w:bCs/>
        </w:rPr>
        <w:t>(师虎簋)</w:t>
      </w:r>
    </w:p>
    <w:p>
      <w:pPr>
        <w:pStyle w:val="Style232"/>
        <w:tabs>
          <w:tab w:leader="none" w:pos="8873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34"/>
        <w:ind w:left="0" w:right="0"/>
      </w:pPr>
      <w:r>
        <w:rPr>
          <w:rStyle w:val="CharStyle266"/>
          <w:b/>
          <w:bCs/>
        </w:rPr>
        <w:t>王乎（呼）尹氏册命舀曰：“更乃祖考作冢嗣（司）土（徒) 于成周八师。”</w:t>
        <w:tab/>
        <w:t>（舀壶</w:t>
      </w:r>
      <w:r>
        <w:rPr>
          <w:rStyle w:val="CharStyle266"/>
          <w:lang w:val="en-US" w:eastAsia="en-US" w:bidi="en-US"/>
          <w:b/>
          <w:bCs/>
        </w:rPr>
        <w:t>)</w:t>
      </w:r>
    </w:p>
    <w:p>
      <w:pPr>
        <w:pStyle w:val="Style66"/>
        <w:numPr>
          <w:ilvl w:val="0"/>
          <w:numId w:val="635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 xml:space="preserve">参见矢令方彝，载《三代》6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56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2〜57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635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 xml:space="preserve">参见太史友戲，载《三代》5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8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5。</w:t>
      </w:r>
    </w:p>
    <w:p>
      <w:pPr>
        <w:pStyle w:val="Style66"/>
        <w:numPr>
          <w:ilvl w:val="0"/>
          <w:numId w:val="635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 xml:space="preserve">参见番生簋、毛公鼎，分别载《三代》9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1, 4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46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2〜49。</w:t>
      </w:r>
    </w:p>
    <w:p>
      <w:pPr>
        <w:pStyle w:val="Style66"/>
        <w:numPr>
          <w:ilvl w:val="0"/>
          <w:numId w:val="635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参见《国语•周语上》。</w:t>
      </w:r>
    </w:p>
    <w:p>
      <w:pPr>
        <w:pStyle w:val="Style24"/>
        <w:tabs>
          <w:tab w:leader="none" w:pos="756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311"/>
        </w:rPr>
        <w:t>王若曰：“师克，丕显文武雁受大命，匍有四方，则隹先祖考 有爵于周邦，干害王身作爪牙……今余隹鷂（申）毒乃令，命汝 更乃祖考瓤黏</w:t>
      </w:r>
      <w:r>
        <w:rPr>
          <w:rStyle w:val="CharStyle514"/>
        </w:rPr>
        <w:t>（司）</w:t>
      </w:r>
      <w:r>
        <w:rPr>
          <w:rStyle w:val="CharStyle311"/>
        </w:rPr>
        <w:t>左右虎臣。”</w:t>
        <w:tab/>
        <w:t>（师克盥）</w:t>
      </w:r>
    </w:p>
    <w:p>
      <w:pPr>
        <w:pStyle w:val="Style24"/>
        <w:tabs>
          <w:tab w:leader="none" w:pos="786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311"/>
        </w:rPr>
        <w:t>王若曰：“询，丕显文武受命，则乃祖奠周邦，今余命汝啻官 軔</w:t>
      </w:r>
      <w:r>
        <w:rPr>
          <w:rStyle w:val="CharStyle514"/>
        </w:rPr>
        <w:t>（司）</w:t>
      </w:r>
      <w:r>
        <w:rPr>
          <w:rStyle w:val="CharStyle311"/>
        </w:rPr>
        <w:t>邑人，先虎臣后庸、西门尸</w:t>
      </w:r>
      <w:r>
        <w:rPr>
          <w:rStyle w:val="CharStyle514"/>
        </w:rPr>
        <w:t>（夷）……”</w:t>
        <w:tab/>
      </w:r>
      <w:r>
        <w:rPr>
          <w:rStyle w:val="CharStyle311"/>
        </w:rPr>
        <w:t>（询篕</w:t>
      </w:r>
      <w:r>
        <w:rPr>
          <w:rStyle w:val="CharStyle514"/>
          <w:lang w:val="en-US" w:eastAsia="en-US" w:bidi="en-US"/>
        </w:rPr>
        <w:t>）</w:t>
      </w:r>
    </w:p>
    <w:p>
      <w:pPr>
        <w:pStyle w:val="Style24"/>
        <w:tabs>
          <w:tab w:leader="none" w:pos="756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311"/>
        </w:rPr>
        <w:t>王曰：“善</w:t>
      </w:r>
      <w:r>
        <w:rPr>
          <w:rStyle w:val="CharStyle514"/>
        </w:rPr>
        <w:t>，昔</w:t>
      </w:r>
      <w:r>
        <w:rPr>
          <w:rStyle w:val="CharStyle311"/>
        </w:rPr>
        <w:t>•先王既命汝左疋羡侯，今余唯肇舖</w:t>
      </w:r>
      <w:r>
        <w:rPr>
          <w:rStyle w:val="CharStyle514"/>
        </w:rPr>
        <w:t>（申）</w:t>
      </w:r>
      <w:r>
        <w:rPr>
          <w:rStyle w:val="CharStyle311"/>
        </w:rPr>
        <w:t>先王令， 命汝左疋襄侯，监奴(豳）戍，易汝乃祖菥，用事</w:t>
      </w:r>
      <w:r>
        <w:rPr>
          <w:rStyle w:val="CharStyle514"/>
        </w:rPr>
        <w:t>。”</w:t>
        <w:tab/>
      </w:r>
      <w:r>
        <w:rPr>
          <w:rStyle w:val="CharStyle311"/>
        </w:rPr>
        <w:t>（善鼎</w:t>
      </w:r>
      <w:r>
        <w:rPr>
          <w:rStyle w:val="CharStyle514"/>
          <w:lang w:val="en-US" w:eastAsia="en-US" w:bidi="en-US"/>
        </w:rPr>
        <w:t>）</w:t>
      </w:r>
      <w:r>
        <w:rPr>
          <w:rStyle w:val="CharStyle514"/>
        </w:rPr>
        <w:t>①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78"/>
        </w:rPr>
        <w:t xml:space="preserve">文献中的师氏大体属大夫级别，主要有军职师氏和管教育的师保 类官②。金文中的师氏地位和类别基本与文献相合。上引金文师氏 和职司相当于师氏的人，与一般作为军队将领的师氏有所不同®， 他们在周王左右，身兼军事和行政两种职务，不妨看作是师氏中 的佼佼者。周王在册命这些保留名字的师某时，命辞中使用的 “更乃祖”、“更乃祖考”之“更”，其义为继续、继承；“啻官”之 “啻”读为适，可理解为前往。那么“更乃祖考”和“啻官”就是 继承祖父和父亲的官职，前往任所，继续领导“祖考”的“官友 </w:t>
      </w:r>
      <w:r>
        <w:rPr>
          <w:rStyle w:val="CharStyle78"/>
          <w:lang w:val="en-US" w:eastAsia="en-US" w:bidi="en-US"/>
        </w:rPr>
        <w:t>(</w:t>
      </w:r>
      <w:r>
        <w:rPr>
          <w:rStyle w:val="CharStyle78"/>
        </w:rPr>
        <w:t xml:space="preserve">即寮友)”。在册命中连同表示“祖考”身份的旗帜也一同赏赐 </w:t>
      </w:r>
      <w:r>
        <w:rPr>
          <w:rStyle w:val="CharStyle78"/>
          <w:lang w:val="en-US" w:eastAsia="en-US" w:bidi="en-US"/>
        </w:rPr>
        <w:t>(</w:t>
      </w:r>
      <w:r>
        <w:rPr>
          <w:rStyle w:val="CharStyle78"/>
        </w:rPr>
        <w:t xml:space="preserve">“易汝乃祖旃，用事”)。这种对师某重新册命继承其“祖考”职 务的仪式，已成为一种制度，表明师氏是世官，世代相承，因而 形成一个基本固定的职业军官团体，他们从小受到良好的教育和 军事训练，有时参加周王举行的“合射”演练④，展示其武功。正 因为有这样一批也代相传的职业军官集团，对于保障军队素质和 军事技术的提高，以及作战经验的积累和总结极为有利，当然也 为促进军事思想的日渐成熟创造了条件。 </w:t>
      </w:r>
      <w:r>
        <w:rPr>
          <w:rStyle w:val="CharStyle78"/>
          <w:vertAlign w:val="superscript"/>
        </w:rPr>
        <w:footnoteReference w:id="9"/>
      </w:r>
      <w:r>
        <w:rPr>
          <w:rStyle w:val="CharStyle78"/>
          <w:vertAlign w:val="superscript"/>
        </w:rPr>
        <w:t xml:space="preserve"> </w:t>
      </w:r>
      <w:r>
        <w:rPr>
          <w:rStyle w:val="CharStyle78"/>
          <w:vertAlign w:val="superscript"/>
        </w:rPr>
        <w:footnoteReference w:id="10"/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20"/>
        <w:ind w:left="0" w:right="0" w:firstLine="740"/>
      </w:pPr>
      <w:r>
        <w:rPr>
          <w:rStyle w:val="CharStyle78"/>
        </w:rPr>
        <w:t>除周王左右供职的师某之外，大部分师氏是在军队屯驻地或 戍所担当保卫疆土、战略要地和都城任务。如前引“成周师氏”是 成周地区的军官，“师雍父戍在古师”①是说师雍父在古师戍所，册 命师旌“傕（备）于大左，官鋇（司）丰还（苑），左右师氏”②， 则是令师旌负责警卫宗周地区的丰苑和领导“左右师氏”。但率军 出征的大将不一定是师某，金文里周王任命师某为出征大将的有： “王曰：师旌，令汝羞追于齐”，王令师寮“率齐师……征淮夷”； 王令师俗、史密东征南夷®。这类以师某率军出征的事例，只占周 王命将的极少数，大多数情况下受命出征的将领不是师某，而是 卿士一级重臣。如《诗经》里载，宣王时征徐方是“王命卿士”南 仲为大将④，伐淮夷是“王命召虎”⑤为统帅，方叔受命征荆蛮®。 金文中留下的周王命将的记录大体与文献一致，除周王亲征外，西 周时期一般都以公、伯为出征统帅，如周公征伐东夷</w:t>
      </w:r>
      <w:r>
        <w:rPr>
          <w:rStyle w:val="CharStyle78"/>
          <w:lang w:val="en-US" w:eastAsia="en-US" w:bidi="en-US"/>
        </w:rPr>
        <w:t>®</w:t>
      </w:r>
      <w:r>
        <w:rPr>
          <w:rStyle w:val="CharStyle78"/>
        </w:rPr>
        <w:t>，太保北伐 殷王录子驴⑧，伯懋父以殷八师征东夷</w:t>
      </w:r>
      <w:r>
        <w:rPr>
          <w:rStyle w:val="CharStyle78"/>
          <w:lang w:val="en-US" w:eastAsia="en-US" w:bidi="en-US"/>
        </w:rPr>
        <w:t>®</w:t>
      </w:r>
      <w:r>
        <w:rPr>
          <w:rStyle w:val="CharStyle78"/>
        </w:rPr>
        <w:t>，南宫伐虎方</w:t>
      </w:r>
      <w:r>
        <w:rPr>
          <w:rStyle w:val="CharStyle505"/>
        </w:rPr>
        <w:t>⑭</w:t>
      </w:r>
      <w:r>
        <w:rPr>
          <w:rStyle w:val="CharStyle78"/>
        </w:rPr>
        <w:t>，毛伯班 以邦冢君伐东国痛戎</w:t>
      </w:r>
      <w:r>
        <w:rPr>
          <w:rStyle w:val="CharStyle505"/>
        </w:rPr>
        <w:t>⑪</w:t>
      </w:r>
      <w:r>
        <w:rPr>
          <w:rStyle w:val="CharStyle78"/>
        </w:rPr>
        <w:t>，伯或率虎臣御淮戎</w:t>
      </w:r>
      <w:r>
        <w:rPr>
          <w:rStyle w:val="CharStyle505"/>
        </w:rPr>
        <w:t>⑫</w:t>
      </w:r>
      <w:r>
        <w:rPr>
          <w:rStyle w:val="CharStyle78"/>
        </w:rPr>
        <w:t>，武公受命令禹征鄂 侯驭方</w:t>
      </w:r>
      <w:r>
        <w:rPr>
          <w:rStyle w:val="CharStyle505"/>
        </w:rPr>
        <w:t>⑬</w:t>
      </w:r>
      <w:r>
        <w:rPr>
          <w:rStyle w:val="CharStyle78"/>
        </w:rPr>
        <w:t>，虢季子伯伐猃狁等</w:t>
      </w:r>
      <w:r>
        <w:rPr>
          <w:rStyle w:val="CharStyle505"/>
        </w:rPr>
        <w:t>⑭</w:t>
      </w:r>
      <w:r>
        <w:rPr>
          <w:rStyle w:val="CharStyle78"/>
        </w:rPr>
        <w:t>。这些丰富资料和有关师氏材料相</w:t>
      </w:r>
    </w:p>
    <w:p>
      <w:pPr>
        <w:pStyle w:val="Style66"/>
        <w:numPr>
          <w:ilvl w:val="0"/>
          <w:numId w:val="63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 xml:space="preserve">遇氬，载《三代》5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12, 2。</w:t>
      </w:r>
    </w:p>
    <w:p>
      <w:pPr>
        <w:pStyle w:val="Style286"/>
        <w:numPr>
          <w:ilvl w:val="0"/>
          <w:numId w:val="63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rStyle w:val="CharStyle416"/>
        </w:rPr>
        <w:t>师旅簋（甲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），</w:t>
      </w:r>
      <w:r>
        <w:rPr>
          <w:rStyle w:val="CharStyle416"/>
        </w:rPr>
        <w:t>载《陕</w:t>
      </w:r>
      <w:r>
        <w:rPr>
          <w:lang w:val="zh-CN" w:eastAsia="zh-CN" w:bidi="zh-CN"/>
          <w:w w:val="100"/>
          <w:spacing w:val="0"/>
          <w:color w:val="000000"/>
          <w:position w:val="0"/>
        </w:rPr>
        <w:t>汇》</w:t>
      </w:r>
      <w:r>
        <w:rPr>
          <w:rStyle w:val="CharStyle416"/>
        </w:rPr>
        <w:t>上</w:t>
      </w:r>
      <w:r>
        <w:rPr>
          <w:lang w:val="zh-CN" w:eastAsia="zh-CN" w:bidi="zh-CN"/>
          <w:w w:val="100"/>
          <w:spacing w:val="0"/>
          <w:color w:val="000000"/>
          <w:position w:val="0"/>
        </w:rPr>
        <w:t>405。</w:t>
      </w:r>
    </w:p>
    <w:p>
      <w:pPr>
        <w:pStyle w:val="Style66"/>
        <w:numPr>
          <w:ilvl w:val="0"/>
          <w:numId w:val="63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参见师族簋（乙）、师寰簋、史</w:t>
      </w:r>
      <w:r>
        <w:rPr>
          <w:rStyle w:val="CharStyle422"/>
        </w:rPr>
        <w:t>密簋，</w:t>
      </w:r>
      <w:r>
        <w:rPr>
          <w:rStyle w:val="CharStyle157"/>
        </w:rPr>
        <w:t>分别载《陕汇》上</w:t>
      </w:r>
      <w:r>
        <w:rPr>
          <w:rStyle w:val="CharStyle422"/>
        </w:rPr>
        <w:t>406,</w:t>
      </w:r>
      <w:r>
        <w:rPr>
          <w:rStyle w:val="CharStyle157"/>
        </w:rPr>
        <w:t>《三 代》</w:t>
      </w:r>
      <w:r>
        <w:rPr>
          <w:rStyle w:val="CharStyle422"/>
        </w:rPr>
        <w:t xml:space="preserve">9 </w:t>
      </w:r>
      <w:r>
        <w:rPr>
          <w:rStyle w:val="CharStyle422"/>
          <w:lang w:val="en-US" w:eastAsia="en-US" w:bidi="en-US"/>
        </w:rPr>
        <w:t xml:space="preserve">• </w:t>
      </w:r>
      <w:r>
        <w:rPr>
          <w:rStyle w:val="CharStyle422"/>
        </w:rPr>
        <w:t xml:space="preserve">28 </w:t>
      </w:r>
      <w:r>
        <w:rPr>
          <w:rStyle w:val="CharStyle422"/>
          <w:lang w:val="en-US" w:eastAsia="en-US" w:bidi="en-US"/>
        </w:rPr>
        <w:t xml:space="preserve">• </w:t>
      </w:r>
      <w:r>
        <w:rPr>
          <w:rStyle w:val="CharStyle422"/>
        </w:rPr>
        <w:t>1</w:t>
      </w:r>
      <w:r>
        <w:rPr>
          <w:rStyle w:val="CharStyle157"/>
        </w:rPr>
        <w:t>〜</w:t>
      </w:r>
      <w:r>
        <w:rPr>
          <w:rStyle w:val="CharStyle422"/>
        </w:rPr>
        <w:t xml:space="preserve">29 </w:t>
      </w:r>
      <w:r>
        <w:rPr>
          <w:rStyle w:val="CharStyle422"/>
          <w:lang w:val="en-US" w:eastAsia="en-US" w:bidi="en-US"/>
        </w:rPr>
        <w:t xml:space="preserve">• </w:t>
      </w:r>
      <w:r>
        <w:rPr>
          <w:rStyle w:val="CharStyle422"/>
        </w:rPr>
        <w:t>1，</w:t>
      </w:r>
      <w:r>
        <w:rPr>
          <w:rStyle w:val="CharStyle157"/>
        </w:rPr>
        <w:t>《文物》</w:t>
      </w:r>
      <w:r>
        <w:rPr>
          <w:rStyle w:val="CharStyle422"/>
        </w:rPr>
        <w:t>1989</w:t>
      </w:r>
      <w:r>
        <w:rPr>
          <w:rStyle w:val="CharStyle157"/>
        </w:rPr>
        <w:t>年</w:t>
      </w:r>
      <w:r>
        <w:rPr>
          <w:rStyle w:val="CharStyle422"/>
        </w:rPr>
        <w:t>7期々</w:t>
      </w:r>
    </w:p>
    <w:p>
      <w:pPr>
        <w:pStyle w:val="Style66"/>
        <w:numPr>
          <w:ilvl w:val="0"/>
          <w:numId w:val="63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参见《诗经•大雅•常武》。</w:t>
      </w:r>
    </w:p>
    <w:p>
      <w:pPr>
        <w:pStyle w:val="Style66"/>
        <w:numPr>
          <w:ilvl w:val="0"/>
          <w:numId w:val="63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《诗经•大雅•江汉》。</w:t>
      </w:r>
    </w:p>
    <w:p>
      <w:pPr>
        <w:pStyle w:val="Style66"/>
        <w:numPr>
          <w:ilvl w:val="0"/>
          <w:numId w:val="63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参见《诗经•小雅•采芑》。</w:t>
      </w:r>
    </w:p>
    <w:p>
      <w:pPr>
        <w:pStyle w:val="Style66"/>
        <w:numPr>
          <w:ilvl w:val="0"/>
          <w:numId w:val="63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参见盥方鼎，载《铭文选》26。</w:t>
      </w:r>
    </w:p>
    <w:p>
      <w:pPr>
        <w:pStyle w:val="Style66"/>
        <w:numPr>
          <w:ilvl w:val="0"/>
          <w:numId w:val="63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 xml:space="preserve">参见大保簋，载《三代》8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40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63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参见小臣谜簋，载</w:t>
      </w:r>
      <w:r>
        <w:rPr>
          <w:rStyle w:val="CharStyle302"/>
        </w:rPr>
        <w:t>《三</w:t>
      </w:r>
      <w:r>
        <w:rPr>
          <w:rStyle w:val="CharStyle157"/>
        </w:rPr>
        <w:t>代》</w:t>
      </w:r>
      <w:r>
        <w:rPr>
          <w:rStyle w:val="CharStyle302"/>
        </w:rPr>
        <w:t xml:space="preserve">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302"/>
        </w:rPr>
        <w:t xml:space="preserve">11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302"/>
        </w:rPr>
        <w:t>1。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 xml:space="preserve">©参见中方鼎，载《薛氏》1〇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3。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468"/>
        </w:rPr>
        <w:t>⑪</w:t>
      </w:r>
      <w:r>
        <w:rPr>
          <w:rStyle w:val="CharStyle157"/>
        </w:rPr>
        <w:t>参见班</w:t>
      </w:r>
      <w:r>
        <w:rPr>
          <w:rStyle w:val="CharStyle510"/>
        </w:rPr>
        <w:t>S</w:t>
      </w:r>
      <w:r>
        <w:rPr>
          <w:rStyle w:val="CharStyle302"/>
          <w:lang w:val="en-US" w:eastAsia="en-US" w:bidi="en-US"/>
        </w:rPr>
        <w:t>,</w:t>
      </w:r>
      <w:r>
        <w:rPr>
          <w:rStyle w:val="CharStyle157"/>
        </w:rPr>
        <w:t>载《集成》</w:t>
      </w:r>
      <w:r>
        <w:rPr>
          <w:rStyle w:val="CharStyle302"/>
          <w:lang w:val="en-US" w:eastAsia="en-US" w:bidi="en-US"/>
        </w:rPr>
        <w:t>4341</w:t>
      </w:r>
      <w:r>
        <w:rPr>
          <w:rStyle w:val="CharStyle510"/>
        </w:rPr>
        <w:t>A</w:t>
      </w:r>
      <w:r>
        <w:rPr>
          <w:rStyle w:val="CharStyle302"/>
          <w:lang w:val="en-US" w:eastAsia="en-US" w:bidi="en-US"/>
        </w:rPr>
        <w:t>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468"/>
        </w:rPr>
        <w:t>⑫</w:t>
      </w:r>
      <w:r>
        <w:rPr>
          <w:rStyle w:val="CharStyle157"/>
        </w:rPr>
        <w:t>参见或方鼎（乙</w:t>
      </w:r>
      <w:r>
        <w:rPr>
          <w:rStyle w:val="CharStyle157"/>
          <w:lang w:val="en-US" w:eastAsia="en-US" w:bidi="en-US"/>
        </w:rPr>
        <w:t>），</w:t>
      </w:r>
      <w:r>
        <w:rPr>
          <w:rStyle w:val="CharStyle157"/>
        </w:rPr>
        <w:t>载《陕汇》上163。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@参见禹鼎，载《集成》2833。</w:t>
      </w:r>
    </w:p>
    <w:p>
      <w:pPr>
        <w:pStyle w:val="Style286"/>
        <w:widowControl w:val="0"/>
        <w:keepNext w:val="0"/>
        <w:keepLines w:val="0"/>
        <w:shd w:val="clear" w:color="auto" w:fill="auto"/>
        <w:bidi w:val="0"/>
        <w:jc w:val="both"/>
        <w:spacing w:before="0" w:after="514" w:line="413" w:lineRule="exact"/>
        <w:ind w:left="0" w:right="0" w:firstLine="740"/>
      </w:pPr>
      <w:r>
        <w:rPr>
          <w:rStyle w:val="CharStyle515"/>
        </w:rPr>
        <w:t>⑭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参</w:t>
      </w:r>
      <w:r>
        <w:rPr>
          <w:rStyle w:val="CharStyle416"/>
        </w:rPr>
        <w:t>见虢季子白盘，载《三代》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17*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19〜22。 </w:t>
      </w:r>
      <w:r>
        <w:rPr>
          <w:rStyle w:val="CharStyle78"/>
        </w:rPr>
        <w:t>结合，证实师氏是部队中的军官，平时领兵屯驻京都、战略要地 和戍所，战时带所辖军队随从周王任命的统帅出征，而统帅的级 别较高，只有少数奉王命统兵出征的师某。由此可见出征命将是 军事上一件大事，选择能驾驭军事和政治的大臣充任。在较小规 模的征伐中，西周早中期周王曾任命史官率军出征，如昭王时的 史旃是伐桧的主帅①，这个史旃还曾作为伐东夷主将谦公的副将， 率师氏和有飼（司）为后军②，这位史官得到赐“田三”的奖赏③。 懿王时史密和师俗一起受王命东征南夷。诸多铭文告诉我们，西 周早中期的史官因与周王关系密切，故常常参与军事行动。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606" w:line="420" w:lineRule="exact"/>
        <w:ind w:left="0" w:right="20" w:firstLine="0"/>
      </w:pPr>
      <w:bookmarkStart w:id="117" w:name="bookmark117"/>
      <w:r>
        <w:rPr>
          <w:lang w:val="zh-CN" w:eastAsia="zh-CN" w:bidi="zh-CN"/>
          <w:w w:val="100"/>
          <w:color w:val="000000"/>
          <w:position w:val="0"/>
        </w:rPr>
        <w:t>第三节军事编制和兵役制度</w:t>
      </w:r>
      <w:bookmarkEnd w:id="117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74"/>
        <w:ind w:left="0" w:right="0" w:firstLine="800"/>
      </w:pPr>
      <w:r>
        <w:rPr>
          <w:rStyle w:val="CharStyle78"/>
        </w:rPr>
        <w:t>王室武装力量分为东西两大集团军，即以丰镐为指挥中心的 “丙六师”和以成周为大本营的“成周八师”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又称“殷八师”)。这 些部队是以“师”为最高建制单位，师以下各级建制和周代特有 的“乡遂”兵役傭度又有着紧_内在关系。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606"/>
        <w:ind w:left="0" w:right="20" w:firstLine="0"/>
      </w:pPr>
      <w:bookmarkStart w:id="118" w:name="bookmark118"/>
      <w:r>
        <w:rPr>
          <w:rStyle w:val="CharStyle241"/>
        </w:rPr>
        <w:t>一、</w:t>
      </w:r>
      <w:r>
        <w:rPr>
          <w:rStyle w:val="CharStyle242"/>
        </w:rPr>
        <w:t>各级军事建制</w:t>
      </w:r>
      <w:bookmarkEnd w:id="118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808"/>
        <w:ind w:left="0" w:right="0" w:firstLine="800"/>
      </w:pPr>
      <w:r>
        <w:rPr>
          <w:rStyle w:val="CharStyle78"/>
        </w:rPr>
        <w:t>从殷墟甲骨文中总结出的商代军队建制有:行、大行、旅、师， 这四级建制分别为百人、三百人、三千人和万人，由“三进制”和“十 进制”编制而成。周人早期寓兵于农的军事组织逐渐发展变化，到 文王时期因国土扩大，与商王国往来频繁，把寓兵于农的军事组织 扩编为“六师”，周人灭商后又组建“殷八师</w:t>
      </w:r>
      <w:r>
        <w:rPr>
          <w:rStyle w:val="CharStyle78"/>
          <w:lang w:val="en-US" w:eastAsia="en-US" w:bidi="en-US"/>
        </w:rPr>
        <w:t>”(</w:t>
      </w:r>
      <w:r>
        <w:rPr>
          <w:rStyle w:val="CharStyle78"/>
        </w:rPr>
        <w:t>或曰“成周八师”)。这 些都在《诗经•大雅•械朴》、《诗经•大雅•常武》、《诗经•小</w:t>
      </w:r>
    </w:p>
    <w:p>
      <w:pPr>
        <w:pStyle w:val="Style66"/>
        <w:numPr>
          <w:ilvl w:val="0"/>
          <w:numId w:val="639"/>
        </w:numPr>
        <w:tabs>
          <w:tab w:leader="none" w:pos="12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800"/>
      </w:pPr>
      <w:r>
        <w:rPr>
          <w:rStyle w:val="CharStyle157"/>
        </w:rPr>
        <w:t>参见员卣，载《三代》</w:t>
      </w:r>
      <w:r>
        <w:rPr>
          <w:rStyle w:val="CharStyle157"/>
          <w:lang w:val="en-US" w:eastAsia="en-US" w:bidi="en-US"/>
        </w:rPr>
        <w:t xml:space="preserve">13* 37-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639"/>
        </w:numPr>
        <w:tabs>
          <w:tab w:leader="none" w:pos="12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800"/>
      </w:pPr>
      <w:r>
        <w:rPr>
          <w:rStyle w:val="CharStyle157"/>
        </w:rPr>
        <w:t>参见窗鼎，载《三代》</w:t>
      </w:r>
      <w:r>
        <w:rPr>
          <w:rStyle w:val="CharStyle157"/>
          <w:lang w:val="en-US" w:eastAsia="en-US" w:bidi="en-US"/>
        </w:rPr>
        <w:t>4*18</w:t>
      </w:r>
      <w:r>
        <w:rPr>
          <w:rStyle w:val="CharStyle157"/>
        </w:rPr>
        <w:t>-1。</w:t>
      </w:r>
    </w:p>
    <w:p>
      <w:pPr>
        <w:pStyle w:val="Style66"/>
        <w:numPr>
          <w:ilvl w:val="0"/>
          <w:numId w:val="639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800"/>
      </w:pPr>
      <w:r>
        <w:rPr>
          <w:rStyle w:val="CharStyle157"/>
        </w:rPr>
        <w:t xml:space="preserve">参见旃鼎，载《陕汇》上151。 </w:t>
      </w:r>
      <w:r>
        <w:rPr>
          <w:rStyle w:val="CharStyle78"/>
        </w:rPr>
        <w:t>雅•瞻彼洛矣》、《尚书•康诰》、《国语•周语下》和金文中有明 确记载。像商代一样，“师”是最高的军队建制单位，师以下的建 制名称和编制形式对商代军制既有继承又有发展，军队编制除 “三进制”和“十进制”外，还有“四进制”和“五进制”。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20"/>
      </w:pPr>
      <w:r>
        <w:rPr>
          <w:rStyle w:val="CharStyle78"/>
        </w:rPr>
        <w:t>有关周人军队编制的史料，最早见于《逸周书•武顺》：</w:t>
      </w:r>
    </w:p>
    <w:p>
      <w:pPr>
        <w:pStyle w:val="Style23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516"/>
        </w:rPr>
        <w:t>五五二十五曰元卒。一卒居前曰开，一年居后曰敦。左右一 卒曰闾，四年成卫曰伯。三伯</w:t>
      </w:r>
      <w:r>
        <w:rPr>
          <w:rStyle w:val="CharStyle516"/>
          <w:lang w:val="en-US" w:eastAsia="en-US" w:bidi="en-US"/>
        </w:rPr>
        <w:t>一</w:t>
      </w:r>
      <w:r>
        <w:rPr>
          <w:rStyle w:val="CharStyle516"/>
        </w:rPr>
        <w:t>长曰佐，三佐</w:t>
      </w:r>
      <w:r>
        <w:rPr>
          <w:rStyle w:val="CharStyle516"/>
          <w:lang w:val="en-US" w:eastAsia="en-US" w:bidi="en-US"/>
        </w:rPr>
        <w:t>一</w:t>
      </w:r>
      <w:r>
        <w:rPr>
          <w:rStyle w:val="CharStyle516"/>
        </w:rPr>
        <w:t>长曰右。三右一 长曰正，三正一长曰卿，三卿一长曰辟。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78"/>
        </w:rPr>
        <w:t>注家指出文中的辟是指国君，即诸侯；“敦”犹“殿”。如果这篇 文献像有的学者评价《世俘》那样可信的话①，那么这个“辟”很可 能就是殷墟卜辞中所称的周侯，因而可以将这段文字看作是周人 还没有将军队扩编为“六师”时的军制。这种军制的低级编制起于 五和四，再逐级成“三三”建制。耐尚书•牧誓》里师氏之下有“千 夫长、百夫长”称谓，两相对照，显示出周人早期军队是以“士进制” 和“三进制”为主进行编制,与商代的军队编制没有显著差别。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14" w:line="495" w:lineRule="exact"/>
        <w:ind w:left="0" w:right="0" w:firstLine="720"/>
      </w:pPr>
      <w:r>
        <w:rPr>
          <w:rStyle w:val="CharStyle78"/>
        </w:rPr>
        <w:t>周人组建“六师”以后，正式将军队的最高建制命名为 “师”，直到西周晚期这一名称未变，如宣王时“整我六师”伐徐 戎②，或伐荆楚“丧南国之师”③。作为军队建制的师，夷厉时期 的金文仍称“西六师、殷八师。”④所以整个西周时期军队的最高 建制是师。古人一般也是这样认为的，《公羊传•隐公五年》何休 《解诂》、《白虎通•三军篇》都说“天子六师”就是证明。近年有 学者进一步将金文和文献对比考证，指出有关记载西周“王六 军”，实际上就是“六师”®。也就是说西周自始至终都以师作为军</w:t>
      </w:r>
    </w:p>
    <w:p>
      <w:pPr>
        <w:pStyle w:val="Style66"/>
        <w:numPr>
          <w:ilvl w:val="0"/>
          <w:numId w:val="641"/>
        </w:numPr>
        <w:tabs>
          <w:tab w:leader="none" w:pos="1179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20"/>
      </w:pPr>
      <w:r>
        <w:rPr>
          <w:rStyle w:val="CharStyle157"/>
        </w:rPr>
        <w:t>参见李学勤：《世俘篇研究》，《史学月刊》1988年2期。</w:t>
      </w:r>
    </w:p>
    <w:p>
      <w:pPr>
        <w:pStyle w:val="Style45"/>
        <w:numPr>
          <w:ilvl w:val="0"/>
          <w:numId w:val="641"/>
        </w:numPr>
        <w:tabs>
          <w:tab w:leader="none" w:pos="117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20"/>
      </w:pPr>
      <w:r>
        <w:rPr>
          <w:rStyle w:val="CharStyle156"/>
        </w:rPr>
        <w:t>《诗经•大雅•常武》。</w:t>
      </w:r>
    </w:p>
    <w:p>
      <w:pPr>
        <w:pStyle w:val="Style66"/>
        <w:numPr>
          <w:ilvl w:val="0"/>
          <w:numId w:val="641"/>
        </w:numPr>
        <w:tabs>
          <w:tab w:leader="none" w:pos="1179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20"/>
      </w:pPr>
      <w:r>
        <w:rPr>
          <w:rStyle w:val="CharStyle157"/>
        </w:rPr>
        <w:t>《国语•周语上》。</w:t>
      </w:r>
    </w:p>
    <w:p>
      <w:pPr>
        <w:pStyle w:val="Style66"/>
        <w:numPr>
          <w:ilvl w:val="0"/>
          <w:numId w:val="641"/>
        </w:numPr>
        <w:tabs>
          <w:tab w:leader="none" w:pos="1179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0" w:right="0" w:firstLine="720"/>
      </w:pPr>
      <w:r>
        <w:rPr>
          <w:rStyle w:val="CharStyle157"/>
        </w:rPr>
        <w:t>禹鼎，载《集成》2833。</w:t>
      </w:r>
    </w:p>
    <w:p>
      <w:pPr>
        <w:pStyle w:val="Style66"/>
        <w:numPr>
          <w:ilvl w:val="0"/>
          <w:numId w:val="641"/>
        </w:numPr>
        <w:tabs>
          <w:tab w:leader="none" w:pos="1179" w:val="left"/>
        </w:tabs>
        <w:widowControl w:val="0"/>
        <w:keepNext w:val="0"/>
        <w:keepLines w:val="0"/>
        <w:shd w:val="clear" w:color="auto" w:fill="auto"/>
        <w:bidi w:val="0"/>
        <w:spacing w:before="0" w:after="262" w:line="428" w:lineRule="exact"/>
        <w:ind w:left="0" w:right="0" w:firstLine="720"/>
      </w:pPr>
      <w:r>
        <w:rPr>
          <w:rStyle w:val="CharStyle157"/>
        </w:rPr>
        <w:t xml:space="preserve">参见李学勤：《论西周金文中的“六师”、“八师》》，《华夏考古》1987 </w:t>
      </w:r>
      <w:r>
        <w:rPr>
          <w:rStyle w:val="CharStyle186"/>
        </w:rPr>
        <w:t xml:space="preserve">年2期。 </w:t>
      </w:r>
      <w:r>
        <w:rPr>
          <w:rStyle w:val="CharStyle78"/>
        </w:rPr>
        <w:t>队的最高建制单位。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300" w:lineRule="exact"/>
        <w:ind w:left="0" w:right="0" w:firstLine="760"/>
      </w:pPr>
      <w:r>
        <w:rPr>
          <w:rStyle w:val="CharStyle78"/>
        </w:rPr>
        <w:t>《周礼•夏官》载有师以下的建制：</w:t>
      </w:r>
    </w:p>
    <w:p>
      <w:pPr>
        <w:pStyle w:val="Style238"/>
        <w:widowControl w:val="0"/>
        <w:keepNext w:val="0"/>
        <w:keepLines w:val="0"/>
        <w:shd w:val="clear" w:color="auto" w:fill="auto"/>
        <w:bidi w:val="0"/>
        <w:jc w:val="both"/>
        <w:spacing w:before="0" w:after="0" w:line="525" w:lineRule="exact"/>
        <w:ind w:left="0" w:right="0" w:firstLine="760"/>
      </w:pPr>
      <w:r>
        <w:rPr>
          <w:rStyle w:val="CharStyle516"/>
        </w:rPr>
        <w:t>五人为伍</w:t>
      </w:r>
      <w:r>
        <w:rPr>
          <w:rStyle w:val="CharStyle517"/>
        </w:rPr>
        <w:t>，五</w:t>
      </w:r>
      <w:r>
        <w:rPr>
          <w:rStyle w:val="CharStyle516"/>
        </w:rPr>
        <w:t>伍为两</w:t>
      </w:r>
      <w:r>
        <w:rPr>
          <w:rStyle w:val="CharStyle517"/>
        </w:rPr>
        <w:t>，四</w:t>
      </w:r>
      <w:r>
        <w:rPr>
          <w:rStyle w:val="CharStyle516"/>
        </w:rPr>
        <w:t xml:space="preserve">两为卒，五卒为旅，五旅为师，五 </w:t>
      </w:r>
      <w:r>
        <w:rPr>
          <w:rStyle w:val="CharStyle518"/>
        </w:rPr>
        <w:t>师为军。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78"/>
        </w:rPr>
        <w:t>这套军队编制与《武顺》所载的建制有显著不同，不仅建制名称 有别，而且由原来的“三进制”为主演变成“五进制”。“五师为 军”之军，孙诒让据文献推证“师”和“军”散见可以并用①。这 样理解《周礼•夏官》里的“军”，也许更符合西周时的实际。之 所以《周礼》中有“军”这一级建制，很可能与“厉王革典”有 渊源关系，但追宗文武的宣王并没有延续下去。金文中未见旅的 建制，但却和文献一样有“亚旅”的名称，而且参与军事活动，如 铭文有“臣谏以□□亚旅处于紙”@。《尚书•牧誓》和《左传•文 公十五年》及《左传•成公三年》都有“亚旅”之名。对于“亚 旅”，自古就有两种认识：郑康成说它是“旅帅”③，近人杨伯峻进 一步主张是“官名”④；孔安国则说：“亚，次。旅，众大夫也，其 位次卿。”⑤两说相较，以郑、祷说为优，因为“亚旅”在《牧 誓》里列在司徒、司马、司空之后，师氏、千夫长、百夫长之前， 诸并列者均为具体的官名，唯独“亚旅”仅以“众大夫”作解，显 然有悖于金文和文献的语言逻辑。“卒、两”同《武顺》的“伯、 元卒”相当，只是名称有别；“伍”也仅仅是“卒”向下的延伸。 二者明显地存在着继承关系。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26" w:line="495" w:lineRule="exact"/>
        <w:ind w:left="0" w:right="0" w:firstLine="760"/>
      </w:pPr>
      <w:r>
        <w:rPr>
          <w:rStyle w:val="CharStyle78"/>
        </w:rPr>
        <w:t>据《夏官•叙官》六级军队建制的长官名为命卿、师帅、旅 帅、卒长、两司马和伍长，自师帅至两司马的爵位是中大夫、下 大夫、上士和中士。《叙官》又载“二千五百人为师”，“五百人为</w:t>
      </w:r>
    </w:p>
    <w:p>
      <w:pPr>
        <w:pStyle w:val="Style66"/>
        <w:numPr>
          <w:ilvl w:val="0"/>
          <w:numId w:val="643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《周礼正义•夏官》。</w:t>
      </w:r>
    </w:p>
    <w:p>
      <w:pPr>
        <w:pStyle w:val="Style66"/>
        <w:numPr>
          <w:ilvl w:val="0"/>
          <w:numId w:val="643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马承源：《铭文选》82。</w:t>
      </w:r>
    </w:p>
    <w:p>
      <w:pPr>
        <w:pStyle w:val="Style66"/>
        <w:numPr>
          <w:ilvl w:val="0"/>
          <w:numId w:val="643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60"/>
      </w:pPr>
      <w:r>
        <w:rPr>
          <w:rStyle w:val="CharStyle157"/>
        </w:rPr>
        <w:t>《尚书•牧眢》注引郑康成语。</w:t>
      </w:r>
    </w:p>
    <w:p>
      <w:pPr>
        <w:pStyle w:val="Style66"/>
        <w:numPr>
          <w:ilvl w:val="0"/>
          <w:numId w:val="643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60"/>
      </w:pPr>
      <w:r>
        <w:rPr>
          <w:rStyle w:val="CharStyle157"/>
        </w:rPr>
        <w:t>杨伯竣：《春秋左传注•文公十五年》。</w:t>
      </w:r>
    </w:p>
    <w:p>
      <w:pPr>
        <w:pStyle w:val="Style66"/>
        <w:numPr>
          <w:ilvl w:val="0"/>
          <w:numId w:val="643"/>
        </w:numPr>
        <w:tabs>
          <w:tab w:leader="none" w:pos="474" w:val="left"/>
        </w:tabs>
        <w:widowControl w:val="0"/>
        <w:keepNext w:val="0"/>
        <w:keepLines w:val="0"/>
        <w:shd w:val="clear" w:color="auto" w:fill="auto"/>
        <w:bidi w:val="0"/>
        <w:spacing w:before="0" w:after="540" w:line="260" w:lineRule="exact"/>
        <w:ind w:left="0" w:right="0" w:firstLine="760"/>
      </w:pPr>
      <w:r>
        <w:rPr>
          <w:rStyle w:val="CharStyle157"/>
        </w:rPr>
        <w:t xml:space="preserve">《史记•周本纪》集解引孔安国语。 </w:t>
      </w:r>
      <w:r>
        <w:rPr>
          <w:rStyle w:val="CharStyle78"/>
        </w:rPr>
        <w:t>旅”，“百人为卒”，“二十五人为两”，“五人为伍”。对于各級建制 士兵数量，更是众说纷纭。若按这个数量计算，“六师”只有</w:t>
      </w:r>
      <w:r>
        <w:rPr>
          <w:rStyle w:val="CharStyle78"/>
          <w:lang w:val="en-US" w:eastAsia="en-US" w:bidi="en-US"/>
        </w:rPr>
        <w:t xml:space="preserve">1.5 </w:t>
      </w:r>
      <w:r>
        <w:rPr>
          <w:rStyle w:val="CharStyle78"/>
        </w:rPr>
        <w:t>万人，“成周八师”也仅有2万人。诺大的周王朝，王室直接控制 的军队仅仅</w:t>
      </w:r>
      <w:r>
        <w:rPr>
          <w:rStyle w:val="CharStyle78"/>
          <w:lang w:val="en-US" w:eastAsia="en-US" w:bidi="en-US"/>
        </w:rPr>
        <w:t xml:space="preserve">3. </w:t>
      </w:r>
      <w:r>
        <w:rPr>
          <w:rStyle w:val="CharStyle78"/>
        </w:rPr>
        <w:t>5万人，这样两支军事力量显然应付不了来自东西 南北四个方向异族的挑衅和入侵。康王时期的小盂鼎铭文载有盂 伐鬼方的战绩，一次战斗就“执兽三人，获馘四千八百（又）十 二馘，俘人万三千八十一人。”①敌人被斩杀伴获近</w:t>
      </w:r>
      <w:r>
        <w:rPr>
          <w:rStyle w:val="CharStyle78"/>
          <w:lang w:val="en-US" w:eastAsia="en-US" w:bidi="en-US"/>
        </w:rPr>
        <w:t>1.8</w:t>
      </w:r>
      <w:r>
        <w:rPr>
          <w:rStyle w:val="CharStyle78"/>
        </w:rPr>
        <w:t>万人，可 以想见鬼方出动的兵力当在2万以上。若要战胜这样一支游牧族 劲旅，盂所率部队的数量至少应与之相等，依《周礼》规定的 “六师”人数只有</w:t>
      </w:r>
      <w:r>
        <w:rPr>
          <w:rStyle w:val="CharStyle78"/>
          <w:lang w:val="en-US" w:eastAsia="en-US" w:bidi="en-US"/>
        </w:rPr>
        <w:t xml:space="preserve">1. </w:t>
      </w:r>
      <w:r>
        <w:rPr>
          <w:rStyle w:val="CharStyle78"/>
        </w:rPr>
        <w:t>5万人，即使“西六师”全部出动也仅有敌人 3/4稍强的兵力，是难于战胜善于奇袭的鬼方入侵者。《诗经•小 雅•采芑》为我们探知“六师”人数提供线索，宣王命方叔南征 荆蛮的兵力是“其车三千”。清人征引文献考证这是“六军”的车 数，每乘有甲士、徒兵25人，共</w:t>
      </w:r>
      <w:r>
        <w:rPr>
          <w:rStyle w:val="CharStyle78"/>
          <w:lang w:val="en-US" w:eastAsia="en-US" w:bidi="en-US"/>
        </w:rPr>
        <w:t>7.5</w:t>
      </w:r>
      <w:r>
        <w:rPr>
          <w:rStyle w:val="CharStyle78"/>
        </w:rPr>
        <w:t>万人@。摒此，有人推断宣 王时已完成厉王提出的军制改革，天子拥有六军®。然而前面已论 述直到西周晚期军队最高建制仍称师，而且金文中也未见“军”字 出现，战国时金文里才使用军字，因此这个车数还不能遽定为六 军的数额，也不能排除是“六师”的可能性。以此类推“成周八 师”的兵力为10万人，东西两大集团军近18万兵力，这在三千 多年前确实是无比强大的军事实力。按我们从金文和文献资料实 际分析，尽管军制已经改革，西周晚期还未出现军一级建制，可 能在原有建制基础上扩大编制，因而师、旅的人数可能为12500和 2500人。至于旅和百人卒之间所辖兵员悬殊太大，从作战指挥角 度考虑，西周时应像商代万人旅之下有千人“大行”那样一类建 制，在大规模的车战中准确传达师、旅长官的作战号令，达到全 军协调一致，进退有序，方能在交战中控制战局。这一点，可从</w:t>
      </w:r>
    </w:p>
    <w:p>
      <w:pPr>
        <w:pStyle w:val="Style66"/>
        <w:numPr>
          <w:ilvl w:val="0"/>
          <w:numId w:val="645"/>
        </w:numPr>
        <w:tabs>
          <w:tab w:leader="none" w:pos="126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80" w:line="260" w:lineRule="exact"/>
        <w:ind w:left="780" w:right="0" w:firstLine="0"/>
      </w:pPr>
      <w:r>
        <w:rPr>
          <w:rStyle w:val="CharStyle157"/>
        </w:rPr>
        <w:t xml:space="preserve">小盂鼎，载《三代》4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44〜45。</w:t>
      </w:r>
    </w:p>
    <w:p>
      <w:pPr>
        <w:pStyle w:val="Style66"/>
        <w:numPr>
          <w:ilvl w:val="0"/>
          <w:numId w:val="645"/>
        </w:numPr>
        <w:tabs>
          <w:tab w:leader="none" w:pos="126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80" w:line="260" w:lineRule="exact"/>
        <w:ind w:left="780" w:right="0" w:firstLine="0"/>
      </w:pPr>
      <w:r>
        <w:rPr>
          <w:rStyle w:val="CharStyle157"/>
        </w:rPr>
        <w:t>参见《周礼正义》疏引金鹗说。</w:t>
      </w:r>
    </w:p>
    <w:p>
      <w:pPr>
        <w:pStyle w:val="Style66"/>
        <w:numPr>
          <w:ilvl w:val="0"/>
          <w:numId w:val="645"/>
        </w:numPr>
        <w:tabs>
          <w:tab w:leader="none" w:pos="126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260" w:lineRule="exact"/>
        <w:ind w:left="780" w:right="0" w:firstLine="0"/>
      </w:pPr>
      <w:r>
        <w:rPr>
          <w:rStyle w:val="CharStyle157"/>
        </w:rPr>
        <w:t>参见陈恩林</w:t>
      </w:r>
      <w:r>
        <w:rPr>
          <w:rStyle w:val="CharStyle157"/>
          <w:vertAlign w:val="subscript"/>
        </w:rPr>
        <w:t>：</w:t>
      </w:r>
      <w:r>
        <w:rPr>
          <w:rStyle w:val="CharStyle157"/>
        </w:rPr>
        <w:t>《先秦军事制度研</w:t>
      </w:r>
      <w:r>
        <w:rPr>
          <w:rStyle w:val="CharStyle422"/>
        </w:rPr>
        <w:t>究》，</w:t>
      </w:r>
      <w:r>
        <w:rPr>
          <w:rStyle w:val="CharStyle157"/>
        </w:rPr>
        <w:t>〜</w:t>
      </w:r>
      <w:r>
        <w:rPr>
          <w:rStyle w:val="CharStyle422"/>
        </w:rPr>
        <w:t>幻页。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880" w:line="495" w:lineRule="exact"/>
        <w:ind w:left="0" w:right="0" w:firstLine="0"/>
      </w:pPr>
      <w:r>
        <w:rPr>
          <w:rStyle w:val="CharStyle78"/>
        </w:rPr>
        <w:t>春秋时楚国战车部队中有“偏两”编制得到启示，即“一偏十五 乘，两偏三十乘</w:t>
      </w:r>
      <w:r>
        <w:rPr>
          <w:rStyle w:val="CharStyle200"/>
        </w:rPr>
        <w:t>。”</w:t>
      </w:r>
      <w:r>
        <w:rPr>
          <w:rStyle w:val="CharStyle78"/>
        </w:rPr>
        <w:t>①正是介于旅和卒之间的一种建制</w:t>
      </w:r>
      <w:r>
        <w:rPr>
          <w:rStyle w:val="CharStyle200"/>
        </w:rPr>
        <w:t>。今</w:t>
      </w:r>
      <w:r>
        <w:rPr>
          <w:rStyle w:val="CharStyle78"/>
        </w:rPr>
        <w:t>后当从 金文和文献史料进一步探讨这种编制，尽可能恢复西周时军队建 制的全貌。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494"/>
        <w:ind w:left="0" w:right="40" w:firstLine="0"/>
      </w:pPr>
      <w:bookmarkStart w:id="119" w:name="bookmark119"/>
      <w:r>
        <w:rPr>
          <w:rStyle w:val="CharStyle242"/>
        </w:rPr>
        <w:t>二、车徒编制的演变</w:t>
      </w:r>
      <w:bookmarkEnd w:id="119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32" w:line="503" w:lineRule="exact"/>
        <w:ind w:left="0" w:right="0" w:firstLine="780"/>
      </w:pPr>
      <w:r>
        <w:rPr>
          <w:rStyle w:val="CharStyle78"/>
        </w:rPr>
        <w:t>西周时期车战成为主要作战形式，因而围绕战车组建的部队 分为车兵（甲士）、步兵（徒卒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>和杂役人员。文献中往往不是三 种兵并举，而只提其一二种，如《孟子》言武王伐纣“革车三百 两，虎贲三千人。”②《韩非子》只说“武王将素甲三千”伐纣③。 “齐侯使公子无亏帅车三百乘，甲士三千人以戍曹。”④这些材料说 明西周至春秋前期一乘战车有十名甲士。战车和徒兵的关系，文 献和金文都有零星的记载，如成王流放伙同武庚一起叛周的蔡叔 时，“以车七乘，徒七十人。”⑤这种车徒比例也载于禹鼎铭文， “武公乃遣禹率公车百乘，斯驭二百，徒千”伐鄂⑥。均是每乘徒 兵十人。鼎铭中的“斯驭”与班簋铭中的“土（徒）驭”之 “驭”相同，与“御”相通。学者或将“斯驭”解释为战车部队里 的服贱役者⑦，或把“驭”说成是御车者⑧，都未看作是甲士。大 体而言，围绕战车编组的甲士和徒兵不相混杂，各自十名，分别 进行编组，另外还有负责后勤的几名士兵。</w:t>
      </w:r>
    </w:p>
    <w:p>
      <w:pPr>
        <w:pStyle w:val="Style66"/>
        <w:numPr>
          <w:ilvl w:val="0"/>
          <w:numId w:val="647"/>
        </w:numPr>
        <w:tabs>
          <w:tab w:leader="none" w:pos="125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《左传会笺•宣公十二年》、《成公七年笺》。</w:t>
      </w:r>
    </w:p>
    <w:p>
      <w:pPr>
        <w:pStyle w:val="Style66"/>
        <w:numPr>
          <w:ilvl w:val="0"/>
          <w:numId w:val="647"/>
        </w:numPr>
        <w:tabs>
          <w:tab w:leader="none" w:pos="125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《孟子•尽心下</w:t>
      </w:r>
      <w:r>
        <w:rPr>
          <w:rStyle w:val="CharStyle188"/>
        </w:rPr>
        <w:t>：</w:t>
      </w:r>
      <w:r>
        <w:rPr>
          <w:rStyle w:val="CharStyle187"/>
        </w:rPr>
        <w:t>L</w:t>
      </w:r>
    </w:p>
    <w:p>
      <w:pPr>
        <w:pStyle w:val="Style66"/>
        <w:numPr>
          <w:ilvl w:val="0"/>
          <w:numId w:val="647"/>
        </w:numPr>
        <w:tabs>
          <w:tab w:leader="none" w:pos="125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《韩非子•初见秦》。</w:t>
      </w:r>
    </w:p>
    <w:p>
      <w:pPr>
        <w:pStyle w:val="Style66"/>
        <w:numPr>
          <w:ilvl w:val="0"/>
          <w:numId w:val="647"/>
        </w:numPr>
        <w:tabs>
          <w:tab w:leader="none" w:pos="125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《左传•闵公二年》。</w:t>
      </w:r>
    </w:p>
    <w:p>
      <w:pPr>
        <w:pStyle w:val="Style66"/>
        <w:numPr>
          <w:ilvl w:val="0"/>
          <w:numId w:val="647"/>
        </w:numPr>
        <w:tabs>
          <w:tab w:leader="none" w:pos="125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《左传•定公四年》。</w:t>
      </w:r>
    </w:p>
    <w:p>
      <w:pPr>
        <w:pStyle w:val="Style66"/>
        <w:numPr>
          <w:ilvl w:val="0"/>
          <w:numId w:val="647"/>
        </w:numPr>
        <w:tabs>
          <w:tab w:leader="none" w:pos="125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禹鼎，载《集成》2833。</w:t>
      </w:r>
    </w:p>
    <w:p>
      <w:pPr>
        <w:pStyle w:val="Style66"/>
        <w:numPr>
          <w:ilvl w:val="0"/>
          <w:numId w:val="647"/>
        </w:numPr>
        <w:tabs>
          <w:tab w:leader="none" w:pos="1256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0" w:right="0" w:firstLine="780"/>
      </w:pPr>
      <w:r>
        <w:rPr>
          <w:rStyle w:val="CharStyle157"/>
        </w:rPr>
        <w:t>参见徐中舒:《禹鼎的年代及其相关问题》，《考古学报》1959年3期。</w:t>
      </w:r>
    </w:p>
    <w:p>
      <w:pPr>
        <w:pStyle w:val="Style66"/>
        <w:numPr>
          <w:ilvl w:val="0"/>
          <w:numId w:val="647"/>
        </w:numPr>
        <w:tabs>
          <w:tab w:leader="none" w:pos="1256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80"/>
        <w:sectPr>
          <w:footerReference w:type="even" r:id="rId286"/>
          <w:footerReference w:type="default" r:id="rId287"/>
          <w:footerReference w:type="first" r:id="rId288"/>
          <w:titlePg/>
          <w:pgSz w:w="11900" w:h="16840"/>
          <w:pgMar w:top="1143" w:left="1377" w:right="1410" w:bottom="1097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参见唐兰：《史征》，351页。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20"/>
      </w:pPr>
      <w:r>
        <w:rPr>
          <w:rStyle w:val="CharStyle78"/>
        </w:rPr>
        <w:t>自汉代以来注疏大家郑玄、服虔、杜预、贾公彦等，在对 《诗经》、《周礼》、《论语》、《春秋》、《左传》等书作注时，引用 《司马法》关于战车、甲士、徒兵编制定额有两种不同的佚文，其 一是《郑诗笺》云：“《司马法》兵车一乘，甲士三人，步卒七十 二人”；其二是《周礼•小司徒》郑氏注引《司马法》说：“三百 家出革车一乘，甲士十人，徒卒二十人。”郑氏以后的注疏家都沿 袭其说，直到清代才有人全面考评这两种不同说法与古籍的异同。 在众多经学大师中，以金鹗对这一问题的分析研究最精辟，他在 《求古录礼说•军制车乘士卒考》中广征博引先秦典籍均无一乘七 十五人之制，并批评“贾《疏》及《春秋》孔《疏》皆以七十五 人为畿外邦国法，三十人为畿内采地法”，是把本来易于解决的问 题复杂化。进而论证车乘士卒关系说：“夫车乘士卒，经典有明文， 读者不察耳。《周官》言五伍为两，两者车一乘也，是明言二十五 人为一乘矣。盖兵车一乘甲士十人，步卒十五人，甲士二伍，步 卒三伍，士卒不相杂也。凡用兵选其强壮者为甲士，又选其尤者 使居车上，左人持弓矢主射，右人持矛主击刺，中人主御，是为 甲首。”接着阐述甲士和步卒围绕战车的队列形式，甲士三人主车， 余下“七人，盖在车之左右，步卒十五人，盖在车之后也。以二 十五人为一乘，按之诸书皆合。”孙诒让认为“金说尤核”，并补 充说：“厩养等五人虽亦通称之徒，而不在正卒之数”①，即不是随 车作战的徒兵，而是战时征调的厩养守车之人，也就是一乘三十 人，其中包括五名后勤人员。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998"/>
        <w:ind w:left="0" w:right="0" w:firstLine="720"/>
      </w:pPr>
      <w:r>
        <w:rPr>
          <w:rStyle w:val="CharStyle78"/>
        </w:rPr>
        <w:t xml:space="preserve">当然，金鹗对于战车和甲士、徒兵定额的论断，不应看作整 </w:t>
      </w:r>
      <w:r>
        <w:rPr>
          <w:rStyle w:val="CharStyle200"/>
        </w:rPr>
        <w:t>个西周</w:t>
      </w:r>
      <w:r>
        <w:rPr>
          <w:rStyle w:val="CharStyle78"/>
        </w:rPr>
        <w:t>时期固定不变的制度，前引西周中期的金文都不言甲士，只 说每乘车“徒十人”，或加“斯驭”二人。而载有西周晚期至春秋 前期部分兵制内容的《周礼》，每乘车有二十五名战士，外加后勤 五人，这或许反映出为适应战争规模的扩大，统治者对兵制作了</w:t>
      </w:r>
    </w:p>
    <w:p>
      <w:pPr>
        <w:pStyle w:val="Style66"/>
        <w:numPr>
          <w:ilvl w:val="0"/>
          <w:numId w:val="649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65" w:lineRule="exact"/>
        <w:ind w:left="420" w:right="4340" w:firstLine="300"/>
        <w:sectPr>
          <w:footerReference w:type="even" r:id="rId289"/>
          <w:footerReference w:type="default" r:id="rId290"/>
          <w:footerReference w:type="first" r:id="rId291"/>
          <w:pgSz w:w="11900" w:h="16840"/>
          <w:pgMar w:top="1281" w:left="1551" w:right="1281" w:bottom="546" w:header="0" w:footer="3" w:gutter="0"/>
          <w:rtlGutter w:val="0"/>
          <w:cols w:space="720"/>
          <w:pgNumType w:start="360"/>
          <w:noEndnote/>
          <w:docGrid w:linePitch="360"/>
        </w:sectPr>
      </w:pPr>
      <w:r>
        <w:rPr>
          <w:rStyle w:val="CharStyle157"/>
        </w:rPr>
        <w:t xml:space="preserve">《周礼正义•夏官•叙官》疏。 </w:t>
      </w:r>
      <w:r>
        <w:rPr>
          <w:rStyle w:val="CharStyle519"/>
          <w:lang w:val="en-US" w:eastAsia="en-US" w:bidi="en-US"/>
        </w:rPr>
        <w:t>—</w:t>
      </w:r>
      <w:r>
        <w:rPr>
          <w:rStyle w:val="CharStyle519"/>
        </w:rPr>
        <w:t xml:space="preserve">340 </w:t>
      </w:r>
      <w:r>
        <w:rPr>
          <w:rStyle w:val="CharStyle519"/>
          <w:lang w:val="en-US" w:eastAsia="en-US" w:bidi="en-US"/>
        </w:rPr>
        <w:t>—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74" w:line="488" w:lineRule="exact"/>
        <w:ind w:left="0" w:right="0" w:firstLine="0"/>
      </w:pPr>
      <w:r>
        <w:rPr>
          <w:rStyle w:val="CharStyle89"/>
        </w:rPr>
        <w:t>部分改革，有学者指出这当与“厉始革典”有关①。但这种编制上 的变化并未影响甲士和徒兵各自编队的特点，前人遍观《左传》记 载的大小战争，发现书中“虽云车驰卒奔，而车上甲士被伤”，从 未提车下有人相救，甚至“遇险犹待御者下而推车”，分明是“车 徒各自为战”②，自然车徒编队也就不能互相混杂。看来这个特点 始终是战车部队确守的原则。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72"/>
        <w:ind w:left="0" w:right="20" w:firstLine="0"/>
      </w:pPr>
      <w:r>
        <w:rPr>
          <w:rStyle w:val="CharStyle274"/>
        </w:rPr>
        <w:t>三、兵役制度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60"/>
      </w:pPr>
      <w:r>
        <w:rPr>
          <w:rStyle w:val="CharStyle89"/>
        </w:rPr>
        <w:t>西周时期的兵役制度，同当时划分地域范围和居民管理办法 的“国”、“野”制度密切相关，即《周礼》所载的“乡遂”制度 决定的。文献记载西周至春秋时期通行“乡遂”制度，学者研究 认为，天子的“西六师”和“成周八师”的战士来自王畿之内，即 居住在东西二都郊区的“国人”。天子直辖的王畿以王城为中心， 连同外郭城叫做“国中”，距国一定距离的地区名为“郊”，在四 郊内分</w:t>
      </w:r>
      <w:r>
        <w:rPr>
          <w:rStyle w:val="CharStyle210"/>
        </w:rPr>
        <w:t>设行政</w:t>
      </w:r>
      <w:r>
        <w:rPr>
          <w:rStyle w:val="CharStyle89"/>
        </w:rPr>
        <w:t>区域“六乡”，有时“六乡”以内统称为“国”，居 住在这一地域的居民名曰“国人”。自“郊”界至边陲的广大地区 叫“野”，划分为六个行政区，称为“六遂”。“六遂”的居民被蔑 称作“甿”、“氓”，或呼为“野人”、“野民”。从“六乡”和“六 遂”居民名称的差异，显现出两者的社会身份大不相同。前者是 国家的公民，后者为奴隶主贵族剥削和奴役的对象。这种区别，从 他们所在的社会组织和应当享受的权利与义务，看得很清楚^〈周 礼•大司徒》载国人所在的乡党组织是：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1072" w:line="480" w:lineRule="exact"/>
        <w:ind w:left="0" w:right="0" w:firstLine="760"/>
      </w:pPr>
      <w:r>
        <w:rPr>
          <w:rStyle w:val="CharStyle266"/>
          <w:b/>
          <w:bCs/>
        </w:rPr>
        <w:t>令五家为比，使之相保；五比为闾，使之相受；五闾为族，使 之相葬；五族为党，使之相救；五党为州，使之相賙；五州为乡， 使之相宾。</w:t>
      </w:r>
    </w:p>
    <w:p>
      <w:pPr>
        <w:pStyle w:val="Style219"/>
        <w:numPr>
          <w:ilvl w:val="0"/>
          <w:numId w:val="651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24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陈恩林：《先秦军事制度研究》，80页。</w:t>
      </w:r>
    </w:p>
    <w:p>
      <w:pPr>
        <w:pStyle w:val="Style219"/>
        <w:numPr>
          <w:ilvl w:val="0"/>
          <w:numId w:val="651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0" w:right="0" w:firstLine="760"/>
        <w:sectPr>
          <w:footerReference w:type="even" r:id="rId292"/>
          <w:footerReference w:type="default" r:id="rId293"/>
          <w:pgSz w:w="11900" w:h="16840"/>
          <w:pgMar w:top="1167" w:left="981" w:right="1191" w:bottom="1095" w:header="0" w:footer="3" w:gutter="0"/>
          <w:rtlGutter w:val="0"/>
          <w:cols w:space="720"/>
          <w:pgNumType w:start="341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〔日〕竹添光鸿：《左传会笺•成公元年》。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00"/>
      </w:pPr>
      <w:r>
        <w:rPr>
          <w:rStyle w:val="CharStyle89"/>
        </w:rPr>
        <w:t xml:space="preserve">这段记载把在“六乡”生活的国人社会组织，分为比、闾、族、党、 州、乡六级，而且具有浓厚聚族而居的特征。这与周人利用氏族 组织团结本族、统治异族的国家形式是一致的，因而国人在“六 乡”享有平等的公民权利。《周礼•小司徒》、《大司马》、《乡大 夫》等明确规定国人的权利和义务，他们享有定期分配的耕地 </w:t>
      </w:r>
      <w:r>
        <w:rPr>
          <w:rStyle w:val="CharStyle89"/>
          <w:lang w:val="en-US" w:eastAsia="en-US" w:bidi="en-US"/>
        </w:rPr>
        <w:t>(</w:t>
      </w:r>
      <w:r>
        <w:rPr>
          <w:rStyle w:val="CharStyle89"/>
        </w:rPr>
        <w:t>“乃均土地，以稽其人民而周知其数。”)，是“国之大事，在祀 与戎”的积极参加者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“凡国之大事，致民；大故，致佘子。”）， 国家发生重大事故，他们可以参政议政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 xml:space="preserve">“大询、询国危、询国 迁、询立君”等），有接受教育和被选拔为“贤者”、“能者”的权 </w:t>
      </w:r>
      <w:r>
        <w:rPr>
          <w:rStyle w:val="CharStyle53"/>
        </w:rPr>
        <w:t>Z</w:t>
      </w:r>
      <w:r>
        <w:rPr>
          <w:rStyle w:val="CharStyle89"/>
          <w:lang w:val="en-US" w:eastAsia="en-US" w:bidi="en-US"/>
        </w:rPr>
        <w:t xml:space="preserve"> </w:t>
      </w:r>
      <w:r>
        <w:rPr>
          <w:rStyle w:val="CharStyle89"/>
        </w:rPr>
        <w:t>利，充实“六乡”的各级官吏。与权利相应的是他们对国家的义 务，要负担军赋、服兵役等。相对“六遂”的“野人”没有军队 编制而言，服兵役既是“国人”一种义务，也是体现公民身份的 权利。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6" w:line="488" w:lineRule="exact"/>
        <w:ind w:left="700" w:right="0" w:firstLine="640"/>
      </w:pPr>
      <w:r>
        <w:rPr>
          <w:rStyle w:val="CharStyle89"/>
        </w:rPr>
        <w:t>“国人”的军队编制完全和“六乡”的行政组织相结合。《周 礼•小司徒》规定“凡起徒役，毋过家一人，以其余为羡，唯田 与追胥，竭作。”这是说征召青壮年入伍（按：服现役，名曰“正 卒”。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或服劳役，每家不超过一人，其余青壮年作为“羡卒”（按： 预备役），但举行狩猎（按：带有军事演习性质）和追逐寇贼时， “正卒”和“羡卒”都要参加。此项规定表明“国人”都要进行军 事训练，其中每家只有一人编入部队服现役。“六乡”行政组织和 军队建制一一对应：“五家为比”，对应“五人为伍”；“五比为 闾”，对应“五伍为两”；“四闾为族”，对应“四两为卒”；“五族 为党”，对应“五卒为旅”；“五党为州”，对应“五旅为师”；“五 州为乡”，对应“五师为军”①。这就将军事组织寓于政权机构之中， 两者有机地结合起来，各级军事长官一般都由地方行政官吏兼任， 五长、两司马、卒长、旅帅、师帅都由原来的比长、闾胥、族师、 党正、州长担任，从而使政令和军令都集于一人之身，既减少了</w:t>
      </w:r>
    </w:p>
    <w:p>
      <w:pPr>
        <w:pStyle w:val="Style286"/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700" w:right="0" w:firstLine="6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①关于《周礼》中的“乡遂”制度问题，参见杨宽：《试论西周春秋间 的乡遂制度和社会结构》，载《古史新探》，中华书局1965年版。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6" w:line="503" w:lineRule="exact"/>
        <w:ind w:left="360" w:right="460" w:firstLine="0"/>
      </w:pPr>
      <w:r>
        <w:rPr>
          <w:rStyle w:val="CharStyle89"/>
        </w:rPr>
        <w:t>军政官吏的员额，又可以使军、政命令迅速下传上达，提高各级 官员对周王命令快速执行和对各种事务快速决断与处理的效率。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26"/>
        <w:ind w:left="120" w:right="0" w:firstLine="0"/>
      </w:pPr>
      <w:bookmarkStart w:id="120" w:name="bookmark120"/>
      <w:r>
        <w:rPr>
          <w:rStyle w:val="CharStyle242"/>
        </w:rPr>
        <w:t>四、军政合一的管理方式</w:t>
      </w:r>
      <w:bookmarkEnd w:id="120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360" w:right="460" w:firstLine="660"/>
      </w:pPr>
      <w:r>
        <w:rPr>
          <w:rStyle w:val="CharStyle89"/>
        </w:rPr>
        <w:t>关于西周时期军、政合一的管理方式，金文记载与《周礼》相 呼应，如师酉簋铭文云：</w:t>
      </w:r>
    </w:p>
    <w:p>
      <w:pPr>
        <w:pStyle w:val="Style2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60" w:right="460" w:firstLine="660"/>
      </w:pPr>
      <w:r>
        <w:rPr>
          <w:rStyle w:val="CharStyle311"/>
        </w:rPr>
        <w:t>王乎（呼）史墙册命师酉：“黏（司）乃祖啻官邑人、虎臣、 西门夷……敬夙夜勿废朕令。”①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360" w:right="460" w:firstLine="0"/>
      </w:pPr>
      <w:r>
        <w:rPr>
          <w:rStyle w:val="CharStyle89"/>
        </w:rPr>
        <w:t xml:space="preserve">类似的铭文还见于询簋（他器称师询)©。师酉和询都是师氏级别 的高级军官，他们领导着虎臣和由各种夷人组成的保卫周王的警 卫部队。与这些武职人员平列的“邑人”，显然不单是邑里的长官， 而是带有军职的身份。其他行政官员参与管理“六师”和“八 师”事务的情况也屡见不鲜，蠡尊和方彝记有周王册命盏的铭文： </w:t>
      </w:r>
      <w:r>
        <w:rPr>
          <w:rStyle w:val="CharStyle175"/>
        </w:rPr>
        <w:t>曰</w:t>
      </w:r>
      <w:r>
        <w:rPr>
          <w:rStyle w:val="CharStyle89"/>
        </w:rPr>
        <w:t>：“</w:t>
      </w:r>
      <w:r>
        <w:rPr>
          <w:rStyle w:val="CharStyle175"/>
        </w:rPr>
        <w:t>用嗣</w:t>
      </w:r>
      <w:r>
        <w:rPr>
          <w:rStyle w:val="CharStyle89"/>
        </w:rPr>
        <w:t>（司）六师</w:t>
      </w:r>
      <w:r>
        <w:rPr>
          <w:rStyle w:val="CharStyle175"/>
        </w:rPr>
        <w:t>王行、叁有嗣</w:t>
      </w:r>
      <w:r>
        <w:rPr>
          <w:rStyle w:val="CharStyle89"/>
        </w:rPr>
        <w:t>（司</w:t>
      </w:r>
      <w:r>
        <w:rPr>
          <w:rStyle w:val="CharStyle89"/>
          <w:lang w:val="en-US" w:eastAsia="en-US" w:bidi="en-US"/>
        </w:rPr>
        <w:t>）:</w:t>
      </w:r>
      <w:r>
        <w:rPr>
          <w:rStyle w:val="CharStyle175"/>
        </w:rPr>
        <w:t>嗣土</w:t>
      </w:r>
      <w:r>
        <w:rPr>
          <w:rStyle w:val="CharStyle89"/>
        </w:rPr>
        <w:t>（司徒)、</w:t>
      </w:r>
      <w:r>
        <w:rPr>
          <w:rStyle w:val="CharStyle175"/>
        </w:rPr>
        <w:t>嗣</w:t>
      </w:r>
      <w:r>
        <w:rPr>
          <w:rStyle w:val="CharStyle89"/>
        </w:rPr>
        <w:t>（司）马、 黏工（司空</w:t>
      </w:r>
      <w:r>
        <w:rPr>
          <w:rStyle w:val="CharStyle175"/>
        </w:rPr>
        <w:t>王令蠢曰</w:t>
      </w:r>
      <w:r>
        <w:rPr>
          <w:rStyle w:val="CharStyle89"/>
        </w:rPr>
        <w:t>，腻黏（司）六师$八柙</w:t>
      </w:r>
      <w:r>
        <w:rPr>
          <w:rStyle w:val="CharStyle175"/>
        </w:rPr>
        <w:t>权</w:t>
      </w:r>
      <w:r>
        <w:rPr>
          <w:rStyle w:val="CharStyle89"/>
        </w:rPr>
        <w:t>(奴）。，，③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0" w:line="488" w:lineRule="exact"/>
        <w:ind w:left="360" w:right="460" w:firstLine="0"/>
      </w:pPr>
      <w:r>
        <w:rPr>
          <w:rStyle w:val="CharStyle89"/>
        </w:rPr>
        <w:t>“三有司”里的长官只有司马在《周礼》中专职军务，司徒、司空 是行政官员，兼主军事，但在铭文中“三司”都参与“六师”军 务。眢壶铭文载周王令眢“更乃祖考作冢繭土（司徒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于成周八 师。”④这是</w:t>
      </w:r>
      <w:r>
        <w:rPr>
          <w:rStyle w:val="CharStyle53"/>
        </w:rPr>
        <w:t>f</w:t>
      </w:r>
      <w:r>
        <w:rPr>
          <w:rStyle w:val="CharStyle89"/>
        </w:rPr>
        <w:t>继承祖、父两代职务作成周八师的大司徒，参加 “八师”的管理工作，金文中的司马也不单主军务，往往同司徒、 司空一起处理行政事务，如“三司”长官共同解决土地纠纷和土 地交换事宜⑤。蠡尊中的盏不仅官阶高于“三有司”，而且还“司</w:t>
      </w:r>
    </w:p>
    <w:p>
      <w:pPr>
        <w:pStyle w:val="Style66"/>
        <w:numPr>
          <w:ilvl w:val="0"/>
          <w:numId w:val="653"/>
        </w:numPr>
        <w:tabs>
          <w:tab w:leader="none" w:pos="147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60" w:right="0" w:firstLine="660"/>
      </w:pPr>
      <w:r>
        <w:rPr>
          <w:rStyle w:val="CharStyle157"/>
        </w:rPr>
        <w:t xml:space="preserve">师酉簋，载《三代》9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21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653"/>
        </w:numPr>
        <w:tabs>
          <w:tab w:leader="none" w:pos="147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60" w:right="0" w:firstLine="660"/>
      </w:pPr>
      <w:r>
        <w:rPr>
          <w:rStyle w:val="CharStyle157"/>
        </w:rPr>
        <w:t>参见《陕汇》上420。</w:t>
      </w:r>
    </w:p>
    <w:p>
      <w:pPr>
        <w:pStyle w:val="Style66"/>
        <w:numPr>
          <w:ilvl w:val="0"/>
          <w:numId w:val="653"/>
        </w:numPr>
        <w:tabs>
          <w:tab w:leader="none" w:pos="147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60" w:right="0" w:firstLine="660"/>
      </w:pPr>
      <w:r>
        <w:rPr>
          <w:rStyle w:val="CharStyle157"/>
        </w:rPr>
        <w:t>《陕汇》上561，623。</w:t>
      </w:r>
    </w:p>
    <w:p>
      <w:pPr>
        <w:pStyle w:val="Style66"/>
        <w:numPr>
          <w:ilvl w:val="0"/>
          <w:numId w:val="653"/>
        </w:numPr>
        <w:tabs>
          <w:tab w:leader="none" w:pos="147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60" w:right="0" w:firstLine="660"/>
      </w:pPr>
      <w:r>
        <w:rPr>
          <w:rStyle w:val="CharStyle157"/>
        </w:rPr>
        <w:t xml:space="preserve">智壶，载《三代》12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653"/>
        </w:numPr>
        <w:tabs>
          <w:tab w:leader="none" w:pos="1479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360" w:right="460" w:firstLine="660"/>
      </w:pPr>
      <w:r>
        <w:rPr>
          <w:rStyle w:val="CharStyle157"/>
        </w:rPr>
        <w:t xml:space="preserve">参见散氏盘和五祀卫鼎，分别载《三代》17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20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2〜22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1;《陕 汇》上170。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540" w:right="300" w:firstLine="0"/>
      </w:pPr>
      <w:r>
        <w:rPr>
          <w:rStyle w:val="CharStyle89"/>
        </w:rPr>
        <w:t>六师眾八师埶”。这里“埶”与《诗经•小雅•楚茨》“我蓺黍 稷”之“蓺”意思相当，即种植。那么“司六师眾八师蓺”，表明 盖还负责指挥“六师”和“八师”的农业生产。另有行政官员 “柳司六师牧”和“佃事”①。这些金文证明西周时期军事和行政官 员尽管职司有分工，但又不截然分开，因而为我们正确理解当时 军事编制和行政组织的关系提供了最直接可信的史料。对于这种 军、政交错的历史实际，学者提出了种种解释，有人认为“六 师”和“八师”里有管理生产的官员，乃是“西周的屯田制”的 证明</w:t>
      </w:r>
      <w:r>
        <w:rPr>
          <w:rStyle w:val="CharStyle89"/>
          <w:lang w:val="en-US" w:eastAsia="en-US" w:bidi="en-US"/>
        </w:rPr>
        <w:t>©</w:t>
      </w:r>
      <w:r>
        <w:rPr>
          <w:rStyle w:val="CharStyle89"/>
        </w:rPr>
        <w:t>•，另一位学者主张这种事实“当与乡遂制度中分配耕地和调 拨民力的制度有关”®，并进一步指出“西周时代的‘六师，和 ‘八师’，既是国家的军事组织，又是自由公民的地域组织。统率 这些军队的长官‘师氏’，既是高级的军事长官，又具有地方行政 长官的性质，其直属的主要官员就有乡邑的长官‘邑人’。”④这一 观点近年得到研究金文学者的支持，申论“西周金文的‘六师’、 ‘八师’只能以当时军事制度与行政制度的合一来解释。‘六师’、 ‘八师’不仅指军队，也通指出军的乡，乃是释读有关金文的关 键。”⑤看来，金文中有关“六师”和“八师”的各种材料，是西 周实行军、政合一制度的见证。这一发现可以更好地解释和利用 《周礼》中“乡遂”制度的资料，剔除那些较西周时期超前的制度 内容，再现较系统、真实的西周军事制度的概貌。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left"/>
        <w:spacing w:before="0" w:after="716" w:line="480" w:lineRule="exact"/>
        <w:ind w:left="540" w:right="0" w:firstLine="660"/>
      </w:pPr>
      <w:r>
        <w:rPr>
          <w:rStyle w:val="CharStyle89"/>
        </w:rPr>
        <w:t>王畿实行的“乡遂”制度，周初已在新分封的诸侯国内推行，</w:t>
      </w:r>
    </w:p>
    <w:p>
      <w:pPr>
        <w:pStyle w:val="Style66"/>
        <w:numPr>
          <w:ilvl w:val="0"/>
          <w:numId w:val="655"/>
        </w:numPr>
        <w:tabs>
          <w:tab w:leader="none" w:pos="1620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52" w:line="260" w:lineRule="exact"/>
        <w:ind w:left="540" w:right="0" w:firstLine="660"/>
      </w:pPr>
      <w:r>
        <w:rPr>
          <w:rStyle w:val="CharStyle157"/>
        </w:rPr>
        <w:t>南宫泖鼎，载《陕汇》上1620</w:t>
      </w:r>
    </w:p>
    <w:p>
      <w:pPr>
        <w:pStyle w:val="Style66"/>
        <w:numPr>
          <w:ilvl w:val="0"/>
          <w:numId w:val="655"/>
        </w:numPr>
        <w:tabs>
          <w:tab w:leader="none" w:pos="162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540" w:right="300" w:firstLine="660"/>
      </w:pPr>
      <w:r>
        <w:rPr>
          <w:rStyle w:val="CharStyle157"/>
        </w:rPr>
        <w:t>于省吾：《略论西周金文中的“六自”和“八自”及其屯田制》，《考 古》1964年3期。</w:t>
      </w:r>
    </w:p>
    <w:p>
      <w:pPr>
        <w:pStyle w:val="Style66"/>
        <w:numPr>
          <w:ilvl w:val="0"/>
          <w:numId w:val="655"/>
        </w:numPr>
        <w:tabs>
          <w:tab w:leader="none" w:pos="162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540" w:right="300" w:firstLine="660"/>
      </w:pPr>
      <w:r>
        <w:rPr>
          <w:rStyle w:val="CharStyle157"/>
        </w:rPr>
        <w:t>杨宽：《再论西周金文中“六师”和“八师”的性质》，《考古》1965 年10期。</w:t>
      </w:r>
    </w:p>
    <w:p>
      <w:pPr>
        <w:pStyle w:val="Style66"/>
        <w:numPr>
          <w:ilvl w:val="0"/>
          <w:numId w:val="655"/>
        </w:numPr>
        <w:tabs>
          <w:tab w:leader="none" w:pos="162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540" w:right="300" w:firstLine="660"/>
      </w:pPr>
      <w:r>
        <w:rPr>
          <w:rStyle w:val="CharStyle157"/>
        </w:rPr>
        <w:t>杨宽：《试论西周春秋间乡遂制度和社会结构》，《古史新探》，159 页。</w:t>
      </w:r>
    </w:p>
    <w:p>
      <w:pPr>
        <w:pStyle w:val="Style66"/>
        <w:numPr>
          <w:ilvl w:val="0"/>
          <w:numId w:val="655"/>
        </w:numPr>
        <w:tabs>
          <w:tab w:leader="none" w:pos="1620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540" w:right="300" w:firstLine="660"/>
      </w:pPr>
      <w:r>
        <w:rPr>
          <w:rStyle w:val="CharStyle157"/>
        </w:rPr>
        <w:t>李学勤：《论西周金文的“六师”、“八师”》，《华夏考古》1987年2 期。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420" w:right="420" w:firstLine="0"/>
      </w:pPr>
      <w:r>
        <w:rPr>
          <w:rStyle w:val="CharStyle520"/>
        </w:rPr>
        <w:t xml:space="preserve">贯彻执行“周礼”的典范鲁国是“三郊三遂”前文已说明 </w:t>
      </w:r>
      <w:r>
        <w:rPr>
          <w:rStyle w:val="CharStyle89"/>
        </w:rPr>
        <w:t>“郊”就是“乡”，鲁国采用三乡三遂制度，故有三师兵力。这是 鲁国得以在商奄立国并不断幵拓疆土的重要原因。其他诸侯国实 行的乡遂制度可在《国语》和《左传》等书中看到。如春秋时宋 国有四乡②；管仲助齐桓公推行“参（三）其国而伍（五）其鄙” 的政策，是将西周时齐国的“乡遂”制度加以调整，把“国”分 为二十一乡，其中士乡十五，类似《周礼》的“六乡”③；西周晚 期立国于中原的郑国，春秋中后期仍保留着“乡遂”制度④。这些 例证告诉我们，王畿和诸侯国都采用同样的制度治理所辖地区.所 以西周时普遍实行“乡遂”制度，征兵制度自然也是一样的，都 是居住乡内的国人当兵。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2240" w:line="488" w:lineRule="exact"/>
        <w:ind w:left="420" w:right="420" w:firstLine="660"/>
      </w:pPr>
      <w:r>
        <w:rPr>
          <w:rStyle w:val="CharStyle89"/>
        </w:rPr>
        <w:t xml:space="preserve">军、政合一的制度，是与小邦周迅速发展并成为统治中原的 王朝现实相适应的。因为周人建国后仍残存着浓厚的氏族血缘关 系，统治者利用这种关系加强周族及同盟者的内部团结，使这部 分国人耕种着大体平均的土地和享受基本平等的公民权利，从而 使他们成为支持王权的基础。让国人享有当兵的权利，按着军、政 合一的组织进行编制，既提高国人的公民意识，又便于平时管理 和进行军事训练，战时可以迅速动员，而官吏熟悉部下，更有利 于战场指挥，调动士兵保卫共同利益而战的积极性。正如有的史 学家分析的那样，国人“平时肆力於耕耘，有事则执千戈以卫社 稷者也。” </w:t>
      </w:r>
      <w:r>
        <w:rPr>
          <w:rStyle w:val="CharStyle89"/>
          <w:lang w:val="en-US" w:eastAsia="en-US" w:bidi="en-US"/>
        </w:rPr>
        <w:t>®</w:t>
      </w:r>
    </w:p>
    <w:p>
      <w:pPr>
        <w:pStyle w:val="Style45"/>
        <w:numPr>
          <w:ilvl w:val="0"/>
          <w:numId w:val="657"/>
        </w:numPr>
        <w:tabs>
          <w:tab w:leader="none" w:pos="15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420" w:right="0" w:firstLine="660"/>
      </w:pPr>
      <w:r>
        <w:rPr>
          <w:rStyle w:val="CharStyle156"/>
        </w:rPr>
        <w:t>《尚书•费誓》。</w:t>
      </w:r>
    </w:p>
    <w:p>
      <w:pPr>
        <w:pStyle w:val="Style45"/>
        <w:numPr>
          <w:ilvl w:val="0"/>
          <w:numId w:val="657"/>
        </w:numPr>
        <w:tabs>
          <w:tab w:leader="none" w:pos="15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420" w:right="0" w:firstLine="660"/>
      </w:pPr>
      <w:r>
        <w:rPr>
          <w:rStyle w:val="CharStyle156"/>
        </w:rPr>
        <w:t>《左传•襄公九年》。</w:t>
      </w:r>
    </w:p>
    <w:p>
      <w:pPr>
        <w:pStyle w:val="Style45"/>
        <w:numPr>
          <w:ilvl w:val="0"/>
          <w:numId w:val="657"/>
        </w:numPr>
        <w:tabs>
          <w:tab w:leader="none" w:pos="15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420" w:right="0" w:firstLine="660"/>
      </w:pPr>
      <w:r>
        <w:rPr>
          <w:rStyle w:val="CharStyle156"/>
        </w:rPr>
        <w:t>《国语•齐语</w:t>
      </w:r>
      <w:r>
        <w:rPr>
          <w:rStyle w:val="CharStyle270"/>
        </w:rPr>
        <w:t>h</w:t>
      </w:r>
      <w:r>
        <w:rPr>
          <w:rStyle w:val="CharStyle156"/>
        </w:rPr>
        <w:t>《管子•小</w:t>
      </w:r>
      <w:r>
        <w:rPr>
          <w:rStyle w:val="CharStyle521"/>
        </w:rPr>
        <w:t>匡》。</w:t>
      </w:r>
    </w:p>
    <w:p>
      <w:pPr>
        <w:pStyle w:val="Style45"/>
        <w:numPr>
          <w:ilvl w:val="0"/>
          <w:numId w:val="657"/>
        </w:numPr>
        <w:tabs>
          <w:tab w:leader="none" w:pos="15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420" w:right="0" w:firstLine="660"/>
      </w:pPr>
      <w:r>
        <w:rPr>
          <w:rStyle w:val="CharStyle156"/>
        </w:rPr>
        <w:t>《左传•昭公十八年》。</w:t>
      </w:r>
    </w:p>
    <w:p>
      <w:pPr>
        <w:pStyle w:val="Style45"/>
        <w:numPr>
          <w:ilvl w:val="0"/>
          <w:numId w:val="657"/>
        </w:numPr>
        <w:tabs>
          <w:tab w:leader="none" w:pos="15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420" w:right="0" w:firstLine="660"/>
        <w:sectPr>
          <w:footerReference w:type="even" r:id="rId294"/>
          <w:footerReference w:type="default" r:id="rId295"/>
          <w:footerReference w:type="first" r:id="rId296"/>
          <w:titlePg/>
          <w:pgSz w:w="11900" w:h="16840"/>
          <w:pgMar w:top="1167" w:left="981" w:right="1191" w:bottom="1095" w:header="0" w:footer="3" w:gutter="0"/>
          <w:rtlGutter w:val="0"/>
          <w:cols w:space="720"/>
          <w:noEndnote/>
          <w:docGrid w:linePitch="360"/>
        </w:sectPr>
      </w:pPr>
      <w:r>
        <w:rPr>
          <w:rStyle w:val="CharStyle156"/>
        </w:rPr>
        <w:t>吕思勉：《先秦史》，开明书店1941年版。</w:t>
      </w:r>
    </w:p>
    <w:p>
      <w:pPr>
        <w:pStyle w:val="Style93"/>
        <w:widowControl w:val="0"/>
        <w:keepNext/>
        <w:keepLines/>
        <w:shd w:val="clear" w:color="auto" w:fill="auto"/>
        <w:bidi w:val="0"/>
        <w:spacing w:before="0" w:after="648"/>
        <w:ind w:left="0" w:right="280" w:firstLine="0"/>
      </w:pPr>
      <w:bookmarkStart w:id="121" w:name="bookmark121"/>
      <w:r>
        <w:rPr>
          <w:rStyle w:val="CharStyle181"/>
        </w:rPr>
        <w:t>第十章军事训练和军事装备</w:t>
      </w:r>
      <w:bookmarkEnd w:id="121"/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52" w:line="420" w:lineRule="exact"/>
        <w:ind w:left="0" w:right="280" w:firstLine="0"/>
      </w:pPr>
      <w:bookmarkStart w:id="122" w:name="bookmark122"/>
      <w:r>
        <w:rPr>
          <w:rStyle w:val="CharStyle300"/>
        </w:rPr>
        <w:t>第一节军事教育和训练</w:t>
      </w:r>
      <w:bookmarkEnd w:id="122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68" w:line="480" w:lineRule="exact"/>
        <w:ind w:left="580" w:right="280" w:firstLine="620"/>
      </w:pPr>
      <w:r>
        <w:rPr>
          <w:rStyle w:val="CharStyle89"/>
        </w:rPr>
        <w:t>王室和诸侯国的武装部队，都以贵族子弟为骨干，“国人”是 主力。这支部队所有的成员从小就开始受到军事教育</w:t>
      </w:r>
      <w:r>
        <w:rPr>
          <w:rStyle w:val="CharStyle522"/>
        </w:rPr>
        <w:t>，一</w:t>
      </w:r>
      <w:r>
        <w:rPr>
          <w:rStyle w:val="CharStyle89"/>
        </w:rPr>
        <w:t>般到成 丁年龄就成为一名合格的甲士或徒兵。教育过程大多是在学校里 进行的，所以要了解周王朝的武装力量，必须要懂得它的教育方 式和军事制度的关系。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52"/>
        <w:ind w:left="0" w:right="280" w:firstLine="0"/>
      </w:pPr>
      <w:r>
        <w:rPr>
          <w:rStyle w:val="CharStyle274"/>
        </w:rPr>
        <w:t>一、学校教育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580" w:right="280" w:firstLine="620"/>
      </w:pPr>
      <w:r>
        <w:rPr>
          <w:rStyle w:val="CharStyle89"/>
        </w:rPr>
        <w:t>西周时有比较完备的教育体系，设有小学和大学。金文里把 大学称作“学宫”、“辟雍”或“射庐”①。因为大学所在地为王家 苑囿里面，有供周王和卿大夫泛舟射禽的宽阔水面，或举行射礼 的高台建筑物，而建筑物又四面环水，古人把这种水面与台榭 (射）相结合的建筑群体称为“辟雍”或“射庐”。供教学用的宫 舍也在苑林中，故又曰“学宫”。诸侯国的大学名为“泮宫”。后 两种大学的名称在《诗经》和礼书里有记载，汉以来经学大师也 作过解释，如《礼记•王制》篇说：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580" w:right="280" w:firstLine="620"/>
      </w:pPr>
      <w:r>
        <w:rPr>
          <w:rStyle w:val="CharStyle436"/>
        </w:rPr>
        <w:t>天子命之教，然后为学。小学在公宫南之左，大学在郊。天 子曰辟缒（珉），诸侯曰颊（沣）宫。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right"/>
        <w:spacing w:before="0" w:after="606"/>
        <w:ind w:left="0" w:right="280" w:firstLine="0"/>
      </w:pPr>
      <w:r>
        <w:rPr>
          <w:rStyle w:val="CharStyle89"/>
        </w:rPr>
        <w:t>这里所说的小学和大学都是指贵族子弟学校。学者据叙述三代礼</w:t>
      </w:r>
    </w:p>
    <w:p>
      <w:pPr>
        <w:pStyle w:val="Style66"/>
        <w:numPr>
          <w:ilvl w:val="0"/>
          <w:numId w:val="659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43" w:lineRule="exact"/>
        <w:ind w:left="580" w:right="0" w:firstLine="620"/>
        <w:sectPr>
          <w:footerReference w:type="even" r:id="rId297"/>
          <w:footerReference w:type="default" r:id="rId298"/>
          <w:footerReference w:type="first" r:id="rId299"/>
          <w:pgSz w:w="11900" w:h="16840"/>
          <w:pgMar w:top="2781" w:left="1041" w:right="1131" w:bottom="531" w:header="0" w:footer="3" w:gutter="0"/>
          <w:rtlGutter w:val="0"/>
          <w:cols w:space="720"/>
          <w:pgNumType w:start="366"/>
          <w:noEndnote/>
          <w:docGrid w:linePitch="360"/>
        </w:sectPr>
      </w:pPr>
      <w:r>
        <w:rPr>
          <w:rStyle w:val="CharStyle157"/>
        </w:rPr>
        <w:t xml:space="preserve">分别见静篮、麦尊、趦曹鼎，载《三代》6 </w:t>
      </w:r>
      <w:r>
        <w:rPr>
          <w:rStyle w:val="CharStyle157"/>
          <w:lang w:val="en-US" w:eastAsia="en-US" w:bidi="en-US"/>
        </w:rPr>
        <w:t xml:space="preserve">* </w:t>
      </w:r>
      <w:r>
        <w:rPr>
          <w:rStyle w:val="CharStyle157"/>
        </w:rPr>
        <w:t xml:space="preserve">55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2,《铭文选》67, 《三代》4 </w:t>
      </w:r>
      <w:r>
        <w:rPr>
          <w:rStyle w:val="CharStyle157"/>
          <w:lang w:val="en-US" w:eastAsia="en-US" w:bidi="en-US"/>
        </w:rPr>
        <w:t xml:space="preserve">. </w:t>
      </w:r>
      <w:r>
        <w:rPr>
          <w:rStyle w:val="CharStyle157"/>
        </w:rPr>
        <w:t xml:space="preserve">25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87"/>
          <w:lang w:val="zh-CN" w:eastAsia="zh-CN" w:bidi="zh-CN"/>
        </w:rPr>
        <w:t xml:space="preserve">I </w:t>
      </w:r>
      <w:r>
        <w:rPr>
          <w:rStyle w:val="CharStyle157"/>
          <w:lang w:val="en-US" w:eastAsia="en-US" w:bidi="en-US"/>
        </w:rPr>
        <w:t>——</w:t>
      </w:r>
      <w:r>
        <w:rPr>
          <w:rStyle w:val="CharStyle157"/>
        </w:rPr>
        <w:t>346</w:t>
      </w:r>
      <w:r>
        <w:rPr>
          <w:rStyle w:val="CharStyle157"/>
          <w:lang w:val="en-US" w:eastAsia="en-US" w:bidi="en-US"/>
        </w:rPr>
        <w:t>——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460" w:right="380" w:firstLine="0"/>
      </w:pPr>
      <w:r>
        <w:rPr>
          <w:rStyle w:val="CharStyle89"/>
        </w:rPr>
        <w:t>制的书研究认为在学校受教育的贵族子弟，一般“入小学的年龄 是六到八岁之间，十三四岁学成；十五岁前后入‘大学’，约至二 十而冠、成人时终止。”①古代需要学习的文献知识有限，主要是 学习当时社会通行的礼乐和维护王权的战斗技能，统治者舍得花 十几年的时间令其子弟学习，足见周王朝对培养人才的重视。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460" w:right="380" w:firstLine="680"/>
      </w:pPr>
      <w:r>
        <w:rPr>
          <w:rStyle w:val="CharStyle89"/>
        </w:rPr>
        <w:t>王都和诸侯国设有小学和大学之外，在“乡遂”也设有学校， 文献有如下记载：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460" w:right="380" w:firstLine="680"/>
      </w:pPr>
      <w:r>
        <w:rPr>
          <w:rStyle w:val="CharStyle266"/>
          <w:b/>
          <w:bCs/>
        </w:rPr>
        <w:t>司徒……命乡简不帅教者以告，耆老皆朝于庠，元日习射上 功，习乡上齿②。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460" w:right="380" w:firstLine="680"/>
      </w:pPr>
      <w:r>
        <w:rPr>
          <w:rStyle w:val="CharStyle266"/>
          <w:b/>
          <w:bCs/>
        </w:rPr>
        <w:t>古之教者，家有塾，党有庠，術（郑氏曰：術当为“遂”，声 之误也</w:t>
      </w:r>
      <w:r>
        <w:rPr>
          <w:rStyle w:val="CharStyle356"/>
          <w:b w:val="0"/>
          <w:bCs w:val="0"/>
        </w:rPr>
        <w:t>J</w:t>
      </w:r>
      <w:r>
        <w:rPr>
          <w:rStyle w:val="CharStyle266"/>
          <w:b/>
          <w:bCs/>
        </w:rPr>
        <w:t>有序，国有学③。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460" w:right="380" w:firstLine="680"/>
      </w:pPr>
      <w:r>
        <w:rPr>
          <w:rStyle w:val="CharStyle266"/>
          <w:b/>
          <w:bCs/>
        </w:rPr>
        <w:t>州长各掌其州之教治政令之法。……春秋，以礼会民而射于 州</w:t>
      </w:r>
      <w:r>
        <w:rPr>
          <w:rStyle w:val="CharStyle523"/>
          <w:b w:val="0"/>
          <w:bCs w:val="0"/>
        </w:rPr>
        <w:t>序④。</w:t>
      </w:r>
      <w:r>
        <w:rPr>
          <w:rStyle w:val="CharStyle523"/>
          <w:vertAlign w:val="superscript"/>
          <w:b w:val="0"/>
          <w:bCs w:val="0"/>
        </w:rPr>
        <w:t>#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460" w:right="380" w:firstLine="680"/>
      </w:pPr>
      <w:r>
        <w:rPr>
          <w:rStyle w:val="CharStyle266"/>
          <w:b/>
          <w:bCs/>
        </w:rPr>
        <w:t>党政各掌其党之政令教治。……国索鬼神而祭祀，则以礼属 民而饮酒于序，以正齿位⑤。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460" w:right="0" w:firstLine="680"/>
      </w:pPr>
      <w:r>
        <w:rPr>
          <w:rStyle w:val="CharStyle266"/>
          <w:b/>
          <w:bCs/>
        </w:rPr>
        <w:t>乡饮酒之义主人砰迎宾于庠门之外……⑥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34" w:line="488" w:lineRule="exact"/>
        <w:ind w:left="460" w:right="380" w:firstLine="0"/>
      </w:pPr>
      <w:r>
        <w:rPr>
          <w:rStyle w:val="CharStyle89"/>
        </w:rPr>
        <w:t>引文中的“庠”和“序”是“乡遂”或曰“州党”学校名称⑦。这 类学校又称“乡校”⑧，这几种学校的规模、设施，当然不能与王 都的“辟雍”和诸侯国的“泮宫”同日而语，因为它们的教学对 象不同，乡学面向平民百姓，辟雍、泮宫则是为贵族子弟而设，两 种学校显然是有等级差别的，它们各自肩负着为王朝培养相应等 级人才的重任。</w:t>
      </w:r>
    </w:p>
    <w:p>
      <w:pPr>
        <w:pStyle w:val="Style66"/>
        <w:numPr>
          <w:ilvl w:val="0"/>
          <w:numId w:val="661"/>
        </w:numPr>
        <w:tabs>
          <w:tab w:leader="none" w:pos="161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60" w:right="0" w:firstLine="680"/>
      </w:pPr>
      <w:r>
        <w:rPr>
          <w:rStyle w:val="CharStyle157"/>
        </w:rPr>
        <w:t>王贵民：《商周制度考信》，明文书局1989年版。</w:t>
      </w:r>
    </w:p>
    <w:p>
      <w:pPr>
        <w:pStyle w:val="Style66"/>
        <w:numPr>
          <w:ilvl w:val="0"/>
          <w:numId w:val="661"/>
        </w:numPr>
        <w:tabs>
          <w:tab w:leader="none" w:pos="161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60" w:right="0" w:firstLine="680"/>
      </w:pPr>
      <w:r>
        <w:rPr>
          <w:rStyle w:val="CharStyle157"/>
        </w:rPr>
        <w:t>孙希旦：《礼记集解•王制第二》，中华书局1989年版。</w:t>
      </w:r>
    </w:p>
    <w:p>
      <w:pPr>
        <w:pStyle w:val="Style66"/>
        <w:numPr>
          <w:ilvl w:val="0"/>
          <w:numId w:val="661"/>
        </w:numPr>
        <w:tabs>
          <w:tab w:leader="none" w:pos="161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60" w:right="0" w:firstLine="680"/>
      </w:pPr>
      <w:r>
        <w:rPr>
          <w:rStyle w:val="CharStyle157"/>
        </w:rPr>
        <w:t>《礼记集解•学记》。</w:t>
      </w:r>
    </w:p>
    <w:p>
      <w:pPr>
        <w:pStyle w:val="Style66"/>
        <w:numPr>
          <w:ilvl w:val="0"/>
          <w:numId w:val="661"/>
        </w:numPr>
        <w:tabs>
          <w:tab w:leader="none" w:pos="161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60" w:right="0" w:firstLine="680"/>
      </w:pPr>
      <w:r>
        <w:rPr>
          <w:rStyle w:val="CharStyle157"/>
        </w:rPr>
        <w:t>《周礼正义•地官司徒•州长》。</w:t>
      </w:r>
    </w:p>
    <w:p>
      <w:pPr>
        <w:pStyle w:val="Style66"/>
        <w:numPr>
          <w:ilvl w:val="0"/>
          <w:numId w:val="661"/>
        </w:numPr>
        <w:tabs>
          <w:tab w:leader="none" w:pos="161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60" w:right="0" w:firstLine="680"/>
      </w:pPr>
      <w:r>
        <w:rPr>
          <w:rStyle w:val="CharStyle157"/>
        </w:rPr>
        <w:t>《周礼正义•地官司徒•党正》。</w:t>
      </w:r>
    </w:p>
    <w:p>
      <w:pPr>
        <w:pStyle w:val="Style66"/>
        <w:numPr>
          <w:ilvl w:val="0"/>
          <w:numId w:val="661"/>
        </w:numPr>
        <w:tabs>
          <w:tab w:leader="none" w:pos="161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60" w:right="0" w:firstLine="680"/>
      </w:pPr>
      <w:r>
        <w:rPr>
          <w:rStyle w:val="CharStyle157"/>
        </w:rPr>
        <w:t>《礼记集解•乡饮酒义》。</w:t>
      </w:r>
    </w:p>
    <w:p>
      <w:pPr>
        <w:pStyle w:val="Style66"/>
        <w:numPr>
          <w:ilvl w:val="0"/>
          <w:numId w:val="661"/>
        </w:numPr>
        <w:tabs>
          <w:tab w:leader="none" w:pos="161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60" w:right="0" w:firstLine="680"/>
      </w:pPr>
      <w:r>
        <w:rPr>
          <w:rStyle w:val="CharStyle157"/>
        </w:rPr>
        <w:t>《礼记集解》和《周礼正义》引郑氏注。</w:t>
      </w:r>
    </w:p>
    <w:p>
      <w:pPr>
        <w:pStyle w:val="Style66"/>
        <w:numPr>
          <w:ilvl w:val="0"/>
          <w:numId w:val="661"/>
        </w:numPr>
        <w:tabs>
          <w:tab w:leader="none" w:pos="161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60" w:right="0" w:firstLine="680"/>
      </w:pPr>
      <w:r>
        <w:rPr>
          <w:rStyle w:val="CharStyle157"/>
        </w:rPr>
        <w:t>《左传•襄公三十一年》。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0" w:line="495" w:lineRule="exact"/>
        <w:ind w:left="500" w:right="360" w:firstLine="660"/>
      </w:pPr>
      <w:r>
        <w:rPr>
          <w:rStyle w:val="CharStyle89"/>
        </w:rPr>
        <w:t>培养人才固然是大学的重要任务，但并不是唯一的办学宗旨， 实际上大学在国家政治生活和社会生活中还具有其他的作用。重 要的职能有：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一）商议国家大事。“国之大事，在祀与戎。”天子 或诸侯有时就在大学里举行祭祀，或决定出征。《礼记•射义》说 “天子将祭”，要先在辟雍旁的“泽宫”预射，而后再到“射宫”主 持射礼，未射中者不得参与祭祀①。征伐大事有时也在大学里商 定，《礼记•王制》载“天子将出征”，“受命於祖，受成于学”。郑 氏曰</w:t>
      </w:r>
      <w:r>
        <w:rPr>
          <w:rStyle w:val="CharStyle89"/>
          <w:vertAlign w:val="subscript"/>
        </w:rPr>
        <w:t>：</w:t>
      </w:r>
      <w:r>
        <w:rPr>
          <w:rStyle w:val="CharStyle89"/>
        </w:rPr>
        <w:t xml:space="preserve">“受命於祖，告袓也；受成於学，定兵谋也。”这就是在大 学中决定出兵的谋略。诸侯国的“泮宫”也起这样的作用，《鲁颂 •泮水》有“鲁侯戾止，在泮饮洒”，与先生君子共商“屈此群 丑”，就是在大学里商定伐淮夷之事。得胜归来，有时也在大学里 举行献俘庆功典礼，天子“出征执有罪，反，释奠於学，以讯馘 告。” </w:t>
      </w:r>
      <w:r>
        <w:rPr>
          <w:rStyle w:val="CharStyle89"/>
          <w:lang w:val="en-US" w:eastAsia="en-US" w:bidi="en-US"/>
        </w:rPr>
        <w:t>©</w:t>
      </w:r>
      <w:r>
        <w:rPr>
          <w:rStyle w:val="CharStyle89"/>
        </w:rPr>
        <w:t>诸侯同样是“在泮献馘”，“在泮献囚”，同时“在泮献功”®。 这是古代在大学举行献俘庆功典礼。（二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大学是举行“尚齿”和 “尚功”的场所。天子诸侯在春射秋滄的季节，要在辟雍或泮宫举 行乡饮酒礼和乡射礼，饮酒礼为的是尚齿”和养老，树立良好 的社会风尚，射礼是为了发扬“尚功”和练武的传统，使全国上 下都不忘武备。这种“习射上功，习乡上齿”④的目的，在于加强 贵族之间的交往和团结，同时也增强武备观念，提高军事技能⑤。 静簋铭文载：“王令静司射学宫，小子眾服、眾小臣、眾夷仆学射， 这是静教小子等在学宫学习射箭技能。同铭还载“王以吴来、吕 辋合豳葬师、邦周射于大池。静学（教）无芜，王易静鞞鞞。”此 为静在周王同诸侯合射时教射无误而受奖。铭文证实周王经常在</w:t>
      </w:r>
    </w:p>
    <w:p>
      <w:pPr>
        <w:pStyle w:val="Style66"/>
        <w:numPr>
          <w:ilvl w:val="0"/>
          <w:numId w:val="663"/>
        </w:numPr>
        <w:tabs>
          <w:tab w:leader="none" w:pos="162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500" w:right="0" w:firstLine="660"/>
      </w:pPr>
      <w:r>
        <w:rPr>
          <w:rStyle w:val="CharStyle157"/>
        </w:rPr>
        <w:t>参见《礼记集解•射义》注。</w:t>
      </w:r>
    </w:p>
    <w:p>
      <w:pPr>
        <w:pStyle w:val="Style66"/>
        <w:numPr>
          <w:ilvl w:val="0"/>
          <w:numId w:val="663"/>
        </w:numPr>
        <w:tabs>
          <w:tab w:leader="none" w:pos="162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500" w:right="0" w:firstLine="660"/>
      </w:pPr>
      <w:r>
        <w:rPr>
          <w:rStyle w:val="CharStyle157"/>
        </w:rPr>
        <w:t>《礼记集解•王制》。</w:t>
      </w:r>
    </w:p>
    <w:p>
      <w:pPr>
        <w:pStyle w:val="Style66"/>
        <w:numPr>
          <w:ilvl w:val="0"/>
          <w:numId w:val="663"/>
        </w:numPr>
        <w:tabs>
          <w:tab w:leader="none" w:pos="162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500" w:right="0" w:firstLine="660"/>
      </w:pPr>
      <w:r>
        <w:rPr>
          <w:rStyle w:val="CharStyle157"/>
        </w:rPr>
        <w:t>《诗经•鲁颂•泮水</w:t>
      </w:r>
      <w:r>
        <w:rPr>
          <w:rStyle w:val="CharStyle187"/>
        </w:rPr>
        <w:t>h</w:t>
      </w:r>
    </w:p>
    <w:p>
      <w:pPr>
        <w:pStyle w:val="Style66"/>
        <w:numPr>
          <w:ilvl w:val="0"/>
          <w:numId w:val="663"/>
        </w:numPr>
        <w:tabs>
          <w:tab w:leader="none" w:pos="162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500" w:right="0" w:firstLine="660"/>
      </w:pPr>
      <w:r>
        <w:rPr>
          <w:rStyle w:val="CharStyle157"/>
        </w:rPr>
        <w:t>《礼记•王制》。</w:t>
      </w:r>
    </w:p>
    <w:p>
      <w:pPr>
        <w:pStyle w:val="Style66"/>
        <w:numPr>
          <w:ilvl w:val="0"/>
          <w:numId w:val="663"/>
        </w:numPr>
        <w:tabs>
          <w:tab w:leader="none" w:pos="162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500" w:right="360" w:firstLine="660"/>
        <w:sectPr>
          <w:footerReference w:type="even" r:id="rId300"/>
          <w:footerReference w:type="default" r:id="rId301"/>
          <w:footerReference w:type="first" r:id="rId302"/>
          <w:titlePg/>
          <w:pgSz w:w="11900" w:h="16840"/>
          <w:pgMar w:top="1128" w:left="1023" w:right="1150" w:bottom="1134" w:header="0" w:footer="3" w:gutter="0"/>
          <w:rtlGutter w:val="0"/>
          <w:cols w:space="720"/>
          <w:pgNumType w:start="347"/>
          <w:noEndnote/>
          <w:docGrid w:linePitch="360"/>
        </w:sectPr>
      </w:pPr>
      <w:r>
        <w:rPr>
          <w:rStyle w:val="CharStyle157"/>
        </w:rPr>
        <w:t>参见杨宽：《我国古代大学的特点及其起源》，《古史新探》，中华书 局1965年版。</w:t>
      </w:r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both"/>
        <w:spacing w:before="0" w:after="660"/>
        <w:ind w:left="280" w:right="56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学宮（大学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督促诸侯、贵族、官员和武士学习射箭技术，使其 永远牢记“尚武”是保卫国家政权的必备本领。当然，受教育的 贵族子弟更少不了在大学习武射箭。由此可见，大学在国家政治 生活和武备建设方面起着不可忽视的作用。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6"/>
        <w:ind w:left="280" w:right="0" w:firstLine="0"/>
      </w:pPr>
      <w:bookmarkStart w:id="123" w:name="bookmark123"/>
      <w:r>
        <w:rPr>
          <w:lang w:val="zh-CN" w:eastAsia="zh-CN" w:bidi="zh-CN"/>
          <w:w w:val="100"/>
          <w:color w:val="000000"/>
          <w:position w:val="0"/>
        </w:rPr>
        <w:t>二、教授科目和考核</w:t>
      </w:r>
      <w:bookmarkEnd w:id="123"/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280" w:right="56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西周时对未成年人的教育分为小学和大学两个阶段，教学的 侧重点大不相同，前者重在启蒙教育，后者着重学习与社会协调 的知识和服务于社会的技能。从小学到大学的教学内容是:书、数、 礼、乐、射</w:t>
      </w:r>
      <w:r>
        <w:rPr>
          <w:rStyle w:val="CharStyle526"/>
        </w:rPr>
        <w:t>、御。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《礼记•内则》陈述这些课程学习的先后，有如 下安排：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280" w:right="560" w:firstLine="660"/>
      </w:pPr>
      <w:r>
        <w:rPr>
          <w:rStyle w:val="CharStyle436"/>
        </w:rPr>
        <w:t>六年，教之数与方名，……九年，教之数日。十年，出 就外傅，居宿於外，学书计。……礼帅初，朝夕学幼仪，请 肄简谅。十有三年，学乐、诵诗、舞</w:t>
      </w:r>
      <w:r>
        <w:rPr>
          <w:rStyle w:val="CharStyle489"/>
        </w:rPr>
        <w:t>《勺》。成</w:t>
      </w:r>
      <w:r>
        <w:rPr>
          <w:rStyle w:val="CharStyle436"/>
        </w:rPr>
        <w:t>童舞《象》， 学射御。二十而冠，始学礼……舞《大夏》，惇行孝弟，博 学不教，内而不出。</w:t>
      </w:r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both"/>
        <w:spacing w:before="0" w:after="606" w:line="488" w:lineRule="exact"/>
        <w:ind w:left="280" w:right="56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尽管这段文字可能是汉代儒家的整理和追述，但从甲骨文有习刻 文字、各种舞名和乐器名称，以及《诗经》等先秦文献描写的乐 舞形态，金文中乐师的存在等①，不难看出《内则》列举的学习项 目是有根据的。有人将自六岁至二十岁就学期分为三个教学阶段: 六至九岁在家学习简单的数字、方名、干支等；十岁入小学，开 始在[师指导下学识字、长幼之礼和乐舞等；十五岁以后着重学 习乐舞和射御课程，二十岁举行“冠礼”后，已是“成人”，始学 礼②。这些教学内容中以乐舞、射御和礼最为重要，乐舞是经世治 国的精神文化，起到“以致鬼神示，以和邦国，以谐万民，以安</w:t>
      </w:r>
    </w:p>
    <w:p>
      <w:pPr>
        <w:pStyle w:val="Style524"/>
        <w:numPr>
          <w:ilvl w:val="0"/>
          <w:numId w:val="665"/>
        </w:numPr>
        <w:tabs>
          <w:tab w:leader="none" w:pos="137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80" w:line="280" w:lineRule="exact"/>
        <w:ind w:left="280" w:right="0" w:firstLine="660"/>
      </w:pPr>
      <w:r>
        <w:rPr>
          <w:rStyle w:val="CharStyle527"/>
        </w:rPr>
        <w:t>参见师严</w:t>
      </w:r>
      <w:r>
        <w:rPr>
          <w:lang w:val="zh-CN" w:eastAsia="zh-CN" w:bidi="zh-CN"/>
          <w:w w:val="100"/>
          <w:spacing w:val="0"/>
          <w:color w:val="000000"/>
          <w:position w:val="0"/>
        </w:rPr>
        <w:t>簋，</w:t>
      </w:r>
      <w:r>
        <w:rPr>
          <w:rStyle w:val="CharStyle527"/>
        </w:rPr>
        <w:t>载《三代》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9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35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>1</w:t>
      </w:r>
      <w:r>
        <w:rPr>
          <w:rStyle w:val="CharStyle527"/>
        </w:rPr>
        <w:t>〜</w:t>
      </w:r>
      <w:r>
        <w:rPr>
          <w:lang w:val="zh-CN" w:eastAsia="zh-CN" w:bidi="zh-CN"/>
          <w:w w:val="100"/>
          <w:spacing w:val="0"/>
          <w:color w:val="000000"/>
          <w:position w:val="0"/>
        </w:rPr>
        <w:t>2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#</w:t>
      </w:r>
    </w:p>
    <w:p>
      <w:pPr>
        <w:pStyle w:val="Style524"/>
        <w:numPr>
          <w:ilvl w:val="0"/>
          <w:numId w:val="665"/>
        </w:numPr>
        <w:tabs>
          <w:tab w:leader="none" w:pos="137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280" w:right="56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杨宽：《我国古代大学的特点及其起源《古史新探》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*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中华书局 1%5年版。</w:t>
      </w:r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520" w:right="32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宾客，以说远人，以作动物”①的作用，所以它是大学学子必须学 好的课程，为此在大学里设有以大司乐为首的教乐舞的班子和专 门演奏乐舞的大学场所“成均”②。这些“学士”春季入学</w:t>
      </w:r>
      <w:r>
        <w:rPr>
          <w:lang w:val="en-US" w:eastAsia="en-US" w:bidi="en-US"/>
          <w:w w:val="100"/>
          <w:spacing w:val="0"/>
          <w:color w:val="000000"/>
          <w:position w:val="0"/>
        </w:rPr>
        <w:t>(</w:t>
      </w:r>
      <w:r>
        <w:rPr>
          <w:lang w:val="zh-CN" w:eastAsia="zh-CN" w:bidi="zh-CN"/>
          <w:w w:val="100"/>
          <w:spacing w:val="0"/>
          <w:color w:val="000000"/>
          <w:position w:val="0"/>
        </w:rPr>
        <w:t>郑司农 云:“谓卿大夫诸子学舞者。”），在教师的指导下合着音乐节奏学习 舞蹈，秋季根据每个人舞蹈才艺的高下决定以后学舞的方向⑧。在 周王、卿大夫举行射礼、祭祀等活动时演习所学舞蹈，六种舞蹈中 的“干舞”，是模拟战争动作，故又曰“兵舞”④。看来乐舞不仅是奴 隶社会的礼仪重要组成部分，而且具有演练战争技能的功效。</w:t>
      </w:r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520" w:right="32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射和御更是大学教授的重点课程，每个“学士”都要学好射 箭和驾车的本领。因为弓箭是古代战争中杀伤力最强的武器，而 驾车技术又是车战中甲士必须熟练掌握的技能。因而在大学期间， 由保氏教习五神射箭技法和五种驾车的技巧⑤。射技尤为重要， 《周礼•礼记》曾载：“秋合诸射，以考其艺而进退之。”⑥正是以 射技的高下评定学子的发展前途。学士助祭“必先习射於择(射 宫</w:t>
      </w:r>
      <w:r>
        <w:rPr>
          <w:lang w:val="en-US" w:eastAsia="en-US" w:bidi="en-US"/>
          <w:w w:val="100"/>
          <w:spacing w:val="0"/>
          <w:color w:val="000000"/>
          <w:position w:val="0"/>
        </w:rPr>
        <w:t>)”，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而谭侯贡士，“天子试之於射宫”⑦，表明射技是士必备的技 能。御（驭）技教习未见专门记载，但金文里有“鄕射”之后驾 车比赛的铭文，如：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520" w:right="320" w:firstLine="660"/>
      </w:pPr>
      <w:r>
        <w:rPr>
          <w:rStyle w:val="CharStyle266"/>
          <w:b/>
          <w:bCs/>
        </w:rPr>
        <w:t>王射，有司系师氏小子卿射，王归自諶田。王馭，淥仲仆</w:t>
      </w:r>
      <w:r>
        <w:rPr>
          <w:rStyle w:val="CharStyle528"/>
          <w:b w:val="0"/>
          <w:bCs w:val="0"/>
        </w:rPr>
        <w:t xml:space="preserve">，令 </w:t>
      </w:r>
      <w:r>
        <w:rPr>
          <w:rStyle w:val="CharStyle266"/>
          <w:b/>
          <w:bCs/>
        </w:rPr>
        <w:t>系奋先马走。王曰：</w:t>
      </w:r>
      <w:r>
        <w:rPr>
          <w:rStyle w:val="CharStyle528"/>
          <w:b w:val="0"/>
          <w:bCs w:val="0"/>
        </w:rPr>
        <w:t>“令</w:t>
      </w:r>
      <w:r>
        <w:rPr>
          <w:rStyle w:val="CharStyle266"/>
          <w:b/>
          <w:bCs/>
        </w:rPr>
        <w:t>眾奋，乃克至，余其舍女</w:t>
      </w:r>
      <w:r>
        <w:rPr>
          <w:rStyle w:val="CharStyle528"/>
          <w:b w:val="0"/>
          <w:bCs w:val="0"/>
        </w:rPr>
        <w:t>（汝）</w:t>
      </w:r>
      <w:r>
        <w:rPr>
          <w:rStyle w:val="CharStyle266"/>
          <w:b/>
          <w:bCs/>
        </w:rPr>
        <w:t>臣卅 家。，，⑧</w:t>
      </w:r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both"/>
        <w:spacing w:before="0" w:after="634" w:line="480" w:lineRule="exact"/>
        <w:ind w:left="52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这段铭文是说昭王在籍农大典后，与官员、师氏和小子</w:t>
      </w:r>
      <w:r>
        <w:rPr>
          <w:lang w:val="en-US" w:eastAsia="en-US" w:bidi="en-US"/>
          <w:w w:val="100"/>
          <w:spacing w:val="0"/>
          <w:color w:val="000000"/>
          <w:position w:val="0"/>
        </w:rPr>
        <w:t>®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举行射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520" w:right="0" w:firstLine="660"/>
      </w:pPr>
      <w:r>
        <w:rPr>
          <w:rStyle w:val="CharStyle157"/>
        </w:rPr>
        <w:t>①③《周礼•春官•大胥》。</w:t>
      </w:r>
    </w:p>
    <w:p>
      <w:pPr>
        <w:pStyle w:val="Style66"/>
        <w:numPr>
          <w:ilvl w:val="0"/>
          <w:numId w:val="667"/>
        </w:numPr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520" w:right="0" w:firstLine="660"/>
      </w:pPr>
      <w:r>
        <w:rPr>
          <w:rStyle w:val="CharStyle157"/>
        </w:rPr>
        <w:t>《周礼•春官•大司乐</w:t>
      </w:r>
      <w:r>
        <w:rPr>
          <w:rStyle w:val="CharStyle529"/>
        </w:rPr>
        <w:t>》。</w:t>
      </w:r>
      <w:r>
        <w:rPr>
          <w:rStyle w:val="CharStyle529"/>
          <w:lang w:val="en-US" w:eastAsia="en-US" w:bidi="en-US"/>
        </w:rPr>
        <w:t>•</w:t>
      </w:r>
    </w:p>
    <w:p>
      <w:pPr>
        <w:pStyle w:val="Style66"/>
        <w:numPr>
          <w:ilvl w:val="0"/>
          <w:numId w:val="669"/>
        </w:numPr>
        <w:tabs>
          <w:tab w:leader="none" w:pos="165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520" w:right="0" w:firstLine="660"/>
      </w:pPr>
      <w:r>
        <w:rPr>
          <w:rStyle w:val="CharStyle157"/>
        </w:rPr>
        <w:t>《周礼•春官•乐师》及注。</w:t>
      </w:r>
    </w:p>
    <w:p>
      <w:pPr>
        <w:pStyle w:val="Style66"/>
        <w:numPr>
          <w:ilvl w:val="0"/>
          <w:numId w:val="669"/>
        </w:numPr>
        <w:tabs>
          <w:tab w:leader="none" w:pos="165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520" w:right="0" w:firstLine="660"/>
      </w:pPr>
      <w:r>
        <w:rPr>
          <w:rStyle w:val="CharStyle157"/>
        </w:rPr>
        <w:t>参见《周礼•地官•保氏》。</w:t>
      </w:r>
    </w:p>
    <w:p>
      <w:pPr>
        <w:pStyle w:val="Style66"/>
        <w:numPr>
          <w:ilvl w:val="0"/>
          <w:numId w:val="669"/>
        </w:numPr>
        <w:tabs>
          <w:tab w:leader="none" w:pos="165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520" w:right="0" w:firstLine="660"/>
      </w:pPr>
      <w:r>
        <w:rPr>
          <w:rStyle w:val="CharStyle157"/>
        </w:rPr>
        <w:t>《礼记•燕义》。</w:t>
      </w:r>
    </w:p>
    <w:p>
      <w:pPr>
        <w:pStyle w:val="Style66"/>
        <w:numPr>
          <w:ilvl w:val="0"/>
          <w:numId w:val="669"/>
        </w:numPr>
        <w:tabs>
          <w:tab w:leader="none" w:pos="165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520" w:right="0" w:firstLine="660"/>
      </w:pPr>
      <w:r>
        <w:rPr>
          <w:rStyle w:val="CharStyle157"/>
        </w:rPr>
        <w:t>《礼记•射义》。</w:t>
      </w:r>
    </w:p>
    <w:p>
      <w:pPr>
        <w:pStyle w:val="Style66"/>
        <w:numPr>
          <w:ilvl w:val="0"/>
          <w:numId w:val="669"/>
        </w:numPr>
        <w:tabs>
          <w:tab w:leader="none" w:pos="1650" w:val="left"/>
        </w:tabs>
        <w:widowControl w:val="0"/>
        <w:keepNext w:val="0"/>
        <w:keepLines w:val="0"/>
        <w:shd w:val="clear" w:color="auto" w:fill="auto"/>
        <w:bidi w:val="0"/>
        <w:spacing w:before="0" w:after="0" w:line="435" w:lineRule="exact"/>
        <w:ind w:left="520" w:right="0" w:firstLine="660"/>
      </w:pPr>
      <w:r>
        <w:rPr>
          <w:rStyle w:val="CharStyle157"/>
        </w:rPr>
        <w:t xml:space="preserve">令鼎，载《三代》4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27*1。</w:t>
      </w:r>
    </w:p>
    <w:p>
      <w:pPr>
        <w:pStyle w:val="Style66"/>
        <w:numPr>
          <w:ilvl w:val="0"/>
          <w:numId w:val="669"/>
        </w:numPr>
        <w:tabs>
          <w:tab w:leader="none" w:pos="1648" w:val="left"/>
        </w:tabs>
        <w:widowControl w:val="0"/>
        <w:keepNext w:val="0"/>
        <w:keepLines w:val="0"/>
        <w:shd w:val="clear" w:color="auto" w:fill="auto"/>
        <w:bidi w:val="0"/>
        <w:spacing w:before="0" w:after="0" w:line="435" w:lineRule="exact"/>
        <w:ind w:left="520" w:right="320" w:firstLine="660"/>
      </w:pPr>
      <w:r>
        <w:rPr>
          <w:rStyle w:val="CharStyle157"/>
        </w:rPr>
        <w:t>对于“小子”的解释有两义：一曰小子是贵族子弟，另一种意见说 是官名。</w:t>
      </w:r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360" w:right="48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礼，而后谦仲为王御车回朝时，令和奋在王马车前面驭车走，王 说：令和奋谁先到达目的地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“乃克至”），我就赏给他臣卅家。” 这里的“先马走”，实际是马拉着车在前头走①，并不是检验令和 奋的足力如何@，应理解为令和奋按着昭王的命令进行驭车比赛， 结果令先抵达目的地。铭文最后载令对周王说:“小子乃学。”道出 小子令是贵族子弟中学习驭车技术的优秀分子。从这次驭车比赛 看出，驭(御)确是大学重要的学习课程，直接得到周王的关注。</w:t>
      </w:r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both"/>
        <w:spacing w:before="0" w:after="706"/>
        <w:ind w:left="360" w:right="48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西周是以礼乐文明发达而著称于世的，通过礼维护国家政权 和协调统治者之间的等级关系，因此礼的种类繁多，古人把纷繁 的礼归纳为五种，即吉礼、凶礼、军礼、宾礼、嘉礼，合称“五 礼”。每种礼又有分支和很多细节，不经过专门训练难于掌握，故 即将行冠礼（表示已到成人年龄，其礼属嘉礼之一。）的“学士” 在成为统治阶级成员之前，必须接受正规的礼制教育。金文中有 关礼的材料，是西周礼制最真实的反映，其中祭礼、享礼、射礼 等都是吉礼的组成部分，告庙、献俘、庆赏、饮至等包括在军礼 之中，还有册命礼、殷见礼等等。在向“学士”教授各种礼的时 候，把“国之大事，在祀与戎”作为教学的指导方针，自然吉礼 (祭礼在其中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和军礼（包括戎事）要放在首位。“学士”在学习 礼的前后已受到各种礼仅活动的熏陶，周王在大学举行“秋合诸 射”⑧，“天子将祭，必先习射于泽”，“而后射于射宫，以及献俘 庆功典礼等礼仪活动中⑤，作为“执事”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服务人员）的“学士”， 不仅可以观摩学习，而且置身其中，参与“习射上功，习飨上 </w:t>
      </w:r>
      <w:r>
        <w:rPr>
          <w:rStyle w:val="CharStyle530"/>
        </w:rPr>
        <w:t>齿”®</w:t>
      </w:r>
      <w:r>
        <w:rPr>
          <w:lang w:val="zh-CN" w:eastAsia="zh-CN" w:bidi="zh-CN"/>
          <w:w w:val="100"/>
          <w:spacing w:val="0"/>
          <w:color w:val="000000"/>
          <w:position w:val="0"/>
        </w:rPr>
        <w:t>的宾礼和飨礼活动时，亲身实践，友好切磋射艺和尊老</w:t>
      </w:r>
      <w:r>
        <w:rPr>
          <w:rStyle w:val="CharStyle530"/>
        </w:rPr>
        <w:t>、敬</w:t>
      </w:r>
    </w:p>
    <w:p>
      <w:pPr>
        <w:pStyle w:val="Style66"/>
        <w:numPr>
          <w:ilvl w:val="0"/>
          <w:numId w:val="671"/>
        </w:numPr>
        <w:tabs>
          <w:tab w:leader="none" w:pos="149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60" w:right="0" w:firstLine="660"/>
      </w:pPr>
      <w:r>
        <w:rPr>
          <w:rStyle w:val="CharStyle157"/>
        </w:rPr>
        <w:t>参见王贵民：《商周制度考信•学校教育的诸仪节和制度》，287</w:t>
      </w:r>
      <w:r>
        <w:rPr>
          <w:rStyle w:val="CharStyle250"/>
        </w:rPr>
        <w:t>页。</w:t>
      </w:r>
    </w:p>
    <w:p>
      <w:pPr>
        <w:pStyle w:val="Style66"/>
        <w:numPr>
          <w:ilvl w:val="0"/>
          <w:numId w:val="671"/>
        </w:numPr>
        <w:tabs>
          <w:tab w:leader="none" w:pos="149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60" w:right="0" w:firstLine="660"/>
      </w:pPr>
      <w:r>
        <w:rPr>
          <w:rStyle w:val="CharStyle157"/>
        </w:rPr>
        <w:t>参见杨树达：《积微居金文说》，17页。</w:t>
      </w:r>
    </w:p>
    <w:p>
      <w:pPr>
        <w:pStyle w:val="Style66"/>
        <w:numPr>
          <w:ilvl w:val="0"/>
          <w:numId w:val="671"/>
        </w:numPr>
        <w:tabs>
          <w:tab w:leader="none" w:pos="149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60" w:right="0" w:firstLine="660"/>
      </w:pPr>
      <w:r>
        <w:rPr>
          <w:rStyle w:val="CharStyle157"/>
        </w:rPr>
        <w:t>《礼记•燕义》。</w:t>
      </w:r>
    </w:p>
    <w:p>
      <w:pPr>
        <w:pStyle w:val="Style66"/>
        <w:numPr>
          <w:ilvl w:val="0"/>
          <w:numId w:val="671"/>
        </w:numPr>
        <w:tabs>
          <w:tab w:leader="none" w:pos="1493" w:val="left"/>
          <w:tab w:leader="none" w:pos="466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60" w:right="0" w:firstLine="660"/>
      </w:pPr>
      <w:r>
        <w:rPr>
          <w:rStyle w:val="CharStyle157"/>
        </w:rPr>
        <w:t>《礼记•聘义》。</w:t>
        <w:tab/>
      </w:r>
      <w:r>
        <w:rPr>
          <w:rStyle w:val="CharStyle157"/>
          <w:lang w:val="en-US" w:eastAsia="en-US" w:bidi="en-US"/>
        </w:rPr>
        <w:t>'</w:t>
      </w:r>
    </w:p>
    <w:p>
      <w:pPr>
        <w:pStyle w:val="Style66"/>
        <w:numPr>
          <w:ilvl w:val="0"/>
          <w:numId w:val="671"/>
        </w:numPr>
        <w:tabs>
          <w:tab w:leader="none" w:pos="149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60" w:right="0" w:firstLine="660"/>
      </w:pPr>
      <w:r>
        <w:rPr>
          <w:rStyle w:val="CharStyle157"/>
        </w:rPr>
        <w:t>《礼记•王制》。</w:t>
      </w:r>
    </w:p>
    <w:p>
      <w:pPr>
        <w:pStyle w:val="Style66"/>
        <w:numPr>
          <w:ilvl w:val="0"/>
          <w:numId w:val="671"/>
        </w:numPr>
        <w:tabs>
          <w:tab w:leader="none" w:pos="1493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360" w:right="0" w:firstLine="660"/>
        <w:sectPr>
          <w:footerReference w:type="even" r:id="rId303"/>
          <w:footerReference w:type="default" r:id="rId304"/>
          <w:footerReference w:type="first" r:id="rId305"/>
          <w:titlePg/>
          <w:pgSz w:w="11900" w:h="16840"/>
          <w:pgMar w:top="1128" w:left="1023" w:right="1150" w:bottom="1134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《礼记•乡饮酒义》。</w:t>
      </w:r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00" w:right="26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老的礼仪活动，积累和培养高尚的道德。“小学生”在学文化和参 观礼仪活动与“学士”有所不同，“幼者听而弗问”①，这是遵循教 学不超越等级的原则。总之，“小学”、“大学”对礼的学习方式有 别，采取循序渐进的教学程序，教学与实践相结合，逐步引导学 生对礼的兴趣和渴求，到行“冠令</w:t>
      </w:r>
      <w:r>
        <w:rPr>
          <w:rStyle w:val="CharStyle531"/>
        </w:rPr>
        <w:t>L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”</w:t>
      </w:r>
      <w:r>
        <w:rPr>
          <w:lang w:val="zh-CN" w:eastAsia="zh-CN" w:bidi="zh-CN"/>
          <w:w w:val="100"/>
          <w:spacing w:val="0"/>
          <w:color w:val="000000"/>
          <w:position w:val="0"/>
        </w:rPr>
        <w:t>的年龄再进行系统的教授，使 “学士”成长为“六艺”技能全面发展的人才。</w:t>
      </w:r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00" w:right="260" w:firstLine="6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定期对学生进行考核，是了解学生学习状况和检验教学效果 的重要手段，同时也为选拔人才做好准备。从入学到学成，教师 逐年对学生的理解能力、学业专心程度、师生关系和交友的目的 等进行观察、考核，进而判断学生对知识、技能积累的广博和精 深的程度，以及对其发展前途作出评估。《礼记•王制》在这方面 有比较详尽的总结，对各类学校学生的升降都有明确的规定：</w:t>
      </w:r>
    </w:p>
    <w:p>
      <w:pPr>
        <w:pStyle w:val="Style125"/>
        <w:tabs>
          <w:tab w:leader="none" w:pos="397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00" w:right="260" w:firstLine="640"/>
      </w:pPr>
      <w:r>
        <w:rPr>
          <w:rStyle w:val="CharStyle436"/>
        </w:rPr>
        <w:t>命乡简不帅教者以告，耆老皆朝于庠，元日习射上功，习乡 上齿。大司徒帅国之俊士与执事馬。不变，命国之右乡简不帅教 者移之左，命国之左乡简不帅教者移之右，如初礼。不变，移之 郊，如初礼。不变，移之遂，如初礼。不变，屏之远方，终身不 齿。</w:t>
        <w:tab/>
      </w:r>
      <w:r>
        <w:rPr>
          <w:rStyle w:val="CharStyle436"/>
          <w:lang w:val="en-US" w:eastAsia="en-US" w:bidi="en-US"/>
        </w:rPr>
        <w:t>■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00" w:right="260" w:firstLine="640"/>
      </w:pPr>
      <w:r>
        <w:rPr>
          <w:rStyle w:val="CharStyle436"/>
        </w:rPr>
        <w:t>命乡论秀士，升之司徒，曰选士。司徒论选士之秀者而升之 学，曰俊士。什於司徒者不征於乡，升於学者不征於司徒，曰造 士。乐正崇四术，立四教，順先王《诗》、《书》、《礼》、《乐》以 造士：春秋教以《礼》、《乐》，冬夏教以《诗》、《书》。王大于，王 子，群后之大子，卿、大夫、元士之追子，国之俊选，皆造焉。凡 入学以齿。将出学，小脊、大脊、小乐正简不帅教者，以告于大 乐正，大乐正以告于王，王命三公、九卿、大夫、元士皆入学。不 变，王亲视学。不变，王三日不举，屏之远方……终身不齿。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676" w:line="480" w:lineRule="exact"/>
        <w:ind w:left="600" w:right="260" w:firstLine="640"/>
      </w:pPr>
      <w:r>
        <w:rPr>
          <w:rStyle w:val="CharStyle436"/>
        </w:rPr>
        <w:t xml:space="preserve">大乐正论迨士之秀者，以告于王，而升诸司马，曰进士 </w:t>
      </w:r>
      <w:r>
        <w:rPr>
          <w:rStyle w:val="CharStyle532"/>
        </w:rPr>
        <w:t>◊</w:t>
      </w:r>
      <w:r>
        <w:rPr>
          <w:rStyle w:val="CharStyle436"/>
        </w:rPr>
        <w:t>司 马辨官材，论进士之贤者，以告于王，而定其论。论定然后官之， 任官然后跨之，位定然后禄之。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204" w:line="260" w:lineRule="exact"/>
        <w:ind w:left="600" w:right="0" w:firstLine="640"/>
      </w:pPr>
      <w:r>
        <w:rPr>
          <w:rStyle w:val="CharStyle157"/>
        </w:rPr>
        <w:t>①《礼记•学记》。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jc w:val="left"/>
        <w:spacing w:before="0" w:after="0" w:line="280" w:lineRule="exact"/>
        <w:ind w:left="940" w:right="0" w:firstLine="0"/>
        <w:sectPr>
          <w:footerReference w:type="even" r:id="rId306"/>
          <w:footerReference w:type="default" r:id="rId307"/>
          <w:footerReference w:type="first" r:id="rId308"/>
          <w:pgSz w:w="11900" w:h="16840"/>
          <w:pgMar w:top="1311" w:left="1041" w:right="1131" w:bottom="501" w:header="0" w:footer="3" w:gutter="0"/>
          <w:rtlGutter w:val="0"/>
          <w:cols w:space="720"/>
          <w:pgNumType w:start="372"/>
          <w:noEndnote/>
          <w:docGrid w:linePitch="360"/>
        </w:sectPr>
      </w:pPr>
      <w:r>
        <w:rPr>
          <w:rStyle w:val="CharStyle246"/>
        </w:rPr>
        <w:t>一 352 —</w:t>
      </w:r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220" w:right="60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引文中的“简”字义为选择，“简不帅教者”是说在乡校中学业没 有长进的学生。“不变”，乃指经过乡校示范教育仍未能“自励”者。 故引文第一段是讲在乡校对“不帅教者”进行“上功”和“上 齿”示范教育后仍无进步，依次降格在“左乡”、“右乡”、郊、遂， 再施以类似的示范教育，顽固不化，流放远方，终身不启用。这 是在乡校选优绌劣的考核办法。第二段叙述从乡校挑选优秀学生 (曰选士）升入“大学”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曰俊士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进行深造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曰造士）。各级贵族 子弟经考核合格者（曰俊选）入“大学”“造士”。在“大学”“不 帅教者”，经三公九卿等示范教育仍不悔改，周王亲自过问，流放 远方，永不录用。第三段是讲在合格的“造士”中选送“秀者”给 司马，名曰“进士”，司马再由“进士”里选拔“贤者”推荐给周 王录用。上述逐级考核、选士过程表明，学校教育实行奖优罚劣、 逐渐淘汰的办法造就人才，最后筛选出符合社会需要的士。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6"/>
        <w:ind w:left="380" w:right="0" w:firstLine="0"/>
      </w:pPr>
      <w:bookmarkStart w:id="124" w:name="bookmark124"/>
      <w:r>
        <w:rPr>
          <w:rStyle w:val="CharStyle434"/>
        </w:rPr>
        <w:t>三、军事训练</w:t>
      </w:r>
      <w:bookmarkEnd w:id="124"/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both"/>
        <w:spacing w:before="0" w:after="622" w:line="488" w:lineRule="exact"/>
        <w:ind w:left="220" w:right="60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学校里培养起来的“士”和从国人中征调的兵，每年都要经 过严格的军事演练，提高其军事素质，为部队输送作战技能合格 的车兵和步兵。这是当时常备不懈的国防建设任务。西周时的军 事演练，一般都是以“振旅”和狩猎的方式进行，金文和文献中 留有这方面的记录，如中觯的;“王大省公族，于庚振旅”①，《诗 经•小雅•采芑》的“伐鼓渊渊，振旅阗阒。”在鼓乐声中，军旅 威武雄壮前进。“振旅”包含着弘扬军威和整训习战的双重意义©。 军事演练与狩猎相结合，金文中更不鲜见，记载昭王南征的启卣 铭文有“王出狩南山，伎（搜)通山谷至于上侯溃川。启从征。”③ 这是战前练兵。《诗经》中对这类狩猎场面的描述非常宏大、形象，</w:t>
      </w:r>
    </w:p>
    <w:p>
      <w:pPr>
        <w:pStyle w:val="Style66"/>
        <w:numPr>
          <w:ilvl w:val="0"/>
          <w:numId w:val="673"/>
        </w:numPr>
        <w:tabs>
          <w:tab w:leader="none" w:pos="1378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220" w:right="0" w:firstLine="680"/>
      </w:pPr>
      <w:r>
        <w:rPr>
          <w:rStyle w:val="CharStyle157"/>
        </w:rPr>
        <w:t xml:space="preserve">中觯，载《薛氏》11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6。</w:t>
      </w:r>
    </w:p>
    <w:p>
      <w:pPr>
        <w:pStyle w:val="Style66"/>
        <w:numPr>
          <w:ilvl w:val="0"/>
          <w:numId w:val="673"/>
        </w:numPr>
        <w:tabs>
          <w:tab w:leader="none" w:pos="1378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220" w:right="0" w:firstLine="680"/>
      </w:pPr>
      <w:r>
        <w:rPr>
          <w:rStyle w:val="CharStyle157"/>
        </w:rPr>
        <w:t>参见《左传》和《公羊传》隐公五年注。</w:t>
      </w:r>
    </w:p>
    <w:p>
      <w:pPr>
        <w:pStyle w:val="Style66"/>
        <w:numPr>
          <w:ilvl w:val="0"/>
          <w:numId w:val="673"/>
        </w:numPr>
        <w:tabs>
          <w:tab w:leader="none" w:pos="1378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220" w:right="0" w:firstLine="680"/>
      </w:pPr>
      <w:r>
        <w:rPr>
          <w:rStyle w:val="CharStyle157"/>
        </w:rPr>
        <w:t>《集成》5410。</w:t>
      </w:r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80" w:right="16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如《车攻》歌颂宣王在敖（郑州荥阳县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地与诸侯会猎，“之子于 苗，选徒嚣器。建旗设旄，搏兽于敖。” “苗”是田猎名称；“选” 亦作“巽”或“撰”，音算。“选徒”犹如《大司徒》“撰车徒”①。 这两句诗记述宣王去狩猎，汇集众多的车徒，队列严整，旗帜飘 扬，把野兽围猎。这样的场面与打仗毫无二致。以田猎方式进行 的军事演习已通行于商代，有殷墟甲骨和晚殷金文为证，但未言 明于一年中的何时举行。这种演习周代何时操练，《国语•周语 上》载虢文公和仲山父的说法是：“三时务农而一时讲武”，“蒐于 农隙”，“獮於既蒸，狩於毕时。”注云：“三时，春、夏、秋。一 时，冬也。”又云：“春田罕蒐。蒐，择也。禽兽怀娠未著，搜而 取之也。农隙，仲春既耕之后。”再云：“秋田曰獮。獮，杀也，顺 时始杀也。”“冬田曰狩。狩，围狩而取之。”文中出现的蒐、獮、 狩，分别为春、秋、冬田猎的专有名称，加之前引《车攻》的苗 (夏田曰苗)②，说明西周晚期一年四季田猎的名称已经齐备。其 实，周初就形成以蒐为名的田猎和军事训练相结合振军威的措施， 如《左传•定公四年》分封卫康叔时叙说他的职责就有：</w:t>
      </w:r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80" w:right="160" w:firstLine="680"/>
      </w:pPr>
      <w:r>
        <w:rPr>
          <w:rStyle w:val="CharStyle533"/>
        </w:rPr>
        <w:t xml:space="preserve">取於有阎之土，以共王职；取於相土之糸都，以会王之东荒。 </w:t>
      </w:r>
      <w:r>
        <w:rPr>
          <w:lang w:val="zh-CN" w:eastAsia="zh-CN" w:bidi="zh-CN"/>
          <w:w w:val="100"/>
          <w:spacing w:val="0"/>
          <w:color w:val="000000"/>
          <w:position w:val="0"/>
        </w:rPr>
        <w:t>对于“王之东蒐”，杜注：“王东巡狩，以助祭泰山。”孔疏进一步 指出：“今言蒐，则王之巡狩，亦因田猎以教习兵士。”而“相土 之东都”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河南商丘）又位于原殷王畿和商奄之间，在这一带举行 军事大演习，显然具有振扬国威，镇抚东土的深刻含义。</w:t>
      </w:r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right"/>
        <w:spacing w:before="0" w:after="634" w:line="488" w:lineRule="exact"/>
        <w:ind w:left="0" w:right="16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从上述史料清楚地看出，西周时以狩猎方式进行军事训练已 形成制度，由此证实《周礼•大司马》叙述以狩猎集结军队搞军 训是有根据的。有学者据《大司马》之文研究“大蒐礼”概述说: </w:t>
      </w:r>
      <w:r>
        <w:rPr>
          <w:rStyle w:val="CharStyle533"/>
        </w:rPr>
        <w:t>《周礼•大司马》所载“大笔礼”，是按四季分述的，每季又 分为前后两个部分，前半部分是教练和检阅之礼，后半部分是借</w:t>
      </w:r>
    </w:p>
    <w:p>
      <w:pPr>
        <w:pStyle w:val="Style66"/>
        <w:numPr>
          <w:ilvl w:val="0"/>
          <w:numId w:val="675"/>
        </w:numPr>
        <w:tabs>
          <w:tab w:leader="none" w:pos="177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680" w:right="0" w:firstLine="680"/>
      </w:pPr>
      <w:r>
        <w:rPr>
          <w:rStyle w:val="CharStyle157"/>
        </w:rPr>
        <w:t>《诗三家义集疏•小雅•车攻》疏。</w:t>
      </w:r>
    </w:p>
    <w:p>
      <w:pPr>
        <w:pStyle w:val="Style66"/>
        <w:numPr>
          <w:ilvl w:val="0"/>
          <w:numId w:val="675"/>
        </w:numPr>
        <w:tabs>
          <w:tab w:leader="none" w:pos="177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680" w:right="160" w:firstLine="680"/>
      </w:pPr>
      <w:r>
        <w:rPr>
          <w:rStyle w:val="CharStyle157"/>
        </w:rPr>
        <w:t>《公羊传•桓公四年》云：“春曰苗，秋曰蒐，冬曰狩而“夏无 田”。与其他文献说法不同。</w:t>
      </w:r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both"/>
        <w:spacing w:before="0" w:after="682" w:line="488" w:lineRule="exact"/>
        <w:ind w:left="160" w:right="660" w:firstLine="0"/>
      </w:pPr>
      <w:r>
        <w:rPr>
          <w:rStyle w:val="CharStyle534"/>
        </w:rPr>
        <w:t>用田猎演习之礼。据说，仲春的教练之礼叫“振旅”，由司马“以 旗致民”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rStyle w:val="CharStyle534"/>
        </w:rPr>
        <w:t>桉：即征召民众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rStyle w:val="CharStyle534"/>
        </w:rPr>
        <w:t>着重於“辨鼓铎镯绕之用”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，“</w:t>
      </w:r>
      <w:r>
        <w:rPr>
          <w:rStyle w:val="CharStyle534"/>
        </w:rPr>
        <w:t>以教 坐作进退疾徐跣数之节”</w:t>
      </w:r>
      <w:r>
        <w:rPr>
          <w:rStyle w:val="CharStyle534"/>
          <w:lang w:val="en-US" w:eastAsia="en-US" w:bidi="en-US"/>
        </w:rPr>
        <w:t>（</w:t>
      </w:r>
      <w:r>
        <w:rPr>
          <w:rStyle w:val="CharStyle534"/>
        </w:rPr>
        <w:t>按：即指令坐、立、进退的快慢和队形 变化的疏密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rStyle w:val="CharStyle534"/>
        </w:rPr>
        <w:t>仲春借用田猎演习之礼叫“蒐田”，要“表貉”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rStyle w:val="CharStyle534"/>
        </w:rPr>
        <w:t>立 表而祭祀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）、</w:t>
      </w:r>
      <w:r>
        <w:rPr>
          <w:rStyle w:val="CharStyle534"/>
        </w:rPr>
        <w:t>“誓民”，然后鸣鼓用火围攻。仲夏的教练之礼叫“教 茇舍”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rStyle w:val="CharStyle534"/>
        </w:rPr>
        <w:t>军舍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），</w:t>
      </w:r>
      <w:r>
        <w:rPr>
          <w:rStyle w:val="CharStyle534"/>
        </w:rPr>
        <w:t>着重於夜间训练，由群吏选数车徒，着重於“辫 名号之用”</w:t>
      </w:r>
      <w:r>
        <w:rPr>
          <w:rStyle w:val="CharStyle534"/>
          <w:lang w:val="en-US" w:eastAsia="en-US" w:bidi="en-US"/>
        </w:rPr>
        <w:t>（</w:t>
      </w:r>
      <w:r>
        <w:rPr>
          <w:rStyle w:val="CharStyle534"/>
        </w:rPr>
        <w:t>按：指各种微识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），</w:t>
      </w:r>
      <w:r>
        <w:rPr>
          <w:rStyle w:val="CharStyle534"/>
        </w:rPr>
        <w:t>“以便军之夜事”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rStyle w:val="CharStyle534"/>
        </w:rPr>
        <w:t>桉：戒备攻守 等夜战之事</w:t>
      </w:r>
      <w:r>
        <w:rPr>
          <w:rStyle w:val="CharStyle534"/>
          <w:lang w:val="en-US" w:eastAsia="en-US" w:bidi="en-US"/>
        </w:rPr>
        <w:t>）；</w:t>
      </w:r>
      <w:r>
        <w:rPr>
          <w:rStyle w:val="CharStyle534"/>
        </w:rPr>
        <w:t>仲夏的借用田猎演习之礼叫“苗田”，用车围攻。仲 秋的教练之礼叫“教治兵”，着重於“辫旗物之用”（按：识别周 王到百官的旗帜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rStyle w:val="CharStyle534"/>
        </w:rPr>
        <w:t xml:space="preserve">仲秋的借用田猎演习之礼叫“獮田”，用罗网 猎取。仲冬的教练之礼叫“教大阅”，车徒有比较完备的训练；仲 </w:t>
      </w:r>
      <w:r>
        <w:rPr>
          <w:lang w:val="zh-CN" w:eastAsia="zh-CN" w:bidi="zh-CN"/>
          <w:w w:val="100"/>
          <w:spacing w:val="0"/>
          <w:color w:val="000000"/>
          <w:position w:val="0"/>
        </w:rPr>
        <w:t>冬</w:t>
      </w:r>
      <w:r>
        <w:rPr>
          <w:rStyle w:val="CharStyle534"/>
        </w:rPr>
        <w:t>借用田猎演习之礼叫</w:t>
      </w:r>
      <w:r>
        <w:rPr>
          <w:rStyle w:val="CharStyle533"/>
        </w:rPr>
        <w:t>“狩田</w:t>
      </w:r>
      <w:r>
        <w:rPr>
          <w:rStyle w:val="CharStyle534"/>
        </w:rPr>
        <w:t>”，有比较完备的围猎方</w:t>
      </w:r>
      <w:r>
        <w:rPr>
          <w:lang w:val="zh-CN" w:eastAsia="zh-CN" w:bidi="zh-CN"/>
          <w:w w:val="100"/>
          <w:spacing w:val="0"/>
          <w:color w:val="000000"/>
          <w:position w:val="0"/>
        </w:rPr>
        <w:t>式①。 上面的简述涵盖了适应四季自然条件变化，侧重不同训练项目的 演习，为部队综合演练奠定基础。完备的军事操练同狩猎相结合 的演习，一般安排在冬季举行。大司马组织的仲冬“教大阅”，详 细叙述了演练内容和狩猎方法，前期进行车徒基本动作操练，后 期是大规模的车徒围猎，训练协同作战能力。在“教大阅”之前 先建筑教场，立标木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名“表”）四根，训练之日司马在“表”后 树起旗，作为集合的标志物。各级官吏率所部车徒入场，“质明” </w:t>
      </w:r>
      <w:r>
        <w:rPr>
          <w:lang w:val="en-US" w:eastAsia="en-US" w:bidi="en-US"/>
          <w:w w:val="100"/>
          <w:spacing w:val="0"/>
          <w:color w:val="000000"/>
          <w:position w:val="0"/>
        </w:rPr>
        <w:t>(</w:t>
      </w:r>
      <w:r>
        <w:rPr>
          <w:lang w:val="zh-CN" w:eastAsia="zh-CN" w:bidi="zh-CN"/>
          <w:w w:val="100"/>
          <w:spacing w:val="0"/>
          <w:color w:val="000000"/>
          <w:position w:val="0"/>
        </w:rPr>
        <w:t>鸡鸣后，食时前）时收起旗，各部排好战阵，全体坐下。继之各 级官吏阵前听誓，斩牲徇阵，宣誓“不用命者斩之”。进入队列和 刺杀操练演习，分为五个步骤：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一）中军将领击鼙（小鼓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传令， 鼓人击三次鼓，司马振铎，群吏举旗，“车徒皆作（起</w:t>
      </w:r>
      <w:r>
        <w:rPr>
          <w:lang w:val="en-US" w:eastAsia="en-US" w:bidi="en-US"/>
          <w:w w:val="100"/>
          <w:spacing w:val="0"/>
          <w:color w:val="000000"/>
          <w:position w:val="0"/>
        </w:rPr>
        <w:t>)”；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（二）鼓 声发出“行”的音节，开始鸣镯，“车徒皆行”至箄二根“表”停 下来；（三）鼓声再起，又振择，群吏下旗，“车徒皆坐”；</w:t>
      </w:r>
      <w:r>
        <w:rPr>
          <w:rStyle w:val="CharStyle535"/>
        </w:rPr>
        <w:t xml:space="preserve">（四）又 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三鼓、振铎、举旗，“车徒皆作”，而后传出鼓声“进”的音节，鸣 镯，“车骤徒趋”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疾步行进）至第三根“表”止坐；（五）徒众随 鼓声“车驰徒走（奔)”，到达第四根“表”停止，接敌鼓声大作，</w:t>
      </w:r>
    </w:p>
    <w:p>
      <w:pPr>
        <w:pStyle w:val="Style286"/>
        <w:widowControl w:val="0"/>
        <w:keepNext w:val="0"/>
        <w:keepLines w:val="0"/>
        <w:shd w:val="clear" w:color="auto" w:fill="auto"/>
        <w:bidi w:val="0"/>
        <w:jc w:val="center"/>
        <w:spacing w:before="0" w:after="0" w:line="260" w:lineRule="exact"/>
        <w:ind w:left="0" w:right="180" w:firstLine="0"/>
        <w:sectPr>
          <w:footerReference w:type="even" r:id="rId309"/>
          <w:footerReference w:type="default" r:id="rId310"/>
          <w:pgSz w:w="11900" w:h="16840"/>
          <w:pgMar w:top="1131" w:left="1033" w:right="1140" w:bottom="1124" w:header="0" w:footer="3" w:gutter="0"/>
          <w:rtlGutter w:val="0"/>
          <w:cols w:space="720"/>
          <w:pgNumType w:start="353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①杨宽：《“大蒐礼”新探》，载《古史新探》，中华书局1965年版。</w:t>
      </w:r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both"/>
        <w:spacing w:before="0" w:after="620"/>
        <w:ind w:left="74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车上甲士发矢三次，徒兵挥戈矛刺三回。于是鼓铎相继响起退却 音声，车徒退回原地，恢复原状，结束一个回合的操练。后期进 行狩猎活动，与实战相类似。编列军阵、划分各部队负责地域，险 阻的地方徒兵在前，兵车在后，平坦的地方兵车在前，徒兵在后， 接着阵前立表祭祀（名曰“表貉”）。猎前准备就绪后，像军阵操 练一样，中军将领击鼙发令，鼓人立即击三通鼓，铎声扬起.，车 徒进入临战状态，鼓声再起，一起向前追逐禽兽，直达猎区</w:t>
      </w:r>
      <w:r>
        <w:rPr>
          <w:rStyle w:val="CharStyle530"/>
        </w:rPr>
        <w:t xml:space="preserve">尽头。 </w:t>
      </w:r>
      <w:r>
        <w:rPr>
          <w:lang w:val="zh-CN" w:eastAsia="zh-CN" w:bidi="zh-CN"/>
          <w:w w:val="100"/>
          <w:spacing w:val="0"/>
          <w:color w:val="000000"/>
          <w:position w:val="0"/>
        </w:rPr>
        <w:t>猎毕，如同战争胜利一样，凯旋、奏乐、车徒欢呼，接下来是献 禽祭祀，先祭于郊，入城后祭宗庙。象征战胜后献俘于社、献俘 于祖的大礼。至此可以明了，“教大阅”训练的前期是军事操练大 检阅，后期以狩猎作为实战演习，从阵前立“表”誓师，到猎毕 凯旋、献禽，都是在统一指挥下进行的，而且还包括一系列军事 礼仪活动，从中可以窥知古代战争的军事指挥号令系统和有关的 军礼。</w:t>
      </w:r>
    </w:p>
    <w:p>
      <w:pPr>
        <w:pStyle w:val="Style161"/>
        <w:widowControl w:val="0"/>
        <w:keepNext/>
        <w:keepLines/>
        <w:shd w:val="clear" w:color="auto" w:fill="auto"/>
        <w:bidi w:val="0"/>
        <w:jc w:val="left"/>
        <w:spacing w:before="0" w:after="620"/>
        <w:ind w:left="3100" w:right="0" w:firstLine="0"/>
      </w:pPr>
      <w:bookmarkStart w:id="125" w:name="bookmark125"/>
      <w:r>
        <w:rPr>
          <w:lang w:val="zh-CN" w:eastAsia="zh-CN" w:bidi="zh-CN"/>
          <w:w w:val="100"/>
          <w:color w:val="000000"/>
          <w:position w:val="0"/>
        </w:rPr>
        <w:t>四、军事指挥号令系统</w:t>
      </w:r>
      <w:bookmarkEnd w:id="125"/>
    </w:p>
    <w:p>
      <w:pPr>
        <w:pStyle w:val="Style524"/>
        <w:widowControl w:val="0"/>
        <w:keepNext w:val="0"/>
        <w:keepLines w:val="0"/>
        <w:shd w:val="clear" w:color="auto" w:fill="auto"/>
        <w:bidi w:val="0"/>
        <w:jc w:val="both"/>
        <w:spacing w:before="0" w:after="748"/>
        <w:ind w:left="740" w:right="0" w:firstLine="64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从上节的军事训练得知，仲春和仲秋的教练侧重点分别是： “辨鼓铎镯铙之用”和“辨旗物之用”。这是两种指挥信号，一个 以声传达进退命令，一个以物（旗）的变换指挥部队前后左右运 动。上古时期白刃相交的战场上，谁能取胜，主要取决于将领临 阵调动、发挥部队的整体优势。然而在千军万马杀声震天的情况 下，这种优势能否充分发挥，最理想的办法就是利用士兵的听觉 和视觉器官接受指挥者的命令，使每一个参战者都按同一号令行 动，全军犹如一人的动作。古人凭长期作战经验的积累，已总结 出适应冷兵器时代作战的指挥号令系统言不相闻，故为之金鼓； 视不相见，故为之旌旗。”①军事家孙武阐发金鼓旌旗的作用说:</w:t>
      </w:r>
    </w:p>
    <w:p>
      <w:pPr>
        <w:pStyle w:val="Style66"/>
        <w:numPr>
          <w:ilvl w:val="0"/>
          <w:numId w:val="677"/>
        </w:numPr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740" w:right="0" w:firstLine="640"/>
      </w:pPr>
      <w:r>
        <w:rPr>
          <w:rStyle w:val="CharStyle157"/>
        </w:rPr>
        <w:t>《孙子兵法•军争》引《军政》文。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380" w:right="420" w:firstLine="0"/>
      </w:pPr>
      <w:r>
        <w:rPr>
          <w:rStyle w:val="CharStyle536"/>
        </w:rPr>
        <w:t>“夫金鼓旌旗者，所以一人之耳目也。人既专一，则勇者不得独进， 怯者不得独退，此用众之法也。”①换言之，金鼓旌旗就像全军士 卒的共同耳目，引导他们统一行动。这样军中的勇敢者和怯懦者 都按同一号令进退，自然能保持军队在作战中的整体战斗力。吴 起对金鼓旌旗在交战中的重要性论述得更透彻，他说：“夫鼙鼓金 铎，所以威耳；旌旗麾帜，所以威目；禁令刑罚，所以威心。耳 威于声，不可不清；目威于色，不可不明；心威于刑，不可不严。”® 这里不仅把金鼓旌旗视为指挥和约束士卒战场行动的号令，而且 强调刑是贯彻执行号令的保障，从而把士卒遵照指挥号令行动和 兵刑结合起来，进一步强化指挥号令的威严。古人这些对指挥号 令的认识在《周礼•大司马》训练军队的演习中有比较形象的描 述：</w:t>
      </w:r>
    </w:p>
    <w:p>
      <w:pPr>
        <w:pStyle w:val="Style125"/>
        <w:tabs>
          <w:tab w:leader="none" w:pos="89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80" w:right="420" w:firstLine="700"/>
      </w:pPr>
      <w:r>
        <w:rPr>
          <w:rStyle w:val="CharStyle436"/>
        </w:rPr>
        <w:t>中军以</w:t>
      </w:r>
      <w:r>
        <w:rPr>
          <w:rStyle w:val="CharStyle537"/>
        </w:rPr>
        <w:t>f</w:t>
      </w:r>
      <w:r>
        <w:rPr>
          <w:rStyle w:val="CharStyle436"/>
        </w:rPr>
        <w:t>令冬，鼓人皆三鼓，司马振</w:t>
      </w:r>
      <w:r>
        <w:rPr>
          <w:rStyle w:val="CharStyle489"/>
        </w:rPr>
        <w:t>，，群</w:t>
      </w:r>
      <w:r>
        <w:rPr>
          <w:rStyle w:val="CharStyle436"/>
        </w:rPr>
        <w:t>吏作亨，车徒皆 作。鼓行，•车徒皆行，及表乃止；三•鼓，抵铎，•群吏弊等， 车徒皆坐</w:t>
      </w:r>
      <w:r>
        <w:rPr>
          <w:rStyle w:val="CharStyle538"/>
        </w:rPr>
        <w:t>。</w:t>
      </w:r>
      <w:r>
        <w:rPr>
          <w:rStyle w:val="CharStyle539"/>
          <w:vertAlign w:val="superscript"/>
        </w:rPr>
        <w:t>a</w:t>
      </w:r>
      <w:r>
        <w:rPr>
          <w:rStyle w:val="CharStyle436"/>
          <w:lang w:val="en-US" w:eastAsia="en-US" w:bidi="en-US"/>
        </w:rPr>
        <w:tab/>
        <w:t>*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80" w:right="420" w:firstLine="700"/>
      </w:pPr>
      <w:r>
        <w:rPr>
          <w:rStyle w:val="CharStyle436"/>
        </w:rPr>
        <w:t>又三鼓，振铎，作¥，车徒皆作。鼓进，鸣镯，车驟徒趋，坐 作如初。乃鼓，车耻徒</w:t>
      </w:r>
      <w:r>
        <w:rPr>
          <w:rStyle w:val="CharStyle539"/>
        </w:rPr>
        <w:t>k</w:t>
      </w:r>
      <w:r>
        <w:rPr>
          <w:rStyle w:val="CharStyle540"/>
          <w:lang w:val="en-US" w:eastAsia="en-US" w:bidi="en-US"/>
        </w:rPr>
        <w:t>,</w:t>
      </w:r>
      <w:r>
        <w:rPr>
          <w:rStyle w:val="CharStyle540"/>
        </w:rPr>
        <w:t>及表乃止。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80" w:right="0" w:firstLine="700"/>
      </w:pPr>
      <w:r>
        <w:rPr>
          <w:rStyle w:val="CharStyle436"/>
        </w:rPr>
        <w:t>鼓戒三阕，车三发，徒三刺。乃鼓退，鸣铙且却，及表乃止，</w:t>
      </w:r>
    </w:p>
    <w:p>
      <w:pPr>
        <w:pStyle w:val="Style54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6760" w:right="0" w:firstLine="0"/>
      </w:pPr>
      <w:r>
        <w:rPr>
          <w:w w:val="100"/>
          <w:spacing w:val="0"/>
          <w:color w:val="000000"/>
          <w:position w:val="0"/>
        </w:rPr>
        <w:t>♦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58"/>
        <w:ind w:left="380" w:right="0" w:firstLine="0"/>
      </w:pPr>
      <w:r>
        <w:rPr>
          <w:rStyle w:val="CharStyle436"/>
        </w:rPr>
        <w:t>坐作如和。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380" w:right="420" w:firstLine="0"/>
      </w:pPr>
      <w:r>
        <w:rPr>
          <w:rStyle w:val="CharStyle536"/>
        </w:rPr>
        <w:t>这幅如临战场的练兵图中，号令士卒坐、立、行、止、进、退的 信号分为两大类，鼓铎镯铙以声传达将领，旗是以色区分编制单 位的标志物，同时也是引导士卒按单位行动的信号。这两类号令 工具实际上各自又分为若干种，尤其是鼓和旗的种类更多，下面 作简要</w:t>
      </w:r>
      <w:r>
        <w:rPr>
          <w:rStyle w:val="CharStyle543"/>
        </w:rPr>
        <w:t>介绍。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706"/>
        <w:ind w:left="380" w:right="420" w:firstLine="700"/>
      </w:pPr>
      <w:r>
        <w:rPr>
          <w:rStyle w:val="CharStyle536"/>
        </w:rPr>
        <w:t>作战用鼓，按军事编制单位的大小（包括主人身份高低</w:t>
      </w:r>
      <w:r>
        <w:rPr>
          <w:rStyle w:val="CharStyle536"/>
          <w:lang w:val="en-US" w:eastAsia="en-US" w:bidi="en-US"/>
        </w:rPr>
        <w:t>）</w:t>
      </w:r>
      <w:r>
        <w:rPr>
          <w:rStyle w:val="CharStyle536"/>
        </w:rPr>
        <w:t>和 用途的不同</w:t>
      </w:r>
      <w:r>
        <w:rPr>
          <w:rStyle w:val="CharStyle543"/>
        </w:rPr>
        <w:t>而有所</w:t>
      </w:r>
      <w:r>
        <w:rPr>
          <w:rStyle w:val="CharStyle536"/>
        </w:rPr>
        <w:t>区别，大司马“教振旅”时，“王执路鼓，诸侯 执贲鼓，军将执晋鼓，师帅执提，旅帅执鼙，卒长执铙，两司马</w:t>
      </w:r>
    </w:p>
    <w:p>
      <w:pPr>
        <w:pStyle w:val="Style45"/>
        <w:numPr>
          <w:ilvl w:val="0"/>
          <w:numId w:val="679"/>
        </w:numPr>
        <w:tabs>
          <w:tab w:leader="none" w:pos="155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80" w:lineRule="exact"/>
        <w:ind w:left="380" w:right="0" w:firstLine="700"/>
      </w:pPr>
      <w:r>
        <w:rPr>
          <w:rStyle w:val="CharStyle156"/>
        </w:rPr>
        <w:t>《孙子兵法•军争》引《军政》文。</w:t>
      </w:r>
    </w:p>
    <w:p>
      <w:pPr>
        <w:pStyle w:val="Style45"/>
        <w:numPr>
          <w:ilvl w:val="0"/>
          <w:numId w:val="679"/>
        </w:numPr>
        <w:tabs>
          <w:tab w:leader="none" w:pos="155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380" w:right="0" w:firstLine="700"/>
      </w:pPr>
      <w:r>
        <w:rPr>
          <w:rStyle w:val="CharStyle156"/>
        </w:rPr>
        <w:t>《吴子•论将》。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600" w:right="240" w:firstLine="0"/>
      </w:pPr>
      <w:r>
        <w:rPr>
          <w:rStyle w:val="CharStyle536"/>
        </w:rPr>
        <w:t>执铎，公司马执镯。”王侯和高级军官执鼓，卒长以下执金。 “贲”又作“鼗”，它与晋鼓都是军队中使用的两个鼓面的大鼓。 “提”和“鼙”均为手提小鼓。“中军以鼙令鼓”，是说中军将以鼙 鼓发令，而后鼓人击三通鼓向全军传达军令。在演练或作战中以 鼓的各种节拍，配合铎铙镯的响声，经过训练的士卒即可辨出行、 止、进、退的号令。全军正是通过这样的号令统一行动，使千军 万马像一个人一样闻声而动。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600" w:right="240" w:firstLine="640"/>
      </w:pPr>
      <w:r>
        <w:rPr>
          <w:rStyle w:val="CharStyle536"/>
        </w:rPr>
        <w:t>旗帜的种类很多，《周礼</w:t>
      </w:r>
      <w:r>
        <w:rPr>
          <w:rStyle w:val="CharStyle543"/>
        </w:rPr>
        <w:t>•夏官</w:t>
      </w:r>
      <w:r>
        <w:rPr>
          <w:rStyle w:val="CharStyle536"/>
        </w:rPr>
        <w:t>•司常》载九旗为：“日月为 常，交龙为旃，通帛为旛，杂帛为物，熊虎为旗，鸟隼为斿，龟 蛇为腕，金羽为旛，析羽为旌。”旗面画日月的名“常”，画蚊龙 的名“旃”，旗面和斿为同一颜色的名“旛”</w:t>
      </w:r>
      <w:r>
        <w:rPr>
          <w:rStyle w:val="CharStyle536"/>
          <w:lang w:val="en-US" w:eastAsia="en-US" w:bidi="en-US"/>
        </w:rPr>
        <w:t>（</w:t>
      </w:r>
      <w:r>
        <w:rPr>
          <w:rStyle w:val="CharStyle536"/>
        </w:rPr>
        <w:t>或作旃），不同颜色 的名“物”，画熊虎的名“旗”，画鸟隼的名“旖”，画龟蛇的名 “施”，旗饰有五彩羽毛的名“旛”，旗饰有不同色泽羽毛的名 “旌”。这些旗帜分别属于王、诸侯、孤卿、大夫士、六军将帅和 帅都行政长官</w:t>
      </w:r>
      <w:r>
        <w:rPr>
          <w:rStyle w:val="CharStyle543"/>
        </w:rPr>
        <w:t>、州里</w:t>
      </w:r>
      <w:r>
        <w:rPr>
          <w:rStyle w:val="CharStyle536"/>
        </w:rPr>
        <w:t>、县鄙等。这些不同名称的旗帜不仅代表着 主人身份的差异，而且有的还成为某种级别军事组织的标志物，如 旃、旗既是军帅和军吏的旗帜，又是他们各自所率士卒辨认所属 部队的标志物，士卒的行、止等动作也必然随旗帜摆动而变化。这 在《大司马》的“教大阅”中已经载明。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600" w:right="240" w:firstLine="640"/>
        <w:sectPr>
          <w:footerReference w:type="even" r:id="rId311"/>
          <w:footerReference w:type="default" r:id="rId312"/>
          <w:footerReference w:type="first" r:id="rId313"/>
          <w:titlePg/>
          <w:pgSz w:w="11900" w:h="16840"/>
          <w:pgMar w:top="1131" w:left="1033" w:right="1140" w:bottom="1124" w:header="0" w:footer="3" w:gutter="0"/>
          <w:rtlGutter w:val="0"/>
          <w:cols w:space="720"/>
          <w:noEndnote/>
          <w:docGrid w:linePitch="360"/>
        </w:sectPr>
      </w:pPr>
      <w:r>
        <w:rPr>
          <w:rStyle w:val="CharStyle536"/>
        </w:rPr>
        <w:t>总之，西周时军事指挥号令系统是由鼓铎镯铙和不同样式的 旗帜构成，在军事演练和作战</w:t>
      </w:r>
      <w:r>
        <w:rPr>
          <w:rStyle w:val="CharStyle543"/>
        </w:rPr>
        <w:t>中交互</w:t>
      </w:r>
      <w:r>
        <w:rPr>
          <w:rStyle w:val="CharStyle536"/>
        </w:rPr>
        <w:t>使用，及时准确地传达着进 攻、撤退的将令，是主将导演威武雄壮战争场面的有效道具。《诗 经•小雅•采芑》中描述方叔率军征荆蛮时的战争场面正是如此： “其车三千，旃旃央央”，“征人伐鼓，陈师鞠旅。显允方叔，伐鼓 渊渊，振旅阗阗。”勾画出车轮滚滚、战旗飘扬，鼓声咚咚，士卒 威猛的战斗场面，显现击鼓是进军号令，旌旗是指挥列阵士卒前 进的标志。这种军事指挥号令系统延续了数千年，在军事舞台上 发挥了不可替代的作用。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46" w:line="420" w:lineRule="exact"/>
        <w:ind w:left="180" w:right="0" w:firstLine="0"/>
      </w:pPr>
      <w:bookmarkStart w:id="126" w:name="bookmark126"/>
      <w:r>
        <w:rPr>
          <w:rStyle w:val="CharStyle273"/>
        </w:rPr>
        <w:t>第二节武器装备</w:t>
      </w:r>
      <w:bookmarkEnd w:id="126"/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734"/>
        <w:ind w:left="340" w:right="520" w:firstLine="640"/>
      </w:pPr>
      <w:r>
        <w:rPr>
          <w:rStyle w:val="CharStyle536"/>
        </w:rPr>
        <w:t>古代战争的胜负，除去政治原因之外，主要取决于综合国力 的强弱和军事技术的优劣。周王朝是三代社会经济文化最发达的 时期，不仅有比较发达的农牧业生产，而且还有当时先进的青铜 制造业和漆木器加工业，以及与生产状况相适应的军赋供应制度。 这些都为军队建设和战争活动提供了充足的物质保障。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46"/>
        <w:ind w:left="180" w:right="0" w:firstLine="0"/>
      </w:pPr>
      <w:r>
        <w:rPr>
          <w:rStyle w:val="CharStyle274"/>
        </w:rPr>
        <w:t>一、兵器种类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340" w:right="520" w:firstLine="640"/>
      </w:pPr>
      <w:r>
        <w:rPr>
          <w:rStyle w:val="CharStyle536"/>
        </w:rPr>
        <w:t xml:space="preserve">西周时期的兵器种类同商代晚期的种类大体一样，某些兵器 在形制上有改进，更有利于杀伤敌人，个别兵器是周人发明创造 的，增加了武器中的新品种。诸多兵器可归为四类：远射的弓矢、 格斗长兵器、卫体短兵器、护体甲冑和盾牌。 </w:t>
      </w:r>
      <w:r>
        <w:rPr>
          <w:rStyle w:val="CharStyle536"/>
          <w:lang w:val="en-US" w:eastAsia="en-US" w:bidi="en-US"/>
        </w:rPr>
        <w:t>.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340" w:right="520" w:firstLine="640"/>
      </w:pPr>
      <w:r>
        <w:rPr>
          <w:rStyle w:val="CharStyle251"/>
        </w:rPr>
        <w:t xml:space="preserve">(一)远射兵器 </w:t>
      </w:r>
      <w:r>
        <w:rPr>
          <w:rStyle w:val="CharStyle536"/>
        </w:rPr>
        <w:t>这类兵器中的弓矢是人类最早掌握的远距 离杀伤武器之一，商代末期发明了复合弓，西周时继承了这一技 术，并有了改进，这可由金文中弓作“备”或”得到证明，前 者与甲骨文的弓字一样，是象形字，弯曲的中部凹下处明显是 “附”，便于把持；后者是弦松弛的形状，西周金文多为此形，可 能象征弓张弛比较自由，弦易于解下，随之弓反弹回曲，这样的 弓可较长时间保持弹力。《诗经》以“辭辭角弓，翩其反矣”①，描 述弦松弛弓必反的状态，并以此比喻因不正常的婚姻导致兄弟关 系疏远，反映出复合弓解弦反弹的性能已成常识。这应是复合弓 制作已经比较规范，且广泛使用后，才在人们的思想意识中形成 弓解弦反弹的观念。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780" w:line="280" w:lineRule="exact"/>
        <w:ind w:left="340" w:right="0" w:firstLine="640"/>
      </w:pPr>
      <w:r>
        <w:rPr>
          <w:rStyle w:val="CharStyle536"/>
        </w:rPr>
        <w:t>箭杆上的镞基本沿袭商代凸脊扁平双翼的式样，又有所改进，</w:t>
      </w:r>
    </w:p>
    <w:p>
      <w:pPr>
        <w:pStyle w:val="Style66"/>
        <w:numPr>
          <w:ilvl w:val="0"/>
          <w:numId w:val="681"/>
        </w:numPr>
        <w:widowControl w:val="0"/>
        <w:keepNext w:val="0"/>
        <w:keepLines w:val="0"/>
        <w:shd w:val="clear" w:color="auto" w:fill="auto"/>
        <w:bidi w:val="0"/>
        <w:spacing w:before="0" w:after="0" w:line="280" w:lineRule="exact"/>
        <w:ind w:left="340" w:right="0" w:firstLine="640"/>
      </w:pPr>
      <w:r>
        <w:rPr>
          <w:rStyle w:val="CharStyle157"/>
        </w:rPr>
        <w:t>《诗经•小雅•角弓》。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600" w:right="240" w:firstLine="0"/>
      </w:pPr>
      <w:r>
        <w:rPr>
          <w:rStyle w:val="CharStyle536"/>
        </w:rPr>
        <w:t>两翼夹角增大，双翼后锋收成尖锐的倒刺，或作平铲状，以扩大 创面，增强杀伤力。这样的镞在王畿内外和诸侯国地区都有发现， 如甘肃灵台泾伯墓地、宝鸡強国墓地、西安沣西和洛阳北窑王朝 官员墓地、河南浚县卫国墓地、北京琉璃河燕国墓地等都大量出 土过这类铜镞，其中灵台两座墓就随葬227件之多①，足见这时铜 镞的质量和数量都比商代大大提高。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600" w:right="240" w:firstLine="660"/>
      </w:pPr>
      <w:r>
        <w:rPr>
          <w:rStyle w:val="CharStyle536"/>
        </w:rPr>
        <w:t>西周时期的弓矢制作更加讲究，周王经常用来作为奖赏物品 赏赐诸侯和朝臣，如金文中有赐盂“[弓</w:t>
      </w:r>
      <w:r>
        <w:rPr>
          <w:rStyle w:val="CharStyle292"/>
        </w:rPr>
        <w:t>J</w:t>
      </w:r>
      <w:r>
        <w:rPr>
          <w:rStyle w:val="CharStyle536"/>
          <w:lang w:val="en-US" w:eastAsia="en-US" w:bidi="en-US"/>
        </w:rPr>
        <w:t xml:space="preserve"> </w:t>
      </w:r>
      <w:r>
        <w:rPr>
          <w:rStyle w:val="CharStyle536"/>
        </w:rPr>
        <w:t>一、矢百”；赐应侯 “钐（彤弓</w:t>
      </w:r>
      <w:r>
        <w:rPr>
          <w:rStyle w:val="CharStyle536"/>
          <w:lang w:val="en-US" w:eastAsia="en-US" w:bidi="en-US"/>
        </w:rPr>
        <w:t>）</w:t>
      </w:r>
      <w:r>
        <w:rPr>
          <w:rStyle w:val="CharStyle536"/>
        </w:rPr>
        <w:t>一、钐（彤矢</w:t>
      </w:r>
      <w:r>
        <w:rPr>
          <w:rStyle w:val="CharStyle536"/>
          <w:lang w:val="en-US" w:eastAsia="en-US" w:bidi="en-US"/>
        </w:rPr>
        <w:t>）</w:t>
      </w:r>
      <w:r>
        <w:rPr>
          <w:rStyle w:val="CharStyle536"/>
        </w:rPr>
        <w:t>百”；赐宜侯矢“钐（彤）弓一，钐 (彤）矢百，旅弓十，旅矢千”；赐伯晨“彤（彤弓）、钐（彤矢</w:t>
      </w:r>
      <w:r>
        <w:rPr>
          <w:rStyle w:val="CharStyle536"/>
          <w:lang w:val="en-US" w:eastAsia="en-US" w:bidi="en-US"/>
        </w:rPr>
        <w:t xml:space="preserve">）， </w:t>
      </w:r>
      <w:r>
        <w:rPr>
          <w:rStyle w:val="CharStyle536"/>
        </w:rPr>
        <w:t>旅弓、旅矢”②的记载。例证中的“彤”和“旅”，分别表示红色 和黑色③，即红色的弓和矢（箭杆），黑色的弓和矢，说明当时的 弓和箭都是髹漆的，这一点已在考古发掘中得到证实，灵台白草 坡粗细均匀的箭杆（径</w:t>
      </w:r>
      <w:r>
        <w:rPr>
          <w:rStyle w:val="CharStyle536"/>
          <w:lang w:val="en-US" w:eastAsia="en-US" w:bidi="en-US"/>
        </w:rPr>
        <w:t>0.7</w:t>
      </w:r>
      <w:r>
        <w:rPr>
          <w:rStyle w:val="CharStyle536"/>
        </w:rPr>
        <w:t>〜</w:t>
      </w:r>
      <w:r>
        <w:rPr>
          <w:rStyle w:val="CharStyle536"/>
          <w:lang w:val="en-US" w:eastAsia="en-US" w:bidi="en-US"/>
        </w:rPr>
        <w:t>0. 8</w:t>
      </w:r>
      <w:r>
        <w:rPr>
          <w:rStyle w:val="CharStyle536"/>
        </w:rPr>
        <w:t>厘米）髹黑瘗。不仅如牲，对铜 镞重量的要求也相当严格，白草坡每十枚镞平均重</w:t>
      </w:r>
      <w:r>
        <w:rPr>
          <w:rStyle w:val="CharStyle536"/>
          <w:lang w:val="en-US" w:eastAsia="en-US" w:bidi="en-US"/>
        </w:rPr>
        <w:t xml:space="preserve">9. </w:t>
      </w:r>
      <w:r>
        <w:rPr>
          <w:rStyle w:val="CharStyle536"/>
        </w:rPr>
        <w:t>5〜</w:t>
      </w:r>
      <w:r>
        <w:rPr>
          <w:rStyle w:val="CharStyle536"/>
          <w:lang w:val="en-US" w:eastAsia="en-US" w:bidi="en-US"/>
        </w:rPr>
        <w:t xml:space="preserve">10. </w:t>
      </w:r>
      <w:r>
        <w:rPr>
          <w:rStyle w:val="CharStyle536"/>
        </w:rPr>
        <w:t>5 克，与粗细均匀的箭杆搭配适当，射出的箭在飞行中就能平衡前 进，提高射程和命’中率。“决拾既飲，弓矢既调。”</w:t>
      </w:r>
      <w:r>
        <w:rPr>
          <w:rStyle w:val="CharStyle536"/>
          <w:lang w:val="en-US" w:eastAsia="en-US" w:bidi="en-US"/>
        </w:rPr>
        <w:t>®</w:t>
      </w:r>
      <w:r>
        <w:rPr>
          <w:rStyle w:val="CharStyle536"/>
        </w:rPr>
        <w:t>前半句讲扳指 和护臂已戴好，后半句说弓的强弱和箭的轻重也搭配合适⑤，表 明各种用途的弓和箭确实是配套生产的，二者保持一定的规格要 求。尽管弓和镞的制作水平相当高了，生产量也很可观，但毕竟 因为战争消耗数量巨大，有时不免还要以骨质、角质和蚌质的镞 作补充。</w:t>
      </w:r>
    </w:p>
    <w:p>
      <w:pPr>
        <w:pStyle w:val="Style91"/>
        <w:tabs>
          <w:tab w:leader="none" w:pos="3810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600" w:right="0" w:firstLine="660"/>
      </w:pPr>
      <w:r>
        <w:rPr>
          <w:rStyle w:val="CharStyle536"/>
        </w:rPr>
        <w:t>(二）</w:t>
      </w:r>
      <w:r>
        <w:rPr>
          <w:rStyle w:val="CharStyle251"/>
        </w:rPr>
        <w:t>格斗兵器</w:t>
        <w:tab/>
      </w:r>
      <w:r>
        <w:rPr>
          <w:rStyle w:val="CharStyle536"/>
        </w:rPr>
        <w:t>两军相争，谁能在战场的格斗中占上风,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728" w:line="495" w:lineRule="exact"/>
        <w:ind w:left="600" w:right="0" w:firstLine="0"/>
      </w:pPr>
      <w:r>
        <w:rPr>
          <w:rStyle w:val="CharStyle536"/>
        </w:rPr>
        <w:t>固然与将帅指挥得法和车徒勇猛杀敌分不开，而格斗武器的精良</w:t>
      </w:r>
    </w:p>
    <w:p>
      <w:pPr>
        <w:pStyle w:val="Style66"/>
        <w:numPr>
          <w:ilvl w:val="0"/>
          <w:numId w:val="683"/>
        </w:numPr>
        <w:tabs>
          <w:tab w:leader="none" w:pos="1700" w:val="left"/>
        </w:tabs>
        <w:widowControl w:val="0"/>
        <w:keepNext w:val="0"/>
        <w:keepLines w:val="0"/>
        <w:shd w:val="clear" w:color="auto" w:fill="auto"/>
        <w:bidi w:val="0"/>
        <w:spacing w:before="0" w:after="30" w:line="260" w:lineRule="exact"/>
        <w:ind w:left="600" w:right="0" w:firstLine="660"/>
      </w:pPr>
      <w:r>
        <w:rPr>
          <w:rStyle w:val="CharStyle157"/>
        </w:rPr>
        <w:t>《甘肃灵台白草坡西周墓》，《考古学报》</w:t>
      </w:r>
      <w:r>
        <w:rPr>
          <w:rStyle w:val="CharStyle422"/>
        </w:rPr>
        <w:t>1977</w:t>
      </w:r>
      <w:r>
        <w:rPr>
          <w:rStyle w:val="CharStyle157"/>
        </w:rPr>
        <w:t>年</w:t>
      </w:r>
      <w:r>
        <w:rPr>
          <w:rStyle w:val="CharStyle422"/>
        </w:rPr>
        <w:t>2</w:t>
      </w:r>
      <w:r>
        <w:rPr>
          <w:rStyle w:val="CharStyle157"/>
        </w:rPr>
        <w:t>期。</w:t>
      </w:r>
    </w:p>
    <w:p>
      <w:pPr>
        <w:pStyle w:val="Style66"/>
        <w:numPr>
          <w:ilvl w:val="0"/>
          <w:numId w:val="683"/>
        </w:numPr>
        <w:tabs>
          <w:tab w:leader="none" w:pos="1700" w:val="left"/>
        </w:tabs>
        <w:widowControl w:val="0"/>
        <w:keepNext w:val="0"/>
        <w:keepLines w:val="0"/>
        <w:shd w:val="clear" w:color="auto" w:fill="auto"/>
        <w:bidi w:val="0"/>
        <w:spacing w:before="0" w:after="0" w:line="398" w:lineRule="exact"/>
        <w:ind w:left="600" w:right="240" w:firstLine="660"/>
      </w:pPr>
      <w:r>
        <w:rPr>
          <w:rStyle w:val="CharStyle157"/>
        </w:rPr>
        <w:t>分别见小盂鼎、应侯钟、宜侯矢簋、伯晨鼎，载《三代》</w:t>
      </w:r>
      <w:r>
        <w:rPr>
          <w:rStyle w:val="CharStyle422"/>
        </w:rPr>
        <w:t xml:space="preserve">4 </w:t>
      </w:r>
      <w:r>
        <w:rPr>
          <w:rStyle w:val="CharStyle422"/>
          <w:lang w:val="en-US" w:eastAsia="en-US" w:bidi="en-US"/>
        </w:rPr>
        <w:t xml:space="preserve">• </w:t>
      </w:r>
      <w:r>
        <w:rPr>
          <w:rStyle w:val="CharStyle422"/>
        </w:rPr>
        <w:t>44, 《陕汇》上17,</w:t>
      </w:r>
      <w:r>
        <w:rPr>
          <w:rStyle w:val="CharStyle157"/>
        </w:rPr>
        <w:t>《集成》</w:t>
      </w:r>
      <w:r>
        <w:rPr>
          <w:rStyle w:val="CharStyle422"/>
        </w:rPr>
        <w:t>4320,</w:t>
      </w:r>
      <w:r>
        <w:rPr>
          <w:rStyle w:val="CharStyle157"/>
        </w:rPr>
        <w:t>《三代》</w:t>
      </w:r>
      <w:r>
        <w:rPr>
          <w:rStyle w:val="CharStyle422"/>
        </w:rPr>
        <w:t xml:space="preserve">4 </w:t>
      </w:r>
      <w:r>
        <w:rPr>
          <w:rStyle w:val="CharStyle422"/>
          <w:lang w:val="en-US" w:eastAsia="en-US" w:bidi="en-US"/>
        </w:rPr>
        <w:t xml:space="preserve">• </w:t>
      </w:r>
      <w:r>
        <w:rPr>
          <w:rStyle w:val="CharStyle422"/>
        </w:rPr>
        <w:t xml:space="preserve">36 </w:t>
      </w:r>
      <w:r>
        <w:rPr>
          <w:rStyle w:val="CharStyle422"/>
          <w:lang w:val="en-US" w:eastAsia="en-US" w:bidi="en-US"/>
        </w:rPr>
        <w:t xml:space="preserve">• </w:t>
      </w:r>
      <w:r>
        <w:rPr>
          <w:rStyle w:val="CharStyle422"/>
        </w:rPr>
        <w:t>1。</w:t>
      </w:r>
    </w:p>
    <w:p>
      <w:pPr>
        <w:pStyle w:val="Style66"/>
        <w:numPr>
          <w:ilvl w:val="0"/>
          <w:numId w:val="683"/>
        </w:numPr>
        <w:tabs>
          <w:tab w:leader="none" w:pos="1700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600" w:right="0" w:firstLine="660"/>
      </w:pPr>
      <w:r>
        <w:rPr>
          <w:rStyle w:val="CharStyle157"/>
        </w:rPr>
        <w:t>《诗三家义集疏•小雅•彤弓》疏；《尚书今古文注疏》。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600" w:right="0" w:firstLine="660"/>
      </w:pPr>
      <w:r>
        <w:rPr>
          <w:rStyle w:val="CharStyle157"/>
        </w:rPr>
        <w:t>④⑤《诗三家义集疏•小雅■车攻》。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200" w:right="640" w:firstLine="0"/>
      </w:pPr>
      <w:r>
        <w:rPr>
          <w:rStyle w:val="CharStyle536"/>
        </w:rPr>
        <w:t>程度也是致胜的重要因素。青铜戈、矛仍然是周代主要的格斗兵 器。</w:t>
      </w:r>
      <w:r>
        <w:rPr>
          <w:rStyle w:val="CharStyle543"/>
        </w:rPr>
        <w:t>西周早</w:t>
      </w:r>
      <w:r>
        <w:rPr>
          <w:rStyle w:val="CharStyle536"/>
        </w:rPr>
        <w:t>期沿用商代晚期直援、直内戈之外，开始对戈的形制 加以改进，戈援下部与阑之间延伸出弯胡并开出向内的刃，增强 勾割性能。援与阑相交处铸出长方形的穿，一至四个不等，有的 内部也铸有一穿，从而使戈和柄（名曰祕）的捆绑更为牢固。白 草坡周墓内残存髹黑漆的祕，径为椭圆形</w:t>
      </w:r>
      <w:r>
        <w:rPr>
          <w:rStyle w:val="CharStyle536"/>
          <w:lang w:val="en-US" w:eastAsia="en-US" w:bidi="en-US"/>
        </w:rPr>
        <w:t>（2. 5</w:t>
      </w:r>
      <w:r>
        <w:rPr>
          <w:rStyle w:val="CharStyle292"/>
        </w:rPr>
        <w:t>X</w:t>
      </w:r>
      <w:r>
        <w:rPr>
          <w:rStyle w:val="CharStyle536"/>
          <w:lang w:val="en-US" w:eastAsia="en-US" w:bidi="en-US"/>
        </w:rPr>
        <w:t xml:space="preserve">2. </w:t>
      </w:r>
      <w:r>
        <w:rPr>
          <w:rStyle w:val="CharStyle536"/>
        </w:rPr>
        <w:t>2厘米），上端 纵切一缝，夹住戈的内部，且超出戈援以上3厘米，这样的祕与 有穿的戈用皮条捆绑自然是既方便又牢固。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200" w:right="640" w:firstLine="680"/>
      </w:pPr>
      <w:r>
        <w:rPr>
          <w:rStyle w:val="CharStyle536"/>
        </w:rPr>
        <w:t>矛是仅次于戈的格斗兵器，其形制较商代的矛宽度缩小，中 脊作圆凸或棱形，使矛体更具有穿透力；骹（銎）一般较长，有 的竟已达通长的1/2,鑒的下端两侧有半环耳，銎口边有孔可固 秘，最大秘径</w:t>
      </w:r>
      <w:r>
        <w:rPr>
          <w:rStyle w:val="CharStyle536"/>
          <w:lang w:val="en-US" w:eastAsia="en-US" w:bidi="en-US"/>
        </w:rPr>
        <w:t xml:space="preserve">2. </w:t>
      </w:r>
      <w:r>
        <w:rPr>
          <w:rStyle w:val="CharStyle536"/>
        </w:rPr>
        <w:t>5厘米左右。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200" w:right="640" w:firstLine="680"/>
      </w:pPr>
      <w:r>
        <w:rPr>
          <w:rStyle w:val="CharStyle536"/>
        </w:rPr>
        <w:t>戟和殳是西周时出现的两种很有发展前途的兵器。戟是集戈、 矛于一身的兵器，依装祕方式的不同分为两种，以銎装祕的戟，矛 形戟刺作主体，侧旁铸出戈援，器形较厚重，当为实用器；捆绑 式装秘戟，戈援宽而有脊，长胡多穿，长方内，扁体戟剌。前援 后内与纵伸的上刺下胡交叉呈“十”字形，故又把这类戟称作 “十”字形戟。上述两种戟往往在周墓中与戈、矛等同出，都应是 为车战而铸造的兵器。不过梱绑式戟中有特异形的，上刺向后反 卷成勾状，甚至内也弯曲成勾形，不便实战中使用，可能是仪仗 器①。上述诸戟均是考古发掘中所见，确为</w:t>
      </w:r>
      <w:r>
        <w:rPr>
          <w:rStyle w:val="CharStyle543"/>
        </w:rPr>
        <w:t>西周时</w:t>
      </w:r>
      <w:r>
        <w:rPr>
          <w:rStyle w:val="CharStyle536"/>
        </w:rPr>
        <w:t>期遗物，文献中 也印证车战时使用戟，如稍晚的秦人诗歌里有“王于兴师，脩我 矛戟”©，就是这种史实的见证。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680"/>
        <w:ind w:left="200" w:right="640" w:firstLine="680"/>
      </w:pPr>
      <w:r>
        <w:rPr>
          <w:rStyle w:val="CharStyle536"/>
        </w:rPr>
        <w:t>殳作为格斗兵器见于金文和文献，如趋曹得恭王赏“易弓矢、 虎卢、胄、千、殳”⑧。这些兵器中只有“殳”是打击武器;《曹风•候 人》有“彼候人兮，何戈与栈。”诗中的“投”，注家以为与</w:t>
      </w:r>
    </w:p>
    <w:p>
      <w:pPr>
        <w:pStyle w:val="Style66"/>
        <w:numPr>
          <w:ilvl w:val="0"/>
          <w:numId w:val="685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880" w:right="640" w:firstLine="0"/>
      </w:pPr>
      <w:r>
        <w:rPr>
          <w:rStyle w:val="CharStyle157"/>
        </w:rPr>
        <w:t>杨泓：《中国古兵器论丛•中国古代的戟；</w:t>
      </w:r>
      <w:r>
        <w:rPr>
          <w:rStyle w:val="CharStyle187"/>
        </w:rPr>
        <w:t>K</w:t>
      </w:r>
      <w:r>
        <w:rPr>
          <w:rStyle w:val="CharStyle157"/>
        </w:rPr>
        <w:t>文物出版社1986年版。 @ «诗经•秦风•无衣</w:t>
      </w:r>
      <w:r>
        <w:rPr>
          <w:rStyle w:val="CharStyle187"/>
        </w:rPr>
        <w:t xml:space="preserve">h </w:t>
      </w:r>
      <w:r>
        <w:rPr>
          <w:rStyle w:val="CharStyle157"/>
        </w:rPr>
        <w:t xml:space="preserve">③十五年趦曹鼎，载《三代》4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25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720" w:right="140" w:firstLine="0"/>
      </w:pPr>
      <w:r>
        <w:rPr>
          <w:rStyle w:val="CharStyle536"/>
        </w:rPr>
        <w:t>“受”通①，故“投”即是金文中的受，是车战中的五兵之一②。近 年陕西宝鸡和扶风发现一种球形多齿的锤，球中央圆鎏贯通可穿 秘，是“单一的打击兵器”，球体表面铸出凸齿、角形或乳凸，都 是为增强杀伤力③。这种兵器的出现，再看战</w:t>
      </w:r>
      <w:r>
        <w:rPr>
          <w:rStyle w:val="CharStyle418"/>
        </w:rPr>
        <w:t>国初期</w:t>
      </w:r>
      <w:r>
        <w:rPr>
          <w:rStyle w:val="CharStyle536"/>
        </w:rPr>
        <w:t>杀伤力极强的 多刺殳就不突然了。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720" w:right="140" w:firstLine="660"/>
      </w:pPr>
      <w:r>
        <w:rPr>
          <w:rStyle w:val="CharStyle536"/>
        </w:rPr>
        <w:t>格斗兵器中还有两种比较重要的武器，即刀和钺。从考古发 掘来看，这两种兵器大多出自大中型墓葬，如著名的康侯刀是第 一代卫康侯封刀，昌平白浮墓内的刀是武将所用。关中地区发现 的西周刀大多也是贵族或武将的兵器，如扶风庄白伯或墓的两把 刀很典型。比刀更具有权威性的兵器钺发现更多，一般都与其他 兵器同出，器形以扁平、宽刃、长方内者居多，以穿固祕；也有 以銎装祕的钺，宝鸡強伯墓出土两件钺，其中一件以銎穿祕，銎 顶铸成人头形，象征这种兵器的威严。金文和文献都把钺看作是 权力的象征，虢季子白盘铭文中有“锡用戊，用征蛮方</w:t>
      </w:r>
      <w:r>
        <w:rPr>
          <w:rStyle w:val="CharStyle536"/>
          <w:lang w:val="en-US" w:eastAsia="en-US" w:bidi="en-US"/>
          <w:vertAlign w:val="subscript"/>
        </w:rPr>
        <w:t>Q</w:t>
      </w:r>
      <w:r>
        <w:rPr>
          <w:rStyle w:val="CharStyle536"/>
          <w:lang w:val="en-US" w:eastAsia="en-US" w:bidi="en-US"/>
        </w:rPr>
        <w:t>”</w:t>
      </w:r>
      <w:r>
        <w:rPr>
          <w:rStyle w:val="CharStyle536"/>
        </w:rPr>
        <w:t>《白虎 通•考凾》载：“诛有罪赐斧钺。”《周本纪》武王“以黄钺斩纣 头”，“周公旦把大钺，毕公把小钺，以夹武王”等等，都表示 “钺”既是一种权力的象征，又是执法砍杀的武器。</w:t>
      </w:r>
    </w:p>
    <w:p>
      <w:pPr>
        <w:pStyle w:val="Style91"/>
        <w:tabs>
          <w:tab w:leader="none" w:pos="4170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720" w:right="0" w:firstLine="660"/>
      </w:pPr>
      <w:r>
        <w:rPr>
          <w:rStyle w:val="CharStyle536"/>
        </w:rPr>
        <w:t>(三）</w:t>
      </w:r>
      <w:r>
        <w:rPr>
          <w:rStyle w:val="CharStyle251"/>
        </w:rPr>
        <w:t>卫体短兵器</w:t>
        <w:tab/>
      </w:r>
      <w:r>
        <w:rPr>
          <w:rStyle w:val="CharStyle536"/>
        </w:rPr>
        <w:t>剑和匕首（似刀</w:t>
      </w:r>
      <w:r>
        <w:rPr>
          <w:rStyle w:val="CharStyle536"/>
          <w:lang w:val="en-US" w:eastAsia="en-US" w:bidi="en-US"/>
        </w:rPr>
        <w:t>）</w:t>
      </w:r>
      <w:r>
        <w:rPr>
          <w:rStyle w:val="CharStyle536"/>
        </w:rPr>
        <w:t>是搏斗时使用的短兵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626" w:line="495" w:lineRule="exact"/>
        <w:ind w:left="720" w:right="140" w:firstLine="0"/>
      </w:pPr>
      <w:r>
        <w:rPr>
          <w:rStyle w:val="CharStyle536"/>
        </w:rPr>
        <w:t>器。近年在西周贵族墓中常有发现®。当时剑的形体还不完备，一 般器身较短（约20〜30厘米</w:t>
      </w:r>
      <w:r>
        <w:rPr>
          <w:rStyle w:val="CharStyle536"/>
          <w:lang w:val="en-US" w:eastAsia="en-US" w:bidi="en-US"/>
        </w:rPr>
        <w:t>），</w:t>
      </w:r>
      <w:r>
        <w:rPr>
          <w:rStyle w:val="CharStyle536"/>
        </w:rPr>
        <w:t>双刃收成剑锋，中间起脊或无脊， 多数无剑格和剑首，剑茎很短，只能作近身卫体之用。这种短兵 器都出自奴隶主贵族和武将之墓，有的墓多达四柄剑，可见是武 将钟爱之物。匕首是仿效北方草原民族的同类兵器，一面刃，有 的柄首部铸成响铃，也是武将防身的短兵器。</w:t>
      </w:r>
    </w:p>
    <w:p>
      <w:pPr>
        <w:pStyle w:val="Style66"/>
        <w:numPr>
          <w:ilvl w:val="0"/>
          <w:numId w:val="687"/>
        </w:numPr>
        <w:tabs>
          <w:tab w:leader="none" w:pos="180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720" w:right="0" w:firstLine="660"/>
      </w:pPr>
      <w:r>
        <w:rPr>
          <w:rStyle w:val="CharStyle157"/>
        </w:rPr>
        <w:t>《诗三家义集疏•曹风•候人》。</w:t>
      </w:r>
    </w:p>
    <w:p>
      <w:pPr>
        <w:pStyle w:val="Style66"/>
        <w:numPr>
          <w:ilvl w:val="0"/>
          <w:numId w:val="687"/>
        </w:numPr>
        <w:tabs>
          <w:tab w:leader="none" w:pos="180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720" w:right="0" w:firstLine="660"/>
      </w:pPr>
      <w:r>
        <w:rPr>
          <w:rStyle w:val="CharStyle157"/>
        </w:rPr>
        <w:t>《周礼•考工记•庐人》及疏。</w:t>
      </w:r>
    </w:p>
    <w:p>
      <w:pPr>
        <w:pStyle w:val="Style66"/>
        <w:numPr>
          <w:ilvl w:val="0"/>
          <w:numId w:val="687"/>
        </w:numPr>
        <w:tabs>
          <w:tab w:leader="none" w:pos="1804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720" w:right="0" w:firstLine="660"/>
      </w:pPr>
      <w:r>
        <w:rPr>
          <w:rStyle w:val="CharStyle157"/>
        </w:rPr>
        <w:t>沈融：《中国古代的殳》，《文物》1990年2期。</w:t>
      </w:r>
    </w:p>
    <w:p>
      <w:pPr>
        <w:pStyle w:val="Style66"/>
        <w:numPr>
          <w:ilvl w:val="0"/>
          <w:numId w:val="687"/>
        </w:numPr>
        <w:tabs>
          <w:tab w:leader="none" w:pos="1804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720" w:right="140" w:firstLine="660"/>
        <w:sectPr>
          <w:footerReference w:type="even" r:id="rId314"/>
          <w:footerReference w:type="default" r:id="rId315"/>
          <w:footerReference w:type="first" r:id="rId316"/>
          <w:titlePg/>
          <w:pgSz w:w="11900" w:h="16840"/>
          <w:pgMar w:top="1131" w:left="1033" w:right="1140" w:bottom="1124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《北京地区的又一重要考古收获</w:t>
      </w:r>
      <w:r>
        <w:rPr>
          <w:rStyle w:val="CharStyle157"/>
          <w:lang w:val="en-US" w:eastAsia="en-US" w:bidi="en-US"/>
        </w:rPr>
        <w:t>——</w:t>
      </w:r>
      <w:r>
        <w:rPr>
          <w:rStyle w:val="CharStyle157"/>
        </w:rPr>
        <w:t>昌平白浮西周木椁墓的新启 示》，《考古》1976年4期</w:t>
      </w:r>
      <w:r>
        <w:rPr>
          <w:rStyle w:val="CharStyle157"/>
          <w:vertAlign w:val="subscript"/>
        </w:rPr>
        <w:t>6</w:t>
      </w:r>
    </w:p>
    <w:p>
      <w:pPr>
        <w:pStyle w:val="Style91"/>
        <w:tabs>
          <w:tab w:leader="none" w:pos="3395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860" w:right="0" w:firstLine="0"/>
      </w:pPr>
      <w:r>
        <w:rPr>
          <w:rStyle w:val="CharStyle251"/>
        </w:rPr>
        <w:t>(四）护体兵器</w:t>
        <w:tab/>
      </w:r>
      <w:r>
        <w:rPr>
          <w:rStyle w:val="CharStyle536"/>
        </w:rPr>
        <w:t>甲、胄和盾。甲仍以皮甲为主。考古发掘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240" w:right="620" w:firstLine="0"/>
      </w:pPr>
      <w:r>
        <w:rPr>
          <w:rStyle w:val="CharStyle536"/>
        </w:rPr>
        <w:t>已见到西周的铜甲，山东胶县西庵出土的战车上有一件青铜铸造 的铠甲，前胸由三片组成，组合成兽面形，宽</w:t>
      </w:r>
      <w:r>
        <w:rPr>
          <w:rStyle w:val="CharStyle545"/>
        </w:rPr>
        <w:t>37</w:t>
      </w:r>
      <w:r>
        <w:rPr>
          <w:rStyle w:val="CharStyle536"/>
        </w:rPr>
        <w:t>厘米、长</w:t>
      </w:r>
      <w:r>
        <w:rPr>
          <w:rStyle w:val="CharStyle545"/>
        </w:rPr>
        <w:t>28</w:t>
      </w:r>
      <w:r>
        <w:rPr>
          <w:rStyle w:val="CharStyle536"/>
        </w:rPr>
        <w:t>厘 米；后背是两个直径11厘米的甲泡。将胸甲左右两侧的甲片与兽 鼻部分折成</w:t>
      </w:r>
      <w:r>
        <w:rPr>
          <w:rStyle w:val="CharStyle545"/>
        </w:rPr>
        <w:t>135</w:t>
      </w:r>
      <w:r>
        <w:rPr>
          <w:rStyle w:val="CharStyle546"/>
        </w:rPr>
        <w:t>°</w:t>
      </w:r>
      <w:r>
        <w:rPr>
          <w:rStyle w:val="CharStyle536"/>
        </w:rPr>
        <w:t>角，形成的总弧度正好合于躯干的弧度，大小完 全适合人体的宽度。山东滕县前掌大和昌平白浮出土西周铜胄， 白浮还见有钉在靴子上保护腿的小铜甲泡，把这几件西周的护体 装备结合在一起，可以获得一套大致完整的青铜甲冑，它们能防 护身体的各个部位。由于战车上的乘员都是直立在车箱中战斗，不 必过多地走动，所以甲身都比较长。同时，各个乘员的职责不同， 他们所披的护甲也有所不同。戎右需要护臂格斗，所以只在肩部 加有披膊；御者的职责是驾车，因此常在两臂上把披膊向下延伸， 一直护到腕部，并且还接缀有舌形护手，在颈部加有高高的“盆 领”。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860" w:right="0" w:firstLine="0"/>
      </w:pPr>
      <w:r>
        <w:rPr>
          <w:rStyle w:val="CharStyle89"/>
        </w:rPr>
        <w:t>盾牌，车战用的都是形体较大的，有木板做成的，也有木骨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240" w:right="620" w:firstLine="0"/>
      </w:pPr>
      <w:r>
        <w:rPr>
          <w:rStyle w:val="CharStyle89"/>
        </w:rPr>
        <w:t>皮面的。宝鸡串±尥盾稗呈梯形，一般上宽</w:t>
      </w:r>
      <w:r>
        <w:rPr>
          <w:rStyle w:val="CharStyle89"/>
          <w:vertAlign w:val="superscript"/>
        </w:rPr>
        <w:footnoteReference w:id="11"/>
      </w:r>
      <w:r>
        <w:rPr>
          <w:rStyle w:val="CharStyle89"/>
        </w:rPr>
        <w:t>、</w:t>
      </w:r>
      <w:r>
        <w:rPr>
          <w:rStyle w:val="CharStyle89"/>
          <w:vertAlign w:val="superscript"/>
        </w:rPr>
        <w:t>5</w:t>
      </w:r>
      <w:r>
        <w:rPr>
          <w:rStyle w:val="CharStyle89"/>
        </w:rPr>
        <w:t>〇厘米，下宽</w:t>
      </w:r>
      <w:r>
        <w:rPr>
          <w:rStyle w:val="CharStyle89"/>
          <w:vertAlign w:val="superscript"/>
        </w:rPr>
        <w:t>6</w:t>
      </w:r>
      <w:r>
        <w:rPr>
          <w:rStyle w:val="CharStyle89"/>
        </w:rPr>
        <w:t xml:space="preserve">〇 </w:t>
      </w:r>
      <w:r>
        <w:rPr>
          <w:rStyle w:val="CharStyle547"/>
        </w:rPr>
        <w:t>〜70</w:t>
      </w:r>
      <w:r>
        <w:rPr>
          <w:rStyle w:val="CharStyle89"/>
        </w:rPr>
        <w:t>厘米，高</w:t>
      </w:r>
      <w:r>
        <w:rPr>
          <w:rStyle w:val="CharStyle547"/>
        </w:rPr>
        <w:t>110</w:t>
      </w:r>
      <w:r>
        <w:rPr>
          <w:rStyle w:val="CharStyle89"/>
        </w:rPr>
        <w:t>〜</w:t>
      </w:r>
      <w:r>
        <w:rPr>
          <w:rStyle w:val="CharStyle547"/>
        </w:rPr>
        <w:t>140</w:t>
      </w:r>
      <w:r>
        <w:rPr>
          <w:rStyle w:val="CharStyle89"/>
        </w:rPr>
        <w:t>厘米左右。盾面髹溱并装有圆形大铜 泡①。琉璃河</w:t>
      </w:r>
      <w:r>
        <w:rPr>
          <w:rStyle w:val="CharStyle547"/>
        </w:rPr>
        <w:t>53</w:t>
      </w:r>
      <w:r>
        <w:rPr>
          <w:rStyle w:val="CharStyle89"/>
        </w:rPr>
        <w:t xml:space="preserve">号墓的盾牌由七个青铜附件组成狰狞的兽面，既 是一种装饰，又可达到威严吓.人的效果。胄和盾是周王赏赐武将 兵器中的常见之物，如小盂鼎铭文有：“弓一、矢百、画絨（皋) </w:t>
      </w:r>
      <w:r>
        <w:rPr>
          <w:rStyle w:val="CharStyle548"/>
        </w:rPr>
        <w:t>一、</w:t>
      </w:r>
      <w:r>
        <w:rPr>
          <w:rStyle w:val="CharStyle89"/>
        </w:rPr>
        <w:t xml:space="preserve">贝胄一、金干（盾）一、戈□”；十五年趦曹鼎铭文有：“锡 </w:t>
      </w:r>
      <w:r>
        <w:rPr>
          <w:rStyle w:val="CharStyle520"/>
        </w:rPr>
        <w:t>弓矢、虎</w:t>
      </w:r>
      <w:r>
        <w:rPr>
          <w:rStyle w:val="CharStyle520"/>
          <w:lang w:val="en-US" w:eastAsia="en-US" w:bidi="en-US"/>
        </w:rPr>
        <w:t>&gt;(</w:t>
      </w:r>
      <w:r>
        <w:rPr>
          <w:rStyle w:val="CharStyle175"/>
        </w:rPr>
        <w:t>橹</w:t>
      </w:r>
      <w:r>
        <w:rPr>
          <w:rStyle w:val="CharStyle89"/>
        </w:rPr>
        <w:t>)、九（旮）、冑、干、殳。”②文中的“画絨”是 画有虎纹的弓衣，，“贝冑”是以贝作装饰件的头盔，“金干”即以 青铜为饰件的盾牌，“虎卢”即画有虎的大盾，“九”指旮矛③。师 旅簋铭文中的盾装饰更华丽，“侪女十五昜登盾，生皇画内……”， 这里的“登盾”有学</w:t>
      </w:r>
      <w:r>
        <w:rPr>
          <w:rStyle w:val="CharStyle175"/>
        </w:rPr>
        <w:t>者解释</w:t>
      </w:r>
      <w:r>
        <w:rPr>
          <w:rStyle w:val="CharStyle89"/>
        </w:rPr>
        <w:t>作“大型盾”</w:t>
      </w:r>
      <w:r>
        <w:rPr>
          <w:rStyle w:val="CharStyle175"/>
        </w:rPr>
        <w:t>，“</w:t>
      </w:r>
      <w:r>
        <w:rPr>
          <w:rStyle w:val="CharStyle89"/>
        </w:rPr>
        <w:t>生皇画”是“画出活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654"/>
        <w:ind w:left="700" w:right="160" w:firstLine="0"/>
      </w:pPr>
      <w:r>
        <w:rPr>
          <w:rStyle w:val="CharStyle536"/>
        </w:rPr>
        <w:t>泼生动的凤凰于盾的内部”之意①。此种盾与《诗经》中描画龙的 盾正相对应®。实物和金文对照，冑和盾是周代很受重视的作战器 具，是车战必备的防护武器，而且制作考究，成为周王赏賜武将 的重要武器之一。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6"/>
        <w:ind w:left="0" w:right="540" w:firstLine="0"/>
      </w:pPr>
      <w:bookmarkStart w:id="127" w:name="bookmark127"/>
      <w:r>
        <w:rPr>
          <w:lang w:val="zh-CN" w:eastAsia="zh-CN" w:bidi="zh-CN"/>
          <w:w w:val="100"/>
          <w:color w:val="000000"/>
          <w:position w:val="0"/>
        </w:rPr>
        <w:t>二、战车和阵法</w:t>
      </w:r>
      <w:bookmarkEnd w:id="127"/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0"/>
        <w:ind w:left="700" w:right="160" w:firstLine="640"/>
      </w:pPr>
      <w:r>
        <w:rPr>
          <w:rStyle w:val="CharStyle536"/>
        </w:rPr>
        <w:t>战车在文献中的名称很多，名为“革路”、“戎路”、“戎车”， 或单名“车”③。有特殊用途的战车又有专名，冲锋陷阵的大型战 车名“元戎”®，攻城兼破阵的重型战车谓之“临”和“冲”®。各 种车都是在充分利用轮的旋转速度及其所带来的力量的前提下， 再于车身的有关部分辅之以相应构件，就出现了各具特色和性能 有别的车。</w:t>
      </w:r>
    </w:p>
    <w:p>
      <w:pPr>
        <w:pStyle w:val="Style91"/>
        <w:widowControl w:val="0"/>
        <w:keepNext w:val="0"/>
        <w:keepLines w:val="0"/>
        <w:shd w:val="clear" w:color="auto" w:fill="auto"/>
        <w:bidi w:val="0"/>
        <w:spacing w:before="0" w:after="654"/>
        <w:ind w:left="700" w:right="160" w:firstLine="640"/>
      </w:pPr>
      <w:r>
        <w:rPr>
          <w:rStyle w:val="CharStyle536"/>
        </w:rPr>
        <w:t>_车的形制而言，西周棊本上沿袭商代形制，仍然是独辕 (轔)、方箱（舆)、两轮、车前驾二马或四马（两匹骖马，两匹服 马）。但车子的结构比晚商先进一些</w:t>
      </w:r>
      <w:r>
        <w:rPr>
          <w:rStyle w:val="CharStyle549"/>
        </w:rPr>
        <w:t>：</w:t>
      </w:r>
      <w:r>
        <w:rPr>
          <w:rStyle w:val="CharStyle549"/>
          <w:lang w:val="en-US" w:eastAsia="en-US" w:bidi="en-US"/>
        </w:rPr>
        <w:t>一</w:t>
      </w:r>
      <w:r>
        <w:rPr>
          <w:rStyle w:val="CharStyle536"/>
        </w:rPr>
        <w:t>是车辕的曲度加大，辕端 抬高，减少了服马的压力，促成前进力的增加；二是车箱加宽，一 般在</w:t>
      </w:r>
      <w:r>
        <w:rPr>
          <w:rStyle w:val="CharStyle536"/>
          <w:lang w:val="en-US" w:eastAsia="en-US" w:bidi="en-US"/>
        </w:rPr>
        <w:t>1.3</w:t>
      </w:r>
      <w:r>
        <w:rPr>
          <w:rStyle w:val="CharStyle536"/>
        </w:rPr>
        <w:t>〜</w:t>
      </w:r>
      <w:r>
        <w:rPr>
          <w:rStyle w:val="CharStyle536"/>
          <w:lang w:val="en-US" w:eastAsia="en-US" w:bidi="en-US"/>
        </w:rPr>
        <w:t>1.6</w:t>
      </w:r>
      <w:r>
        <w:rPr>
          <w:rStyle w:val="CharStyle536"/>
        </w:rPr>
        <w:t>米，甲士完全可以在车上自由挥动兵器，有利于甲 士在战车行进时灵活刺杀。战车的牢固性能也有提高，关键部位 多用金属部件，不仅用铜辖把车軎固定在毂外侧轴上，而且内侧 以铜轴饰保护毂，减轻了车辆运行时的左右摆动。辕轭等部位也 都以青铜铸件加固或装饰。这样的车就是金文里的“金车”，文献 中的“戎车”或“攻车”。从目前发现的商周战车得知，西周与商</w:t>
      </w:r>
    </w:p>
    <w:p>
      <w:pPr>
        <w:pStyle w:val="Style66"/>
        <w:numPr>
          <w:ilvl w:val="0"/>
          <w:numId w:val="689"/>
        </w:numPr>
        <w:tabs>
          <w:tab w:leader="none" w:pos="180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700" w:right="0" w:firstLine="640"/>
      </w:pPr>
      <w:r>
        <w:rPr>
          <w:rStyle w:val="CharStyle187"/>
        </w:rPr>
        <w:t>T</w:t>
      </w:r>
      <w:r>
        <w:rPr>
          <w:rStyle w:val="CharStyle157"/>
        </w:rPr>
        <w:t>省吾：《释盾》，《古文字研究》第3辑，1980年。</w:t>
      </w:r>
    </w:p>
    <w:p>
      <w:pPr>
        <w:pStyle w:val="Style66"/>
        <w:numPr>
          <w:ilvl w:val="0"/>
          <w:numId w:val="689"/>
        </w:numPr>
        <w:tabs>
          <w:tab w:leader="none" w:pos="180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700" w:right="0" w:firstLine="640"/>
      </w:pPr>
      <w:r>
        <w:rPr>
          <w:rStyle w:val="CharStyle157"/>
        </w:rPr>
        <w:t>参见《诗经•秦风•小戎》及毛传。</w:t>
      </w:r>
    </w:p>
    <w:p>
      <w:pPr>
        <w:pStyle w:val="Style66"/>
        <w:numPr>
          <w:ilvl w:val="0"/>
          <w:numId w:val="689"/>
        </w:numPr>
        <w:tabs>
          <w:tab w:leader="none" w:pos="180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700" w:right="160" w:firstLine="640"/>
      </w:pPr>
      <w:r>
        <w:rPr>
          <w:rStyle w:val="CharStyle157"/>
        </w:rPr>
        <w:t>《周礼正义•地官•巾车》及疏；《左传•庄公九年</w:t>
      </w:r>
      <w:r>
        <w:rPr>
          <w:rStyle w:val="CharStyle550"/>
        </w:rPr>
        <w:t>h</w:t>
      </w:r>
      <w:r>
        <w:rPr>
          <w:rStyle w:val="CharStyle157"/>
        </w:rPr>
        <w:t>《周礼正义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春官•戎右》；《诗经•大雅•江汉》。</w:t>
      </w:r>
    </w:p>
    <w:p>
      <w:pPr>
        <w:pStyle w:val="Style66"/>
        <w:numPr>
          <w:ilvl w:val="0"/>
          <w:numId w:val="689"/>
        </w:numPr>
        <w:tabs>
          <w:tab w:leader="none" w:pos="1802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700" w:right="0" w:firstLine="640"/>
      </w:pPr>
      <w:r>
        <w:rPr>
          <w:rStyle w:val="CharStyle157"/>
        </w:rPr>
        <w:t>《诗经•小雅•六月》及毛传。</w:t>
      </w:r>
    </w:p>
    <w:p>
      <w:pPr>
        <w:pStyle w:val="Style66"/>
        <w:numPr>
          <w:ilvl w:val="0"/>
          <w:numId w:val="689"/>
        </w:numPr>
        <w:tabs>
          <w:tab w:leader="none" w:pos="1802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700" w:right="0" w:firstLine="640"/>
      </w:pPr>
      <w:r>
        <w:rPr>
          <w:rStyle w:val="CharStyle157"/>
        </w:rPr>
        <w:t>《诗经•大雅•皇矣》。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140" w:right="700" w:firstLine="0"/>
      </w:pPr>
      <w:r>
        <w:rPr>
          <w:rStyle w:val="CharStyle78"/>
        </w:rPr>
        <w:t>代的车相较，轮径加大，辐数增多，箱加宽，进深也长①。这无疑 会提高车的行进速度和承载量，并为乘员在车箱内挥动兵器拓宽 了空间。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140" w:right="700" w:firstLine="660"/>
      </w:pPr>
      <w:r>
        <w:rPr>
          <w:rStyle w:val="CharStyle78"/>
        </w:rPr>
        <w:t>战车同乘员的关系如何，胶县西庵出土的战车和车上的兵器 提供了实证。有的学者对出土资料研究分析后指出这辆战车上， 放有两组青铜武器，靠右侧的一组只有一柄戈；靠左侧的一组有 戈、钩戟各一件，箭矢十枚和铠甲。这两组武器的出土位置，正 说明了车上乘员的位置：当时一乘战车上有三名乘员，主将的位 置在左面，那制作精美的钩戟等一组武器和防护装备，正是为他 准备的。右面的武器，是为“右”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或称“戎右”）准备的，他是 进行战斗的武士。在主将和戎右的中间，是“御”，他的任务是御 马驾车，因为当时的马车都是单辕，在两侧驾二马或四马，所以 驾车的人只有站在对车辕的正中位置上，才能保持车子的平衡和 很好地控制骖马和服马。这样的位置，正和古代文献所记录的相 同。”②这个分析基本可信，前人据文献考证戎车制度得出大致相 同的结论：“戎车之制，甲士三人，左曰车左，右曰车右，中执绥 为御。而车左主射，车右持矛，各有所职。”进而论证出：“若主 将戎车，则将帅居中而鼓，御者居左，持矛居右。”因而“主将之 车，左既为戎御，中为主将居鼓下”，故战场“周旋迥护者全赖车 右，故必以长而多力者充之。” @这样就可以将西庵战车上左侧一 组兵器归为车左，右侧的属车右。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084" w:line="495" w:lineRule="exact"/>
        <w:ind w:left="140" w:right="700" w:firstLine="660"/>
      </w:pPr>
      <w:r>
        <w:rPr>
          <w:rStyle w:val="CharStyle78"/>
        </w:rPr>
        <w:t>西周战车的轴和辕长均在3米左右，骖马和服马的马颈又在 辕之前，而车箱居车的后部，因此交战时若车正面相逢，双方武 士必相距5米开外，杀伤对方的格斗兵器不可能有这么长。古人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390" w:lineRule="exact"/>
        <w:ind w:left="140" w:right="700" w:firstLine="660"/>
      </w:pPr>
      <w:r>
        <w:rPr>
          <w:rStyle w:val="CharStyle157"/>
        </w:rPr>
        <w:t>①②参见杨泓：《中国古代兵器论丛•战车与车战&gt;，81页，文物出版 社1986年版。</w:t>
      </w:r>
    </w:p>
    <w:p>
      <w:pPr>
        <w:pStyle w:val="Style66"/>
        <w:numPr>
          <w:ilvl w:val="0"/>
          <w:numId w:val="691"/>
        </w:numPr>
        <w:widowControl w:val="0"/>
        <w:keepNext w:val="0"/>
        <w:keepLines w:val="0"/>
        <w:shd w:val="clear" w:color="auto" w:fill="auto"/>
        <w:bidi w:val="0"/>
        <w:spacing w:before="0" w:after="0" w:line="398" w:lineRule="exact"/>
        <w:ind w:left="140" w:right="700" w:firstLine="660"/>
        <w:sectPr>
          <w:footerReference w:type="even" r:id="rId317"/>
          <w:footerReference w:type="default" r:id="rId318"/>
          <w:footerReference w:type="first" r:id="rId319"/>
          <w:titlePg/>
          <w:pgSz w:w="11900" w:h="16840"/>
          <w:pgMar w:top="1131" w:left="1033" w:right="1140" w:bottom="1124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顾颉刚、杨向奎：《中国古代车战考略》，《东方杂志》卷34第1期， 1937 年。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54"/>
        <w:ind w:left="660" w:right="180" w:firstLine="0"/>
      </w:pPr>
      <w:r>
        <w:rPr>
          <w:rStyle w:val="CharStyle78"/>
        </w:rPr>
        <w:t>云：“凡兵无过三其身，过三其身，弗能用也而无已，又以害人。”① 这一经验总结告诉我们，格斗兵器过长，使用不便，又会伤害自 己。所以格斗兵器只能稍长于两倍于人体的高度，也就是3米开 外。这样长的格斗兵器在曾侯乙墓中有发现，如殳长</w:t>
      </w:r>
      <w:r>
        <w:rPr>
          <w:rStyle w:val="CharStyle78"/>
          <w:lang w:val="en-US" w:eastAsia="en-US" w:bidi="en-US"/>
        </w:rPr>
        <w:t xml:space="preserve">3. </w:t>
      </w:r>
      <w:r>
        <w:rPr>
          <w:rStyle w:val="CharStyle78"/>
        </w:rPr>
        <w:t>27〜</w:t>
      </w:r>
      <w:r>
        <w:rPr>
          <w:rStyle w:val="CharStyle78"/>
          <w:lang w:val="en-US" w:eastAsia="en-US" w:bidi="en-US"/>
        </w:rPr>
        <w:t>3.</w:t>
      </w:r>
      <w:r>
        <w:rPr>
          <w:rStyle w:val="CharStyle78"/>
        </w:rPr>
        <w:t>40 米©。这就决定了交战时伤及对方的刺杀是在“车错毂兮短兵 接”③的时刻发生的。这是车战的特点之一。另一特点就是平列阵 式。因为战车是一辆9平方米的庞然大物，轮大箱小且偏后，车 体笨重，又是单辕驾御，难于控制辕两侧的骖马和服马，即使经 过专门训练的御者，也难使这样的战车运转灵活，再加上当时弓 箭的射程有限，格斗前双方接近时战车若是作纵深配置，那将很 难发挥弓箭的威力，所以战车一般都应是横向排列，双方战车上 的武士才能施展各自的战斗技能。西周晚期军制改革，可能在战 阵的排列方面有所改变，如春秋初期郑与周交战使用“鱼丽之陈 (阵)，，④，战车的排列是“承偏之隙而弥缝缺漏也”⑤。即后排战车 正当前排两战车的缝隙处。不过，这种战车的布阵方式在先秦文 献中仅此一例，大多数情况下仍以横列式为通例。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52"/>
        <w:ind w:left="0" w:right="480" w:firstLine="0"/>
      </w:pPr>
      <w:bookmarkStart w:id="128" w:name="bookmark128"/>
      <w:r>
        <w:rPr>
          <w:lang w:val="zh-CN" w:eastAsia="zh-CN" w:bidi="zh-CN"/>
          <w:w w:val="100"/>
          <w:color w:val="000000"/>
          <w:position w:val="0"/>
        </w:rPr>
        <w:t>三、王室兵器制作中心</w:t>
      </w:r>
      <w:bookmarkEnd w:id="128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76" w:line="480" w:lineRule="exact"/>
        <w:ind w:left="660" w:right="180" w:firstLine="680"/>
      </w:pPr>
      <w:r>
        <w:rPr>
          <w:rStyle w:val="CharStyle78"/>
        </w:rPr>
        <w:t xml:space="preserve">周族兴盛起来以后，很重视武器装备生产，随着“西六师”和 “殷八师”的先后组建，对各种军事装备的需求量急剧增加，迫切 需要建立起武器的生产基地。而周在与戎族和商王国的斗争中，吸 收了他们各自的武器优点，制造一批具有周代特色的武器装备 </w:t>
      </w:r>
      <w:r>
        <w:rPr>
          <w:rStyle w:val="CharStyle78"/>
          <w:lang w:val="en-US" w:eastAsia="en-US" w:bidi="en-US"/>
        </w:rPr>
        <w:t>(</w:t>
      </w:r>
      <w:r>
        <w:rPr>
          <w:rStyle w:val="CharStyle78"/>
        </w:rPr>
        <w:t>长胡戈、戟、殳、剑等），在众多赏赐铭文中都见有兵器、衣物、 旗帜和车马器等，可知王室掌管着各种手工业生产作坊，而且有</w:t>
      </w:r>
    </w:p>
    <w:p>
      <w:pPr>
        <w:pStyle w:val="Style66"/>
        <w:numPr>
          <w:ilvl w:val="0"/>
          <w:numId w:val="693"/>
        </w:numPr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660" w:right="0" w:firstLine="680"/>
      </w:pPr>
      <w:r>
        <w:rPr>
          <w:rStyle w:val="CharStyle157"/>
        </w:rPr>
        <w:t>《周礼•考工记•庐人》。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jc w:val="left"/>
        <w:spacing w:before="0" w:after="0" w:line="443" w:lineRule="exact"/>
        <w:ind w:left="1340" w:right="3560" w:firstLine="0"/>
      </w:pPr>
      <w:r>
        <w:rPr>
          <w:rStyle w:val="CharStyle157"/>
        </w:rPr>
        <w:t>@《曾侯乙墓》，文物出版社1989年版。 ③《楚辞•九歌•国殇》。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660" w:right="0" w:firstLine="680"/>
      </w:pPr>
      <w:r>
        <w:rPr>
          <w:rStyle w:val="CharStyle157"/>
        </w:rPr>
        <w:t>④⑤《左传•桓公五年》及杜注。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76" w:line="480" w:lineRule="exact"/>
        <w:ind w:left="200" w:right="640" w:firstLine="0"/>
      </w:pPr>
      <w:r>
        <w:rPr>
          <w:rStyle w:val="CharStyle78"/>
        </w:rPr>
        <w:t>负责贮备的机构。所以王室的兵器大多产自以丰镝（包括周原）和 成周为中心的青铜制造业作坊。丰镐遗址虽然在汉代已遭到毁灭 性破坏，但在残存的遗址内仍见到有专门制作车马器的遗迹和遗 物®，值得庆幸的是在宗周受赐铸器的铭文甚多，特别是周原探査 出规模相当大的铸铜遗址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扶风县齐家北)。自汉代以来在周原约 15平方公里的范围内，已出土西周铜器千件之多②，足见这里有 一处与王室有密切关系的铸铜手工业生产基地。成周的铸铜作坊 在周初建立起来以后，一直是王室在东方最大的青铜器铸造基地， 仅就武器而言，这里不但要提供“成周八师”和东方驻屯地的兵 器，而且还为许多诸侯国供应急霈的作战武器，铸有“新邑”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按 成周未正式命名前的名称）和“成周”字样的戈不断在燕、卫等 国和周原地区发现就是明证③。诸侯国的铸铜手工业发展起来以 后，兵器生产自然是其重要任务之一。如燕国地区具有地方特色 的短剑、斧，以及作为某种器具附件并标有“燕侯舞昜”铜泡④， 卫国生产的“康侯”刀、铸有“卫师”字样的铜泡等⑤，都是诸侯 国自己的产品</w:t>
      </w:r>
      <w:r>
        <w:rPr>
          <w:rStyle w:val="CharStyle551"/>
        </w:rPr>
        <w:t>。王</w:t>
      </w:r>
      <w:r>
        <w:rPr>
          <w:rStyle w:val="CharStyle78"/>
        </w:rPr>
        <w:t>畿西部的矢国</w:t>
      </w:r>
      <w:r>
        <w:rPr>
          <w:rStyle w:val="CharStyle551"/>
        </w:rPr>
        <w:t>、強国</w:t>
      </w:r>
      <w:r>
        <w:rPr>
          <w:rStyle w:val="CharStyle78"/>
        </w:rPr>
        <w:t>、泾国等，近年都发现其 本国生产的兵器®。齐、鲁等大国更应有自己军事装备的生产体 系，从《尚书•费誓》“善教乃甲胄，敵乃干，无敢不弔。备乃弓 矢，锻乃戈矛，砺艿锋刃，无敢不善”的号召来看，周初鲁国应 已拥有相当可观的兵器生产能力，否则不可能立即武装起三师之 众征淮夷。灭商后战车的数量也迅速增加，武主伐商时亲率周军 战车三百辆，而宣王时方叔南征就出动“其车三千”®，如果再加</w:t>
      </w:r>
    </w:p>
    <w:p>
      <w:pPr>
        <w:pStyle w:val="Style66"/>
        <w:numPr>
          <w:ilvl w:val="0"/>
          <w:numId w:val="695"/>
        </w:numPr>
        <w:tabs>
          <w:tab w:leader="none" w:pos="1329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200" w:right="0" w:firstLine="660"/>
      </w:pPr>
      <w:r>
        <w:rPr>
          <w:rStyle w:val="CharStyle157"/>
        </w:rPr>
        <w:t>《沣西发掘报告》，文物出版社1962年版。</w:t>
      </w:r>
    </w:p>
    <w:p>
      <w:pPr>
        <w:pStyle w:val="Style66"/>
        <w:numPr>
          <w:ilvl w:val="0"/>
          <w:numId w:val="695"/>
        </w:numPr>
        <w:tabs>
          <w:tab w:leader="none" w:pos="1329" w:val="left"/>
        </w:tabs>
        <w:widowControl w:val="0"/>
        <w:keepNext w:val="0"/>
        <w:keepLines w:val="0"/>
        <w:shd w:val="clear" w:color="auto" w:fill="auto"/>
        <w:bidi w:val="0"/>
        <w:spacing w:before="0" w:after="50" w:line="260" w:lineRule="exact"/>
        <w:ind w:left="200" w:right="0" w:firstLine="660"/>
      </w:pPr>
      <w:r>
        <w:rPr>
          <w:rStyle w:val="CharStyle157"/>
        </w:rPr>
        <w:t>陈全方：《周原与周文化》，上海人民出版社1988年版。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398" w:lineRule="exact"/>
        <w:ind w:left="200" w:right="640" w:firstLine="660"/>
      </w:pPr>
      <w:r>
        <w:rPr>
          <w:rStyle w:val="CharStyle157"/>
        </w:rPr>
        <w:t>@参见《浚县辛村》;《北京琉璃河1193号大墓发掘简报》，《考古》1990 年1期；《陕汇》上675。</w:t>
      </w:r>
    </w:p>
    <w:p>
      <w:pPr>
        <w:pStyle w:val="Style66"/>
        <w:numPr>
          <w:ilvl w:val="0"/>
          <w:numId w:val="691"/>
        </w:numPr>
        <w:tabs>
          <w:tab w:leader="none" w:pos="132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200" w:right="0" w:firstLine="660"/>
      </w:pPr>
      <w:r>
        <w:rPr>
          <w:rStyle w:val="CharStyle157"/>
        </w:rPr>
        <w:t>《北京琉璃河</w:t>
      </w:r>
      <w:r>
        <w:rPr>
          <w:rStyle w:val="CharStyle302"/>
        </w:rPr>
        <w:t>1193</w:t>
      </w:r>
      <w:r>
        <w:rPr>
          <w:rStyle w:val="CharStyle157"/>
        </w:rPr>
        <w:t>号大墓发掘简报》，《考古》</w:t>
      </w:r>
      <w:r>
        <w:rPr>
          <w:rStyle w:val="CharStyle302"/>
        </w:rPr>
        <w:t>1990</w:t>
      </w:r>
      <w:r>
        <w:rPr>
          <w:rStyle w:val="CharStyle157"/>
        </w:rPr>
        <w:t>年</w:t>
      </w:r>
      <w:r>
        <w:rPr>
          <w:rStyle w:val="CharStyle302"/>
        </w:rPr>
        <w:t>1</w:t>
      </w:r>
      <w:r>
        <w:rPr>
          <w:rStyle w:val="CharStyle157"/>
        </w:rPr>
        <w:t>期。</w:t>
      </w:r>
    </w:p>
    <w:p>
      <w:pPr>
        <w:pStyle w:val="Style66"/>
        <w:numPr>
          <w:ilvl w:val="0"/>
          <w:numId w:val="691"/>
        </w:numPr>
        <w:tabs>
          <w:tab w:leader="none" w:pos="132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200" w:right="0" w:firstLine="660"/>
      </w:pPr>
      <w:r>
        <w:rPr>
          <w:rStyle w:val="CharStyle157"/>
        </w:rPr>
        <w:t>《浚县辛村》。</w:t>
      </w:r>
    </w:p>
    <w:p>
      <w:pPr>
        <w:pStyle w:val="Style66"/>
        <w:numPr>
          <w:ilvl w:val="0"/>
          <w:numId w:val="691"/>
        </w:numPr>
        <w:tabs>
          <w:tab w:leader="none" w:pos="132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200" w:right="0" w:firstLine="660"/>
      </w:pPr>
      <w:r>
        <w:rPr>
          <w:rStyle w:val="CharStyle157"/>
        </w:rPr>
        <w:t>《宝鸡饱国墓地》；《陕汇》上676、682。</w:t>
      </w:r>
    </w:p>
    <w:p>
      <w:pPr>
        <w:pStyle w:val="Style66"/>
        <w:numPr>
          <w:ilvl w:val="0"/>
          <w:numId w:val="691"/>
        </w:numPr>
        <w:tabs>
          <w:tab w:leader="none" w:pos="132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200" w:right="0" w:firstLine="660"/>
      </w:pPr>
      <w:r>
        <w:rPr>
          <w:rStyle w:val="CharStyle157"/>
        </w:rPr>
        <w:t>《诗经■小雅•采芑》。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28" w:line="480" w:lineRule="exact"/>
        <w:ind w:left="740" w:right="0" w:firstLine="0"/>
      </w:pPr>
      <w:r>
        <w:rPr>
          <w:rStyle w:val="CharStyle78"/>
        </w:rPr>
        <w:t>上后勤供应车辆，像《小雅•黍苗》中随军而行的“我任我辇，我 车我牛”，其数量不在战车之下，况且还要有后备战车及时补充损 坏的战车。这些车辆中的大部分应是由王室手工业直接制造的，在 生产手段完全手工操作的情况下，能够武装和维持十几个师的军 事装备，说明王室掌握的各种手工业作坊都应是有相当规模的。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612" w:line="420" w:lineRule="exact"/>
        <w:ind w:left="0" w:right="620" w:firstLine="0"/>
      </w:pPr>
      <w:bookmarkStart w:id="129" w:name="bookmark129"/>
      <w:r>
        <w:rPr>
          <w:rStyle w:val="CharStyle273"/>
        </w:rPr>
        <w:t>第三节军事后勤</w:t>
      </w:r>
      <w:bookmarkEnd w:id="129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28" w:line="480" w:lineRule="exact"/>
        <w:ind w:left="740" w:right="0" w:firstLine="640"/>
      </w:pPr>
      <w:r>
        <w:rPr>
          <w:rStyle w:val="CharStyle78"/>
        </w:rPr>
        <w:t>手工业作坊生产出来的军需产品，如何管理和发放，筹措军 需产品的财政费用，国家对战马的繁衍和训练等，都应是军事后 勤工作的组成部分。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26"/>
        <w:ind w:left="0" w:right="620" w:firstLine="0"/>
      </w:pPr>
      <w:r>
        <w:rPr>
          <w:rStyle w:val="CharStyle552"/>
        </w:rPr>
        <w:t>一、军需管理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022"/>
        <w:ind w:left="740" w:right="0" w:firstLine="640"/>
      </w:pPr>
      <w:r>
        <w:rPr>
          <w:rStyle w:val="CharStyle78"/>
        </w:rPr>
        <w:t>春秋初年郑庄公发兵攻打许国，是在祖庙内颁发兵器和战 车①，表明郑国的军事装备是由国家管理和发放的</w:t>
      </w:r>
      <w:r>
        <w:rPr>
          <w:rStyle w:val="CharStyle78"/>
          <w:vertAlign w:val="subscript"/>
        </w:rPr>
        <w:t>6</w:t>
      </w:r>
      <w:r>
        <w:rPr>
          <w:rStyle w:val="CharStyle78"/>
        </w:rPr>
        <w:t>但从有关文献 间接得知，这种制度不是郑庄公的创造发明，而是脱胎于周王朝 逐步健全起来的武器装备管理体制。分封诸侯和赏赐功臣的册命 文书中反映出存在着这种管理办法，尤其是册命金文叙述的赏賜 物多以车马（或车马饰物）、服饰、兵器、旌旗为多，如录白或簋 和毛公鼎以车马及车马饰物为主©，师截鼎、休盘、寰盘以服饰、 马饰、兵器为主③，师旌簋、宜侯矢簋则以兵器为主④。这些例证 表明王室当有贮藏各类物资的府库，金文里有这样的证据，吕服 余盘铭文记周王的册命文辞有“王曰：服余，令女（汝）更乃祖</w:t>
      </w:r>
    </w:p>
    <w:p>
      <w:pPr>
        <w:pStyle w:val="Style66"/>
        <w:numPr>
          <w:ilvl w:val="0"/>
          <w:numId w:val="697"/>
        </w:numPr>
        <w:tabs>
          <w:tab w:leader="none" w:pos="1851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740" w:right="0" w:firstLine="640"/>
      </w:pPr>
      <w:r>
        <w:rPr>
          <w:rStyle w:val="CharStyle157"/>
        </w:rPr>
        <w:t>参见《左传•隐公十一年》。</w:t>
      </w:r>
    </w:p>
    <w:p>
      <w:pPr>
        <w:pStyle w:val="Style66"/>
        <w:numPr>
          <w:ilvl w:val="0"/>
          <w:numId w:val="697"/>
        </w:numPr>
        <w:tabs>
          <w:tab w:leader="none" w:pos="1851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740" w:right="0" w:firstLine="640"/>
      </w:pPr>
      <w:r>
        <w:rPr>
          <w:rStyle w:val="CharStyle157"/>
        </w:rPr>
        <w:t xml:space="preserve">分别参见《三代》9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2，4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46〜49。</w:t>
      </w:r>
    </w:p>
    <w:p>
      <w:pPr>
        <w:pStyle w:val="Style66"/>
        <w:numPr>
          <w:ilvl w:val="0"/>
          <w:numId w:val="697"/>
        </w:numPr>
        <w:tabs>
          <w:tab w:leader="none" w:pos="1851" w:val="left"/>
        </w:tabs>
        <w:widowControl w:val="0"/>
        <w:keepNext w:val="0"/>
        <w:keepLines w:val="0"/>
        <w:shd w:val="clear" w:color="auto" w:fill="auto"/>
        <w:bidi w:val="0"/>
        <w:spacing w:before="0" w:after="140" w:line="260" w:lineRule="exact"/>
        <w:ind w:left="740" w:right="0" w:firstLine="640"/>
      </w:pPr>
      <w:r>
        <w:rPr>
          <w:rStyle w:val="CharStyle157"/>
        </w:rPr>
        <w:t xml:space="preserve">分别参见《陕汇》上167,《三代》17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18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1〜2。</w:t>
      </w:r>
    </w:p>
    <w:p>
      <w:pPr>
        <w:pStyle w:val="Style66"/>
        <w:numPr>
          <w:ilvl w:val="0"/>
          <w:numId w:val="697"/>
        </w:numPr>
        <w:tabs>
          <w:tab w:leader="none" w:pos="1851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740" w:right="0" w:firstLine="640"/>
      </w:pPr>
      <w:r>
        <w:rPr>
          <w:rStyle w:val="CharStyle157"/>
        </w:rPr>
        <w:t>分别参见《陕汇》上妁1，《集成》4320。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88"/>
        <w:ind w:left="360" w:right="480" w:firstLine="0"/>
      </w:pPr>
      <w:r>
        <w:rPr>
          <w:rStyle w:val="CharStyle78"/>
        </w:rPr>
        <w:t>考事，疋（胥）备中（仲）飼（司）六自（师）脤。”①命辞中的 “更”有继承、继续之义，“胥”作辅助解②，“六师”即“西六 师”。这段册命文辞是说周王让眼余继承其祖或父的官职，继续协 助备仲管理“西六师”的军服。服余盘是西周中期（恭懿时代）的 器物③，那么服余的“祖考”“司六师服”大体应在穆王和恭王时 期。因此可以说，至迟在穆王时“西六师”已设有管理军服的机 构，当然“成周八师”也不应例外，这与穆王时大量册命铭文的 出现是一致的。有了这样的认识，再来看《周礼》中有关这方面 的记述，可见它是有历史依据的。《周礼•地官》中的“巾车”、 “车仆”等管理周王和国家各种车辆的机构，“司掌”负责保管和 “赞司马颁旗物”，《周礼•夏官》中的“司甲”、“司兵”、“司戈 盾”、“司弓矢”是掌管和颁发有关兵器的部门，“司兵”叙述其职 责是：“司兵掌五兵、五盾，各辨其物与其等，以待军事。及授兵， 从司马之法以颁之。”及其受兵输，亦如之；及其用兵，亦如之。 孙诒让在《周礼正义》疏中引“《书•费誓》云：‘善敕乃甲胄， 敵乃干，无敗丕弔，备乃弓矢，锻乃戈矛，砺乃锋刃，无敢不善。’ 即鲁公伐徐戎，命有司治甲兵以颁授之事也。”又引惠士奇语云： “古者兵器藏於国，有事而后授兵，既事复还兵，所谓良兵藏於王 府及内府者，必非民间所造。造戈者缮人、稾人，掌之者司甲、司 兵，戈盾弓矢，各有司存。”孙氏案曰：“凡六师，六军出於六乡， 盖巾车授车，马质授马，而此官与司甲授以兵甲，其还则亦受之。” 诸说与吕服余盘铭文所载“司六师服”的管理军服方式一致。又， 《诗经》中有劝戒时王要“修尔车马，弓矢戎兵，用戒戎作，用逷 蛮方”®的诗句，虽然是警告时王作好战备工作，但从中也折射出 王室掌握着制造、贮藏和战时颁发兵器的大权。辅佐王室的大臣</w:t>
      </w:r>
    </w:p>
    <w:p>
      <w:pPr>
        <w:pStyle w:val="Style66"/>
        <w:numPr>
          <w:ilvl w:val="0"/>
          <w:numId w:val="699"/>
        </w:numPr>
        <w:tabs>
          <w:tab w:leader="none" w:pos="1511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1040" w:right="0" w:firstLine="0"/>
      </w:pPr>
      <w:r>
        <w:rPr>
          <w:rStyle w:val="CharStyle157"/>
        </w:rPr>
        <w:t>《陕汇》上638。</w:t>
      </w:r>
    </w:p>
    <w:p>
      <w:pPr>
        <w:pStyle w:val="Style66"/>
        <w:numPr>
          <w:ilvl w:val="0"/>
          <w:numId w:val="699"/>
        </w:numPr>
        <w:tabs>
          <w:tab w:leader="none" w:pos="1511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1040" w:right="0" w:firstLine="0"/>
      </w:pPr>
      <w:r>
        <w:rPr>
          <w:rStyle w:val="CharStyle157"/>
        </w:rPr>
        <w:t>李学勤：《论西周的六师、八师》，《华夏考古》1987年2期。</w:t>
      </w:r>
    </w:p>
    <w:p>
      <w:pPr>
        <w:pStyle w:val="Style66"/>
        <w:numPr>
          <w:ilvl w:val="0"/>
          <w:numId w:val="699"/>
        </w:numPr>
        <w:tabs>
          <w:tab w:leader="none" w:pos="1511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1040" w:right="0" w:firstLine="0"/>
      </w:pPr>
      <w:r>
        <w:rPr>
          <w:rStyle w:val="CharStyle157"/>
        </w:rPr>
        <w:t>王慎行：《吕服余盘铭考释及其相关问题》，《文物&gt; 1986年4期。</w:t>
      </w:r>
    </w:p>
    <w:p>
      <w:pPr>
        <w:pStyle w:val="Style66"/>
        <w:numPr>
          <w:ilvl w:val="0"/>
          <w:numId w:val="699"/>
        </w:numPr>
        <w:tabs>
          <w:tab w:leader="none" w:pos="1511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260" w:lineRule="exact"/>
        <w:ind w:left="1040" w:right="0" w:firstLine="0"/>
        <w:sectPr>
          <w:footerReference w:type="even" r:id="rId320"/>
          <w:footerReference w:type="default" r:id="rId321"/>
          <w:footerReference w:type="first" r:id="rId322"/>
          <w:titlePg/>
          <w:pgSz w:w="11900" w:h="16840"/>
          <w:pgMar w:top="1131" w:left="1033" w:right="1140" w:bottom="1124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《诗经•大雅•抑》。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 w:line="503" w:lineRule="exact"/>
        <w:ind w:left="580" w:right="0" w:firstLine="0"/>
      </w:pPr>
      <w:r>
        <w:rPr>
          <w:rStyle w:val="CharStyle78"/>
        </w:rPr>
        <w:t>和王畿内的大族也都有自己的车马、兵器，如前引禹鼎铭文“禹 率（武）公戎车百乘”，“伐鄂侯驭方”就是一例。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48" w:line="480" w:lineRule="exact"/>
        <w:ind w:left="580" w:right="280" w:firstLine="640"/>
      </w:pPr>
      <w:r>
        <w:rPr>
          <w:rStyle w:val="CharStyle78"/>
        </w:rPr>
        <w:t>总之，金文同文献相印证，表明国家设有掌管各类战争物资 的府库和官员，平时负责收藏、战时协助司马授车马、戈盾V弓 矢等，凯旋班师后再收缴入库。这种由国家统一管理重要</w:t>
      </w:r>
      <w:r>
        <w:rPr>
          <w:rStyle w:val="CharStyle306"/>
        </w:rPr>
        <w:t xml:space="preserve">军事装 </w:t>
      </w:r>
      <w:r>
        <w:rPr>
          <w:rStyle w:val="CharStyle78"/>
        </w:rPr>
        <w:t>备的制度通行各诸侯国，所以春秋时期诸侯国仍延续这样的管理 办法。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6"/>
        <w:ind w:left="0" w:right="320" w:firstLine="0"/>
      </w:pPr>
      <w:bookmarkStart w:id="130" w:name="bookmark130"/>
      <w:r>
        <w:rPr>
          <w:rStyle w:val="CharStyle441"/>
        </w:rPr>
        <w:t>二、马政</w:t>
      </w:r>
      <w:bookmarkEnd w:id="130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82"/>
        <w:ind w:left="580" w:right="280" w:firstLine="640"/>
      </w:pPr>
      <w:r>
        <w:rPr>
          <w:rStyle w:val="CharStyle78"/>
        </w:rPr>
        <w:t>马，是战车的动力，精锐的战车部队必须有强壮的马匹。此 外马还有其他用途，因此周王朝对马政非常重视，这在金文和文 献中都有具体的记载。渭北髙原地区是王朝重要的牧场，同簋和 免簋记有同、免分别负责“自琥东至于河”和奠地的苑、林、虞、 牧工</w:t>
      </w:r>
      <w:r>
        <w:rPr>
          <w:rStyle w:val="CharStyle306"/>
        </w:rPr>
        <w:t>作①。</w:t>
      </w:r>
      <w:r>
        <w:rPr>
          <w:rStyle w:val="CharStyle78"/>
        </w:rPr>
        <w:t>“牧”就是放养牲畜的牧场，牧马是其中之一，周孝王 令非子“主马汧渭之间，马大蕃息。”②就是在奠地养马，其实周 初这里已是重要的放牧场地，陇县发现标有“牧正”字样的尊，也 有的铭文称“牧师”®，可能相当“掌牧六畜而阜蕃其物”的牧人， 或“掌王之马政”的“校人”和“掌牧地”的牧师④。南宫柳鼎铭 文还载有六师管理的牧场和田地，“王乎作册尹，册令柳銷</w:t>
      </w:r>
      <w:r>
        <w:rPr>
          <w:rStyle w:val="CharStyle306"/>
        </w:rPr>
        <w:t xml:space="preserve">（司） </w:t>
      </w:r>
      <w:r>
        <w:rPr>
          <w:rStyle w:val="CharStyle78"/>
        </w:rPr>
        <w:t>六自（师）牧阳大□，飼（司）羲夷阳佃事。”⑤水北为阳，所以 “六师牧阳大□”之地当在渭北。这就与向簋和免簋所载的王室直 辖苑、林、虞、牧之地几乎连在一起，横贯渭北髙原，反映出畜 牧业对王室经济和马政的重要性。为了使牲畜繁衍兴旺，周王往</w:t>
      </w:r>
    </w:p>
    <w:p>
      <w:pPr>
        <w:pStyle w:val="Style66"/>
        <w:numPr>
          <w:ilvl w:val="0"/>
          <w:numId w:val="701"/>
        </w:numPr>
        <w:tabs>
          <w:tab w:leader="none" w:pos="1667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580" w:right="0" w:firstLine="640"/>
      </w:pPr>
      <w:r>
        <w:rPr>
          <w:rStyle w:val="CharStyle157"/>
        </w:rPr>
        <w:t xml:space="preserve">分别见《三代&gt; 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2;《集成》4240。</w:t>
      </w:r>
    </w:p>
    <w:p>
      <w:pPr>
        <w:pStyle w:val="Style66"/>
        <w:numPr>
          <w:ilvl w:val="0"/>
          <w:numId w:val="701"/>
        </w:numPr>
        <w:tabs>
          <w:tab w:leader="none" w:pos="1667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580" w:right="0" w:firstLine="640"/>
      </w:pPr>
      <w:r>
        <w:rPr>
          <w:rStyle w:val="CharStyle157"/>
        </w:rPr>
        <w:t>《史记•秦本纪》。</w:t>
      </w:r>
    </w:p>
    <w:p>
      <w:pPr>
        <w:pStyle w:val="Style66"/>
        <w:numPr>
          <w:ilvl w:val="0"/>
          <w:numId w:val="701"/>
        </w:numPr>
        <w:tabs>
          <w:tab w:leader="none" w:pos="1667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580" w:right="0" w:firstLine="640"/>
      </w:pPr>
      <w:r>
        <w:rPr>
          <w:rStyle w:val="CharStyle157"/>
        </w:rPr>
        <w:t xml:space="preserve">分别见《陕汇》上541;《三代》8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26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701"/>
        </w:numPr>
        <w:tabs>
          <w:tab w:leader="none" w:pos="1667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580" w:right="0" w:firstLine="640"/>
      </w:pPr>
      <w:r>
        <w:rPr>
          <w:rStyle w:val="CharStyle157"/>
        </w:rPr>
        <w:t>参见《周礼正义•地官•牧人》、《夏官•校人》和《牧师》等。</w:t>
      </w:r>
    </w:p>
    <w:p>
      <w:pPr>
        <w:pStyle w:val="Style66"/>
        <w:numPr>
          <w:ilvl w:val="0"/>
          <w:numId w:val="701"/>
        </w:numPr>
        <w:tabs>
          <w:tab w:leader="none" w:pos="1667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580" w:right="0" w:firstLine="640"/>
      </w:pPr>
      <w:r>
        <w:rPr>
          <w:rStyle w:val="CharStyle157"/>
        </w:rPr>
        <w:t>《陕汇》上162。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360" w:right="460" w:firstLine="0"/>
      </w:pPr>
      <w:r>
        <w:rPr>
          <w:rStyle w:val="CharStyle78"/>
        </w:rPr>
        <w:t>往还要亲临王家牧地主持“执驹”典礼，篕驹尊和达盟都铸有这 方面的铭文，前者说“王初执驹于府（岸</w:t>
      </w:r>
      <w:r>
        <w:rPr>
          <w:rStyle w:val="CharStyle78"/>
          <w:lang w:val="en-US" w:eastAsia="en-US" w:bidi="en-US"/>
        </w:rPr>
        <w:t>)”</w:t>
      </w:r>
      <w:r>
        <w:rPr>
          <w:rStyle w:val="CharStyle78"/>
        </w:rPr>
        <w:t xml:space="preserve">和“王执驹豆”①，后 </w:t>
      </w:r>
      <w:r>
        <w:rPr>
          <w:rStyle w:val="CharStyle60"/>
        </w:rPr>
        <w:t xml:space="preserve">者记“王才（在）周，执驹于涌庋②行“执驹”礼所在地 </w:t>
      </w:r>
      <w:r>
        <w:rPr>
          <w:rStyle w:val="CharStyle78"/>
        </w:rPr>
        <w:t>“府”、“豆”和“滿庋”均处于渭北高原，“府”与“豆”临近，在 “汧水和渭水相会的地方，即今宝鸡、凤翔、眉县交界地”®，而 “塥庋”在周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扶风岐山界内）。“执驹”礼既见于先秦文献记载， 又得到青铜器铭文证实，足见此礼深得古人信奉。学者对“执 驹”礼的考证有三种意见：一是主张“执驹便是训练小马驾车”④； 二是把“仲春通淫”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交配)、“执驹”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小马与母马分离)、“攻 特”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骟马）视作一个繁育养马的过程⑤；三是认为“执驹”的</w:t>
      </w:r>
      <w:r>
        <w:rPr>
          <w:rStyle w:val="CharStyle78"/>
          <w:lang w:val="en-US" w:eastAsia="en-US" w:bidi="en-US"/>
        </w:rPr>
        <w:t xml:space="preserve">H </w:t>
      </w:r>
      <w:r>
        <w:rPr>
          <w:rStyle w:val="CharStyle78"/>
        </w:rPr>
        <w:t>的有二：“离之去母”和“执而升之君”，从而使“王的马群每年 有一批新驹正式编入了‘王闲’，就是登记上了王的财产的簿籍， 也就是每年要举行‘执驹’。唯其这样，执驹才能成为古代一种重 要典礼。</w:t>
      </w:r>
      <w:r>
        <w:rPr>
          <w:rStyle w:val="CharStyle78"/>
          <w:lang w:val="en-US" w:eastAsia="en-US" w:bidi="en-US"/>
        </w:rPr>
        <w:t>”©</w:t>
      </w:r>
      <w:r>
        <w:rPr>
          <w:rStyle w:val="CharStyle78"/>
        </w:rPr>
        <w:t>三种意见以后者为长，它回答了王之所以亲自参加 “执驹”典礼，是因为“接受马官升新驹于王闲”®，增加周王用于 军事、交</w:t>
      </w:r>
      <w:r>
        <w:rPr>
          <w:rStyle w:val="CharStyle203"/>
        </w:rPr>
        <w:t>通和赏</w:t>
      </w:r>
      <w:r>
        <w:rPr>
          <w:rStyle w:val="CharStyle78"/>
        </w:rPr>
        <w:t>賜的马匹数量，所以王要亲临“执驹”典礼。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00"/>
        <w:ind w:left="360" w:right="460" w:firstLine="680"/>
      </w:pPr>
      <w:r>
        <w:rPr>
          <w:rStyle w:val="CharStyle78"/>
        </w:rPr>
        <w:t>《周礼》中贯彻执行王朝养马政令的是夏官“校人”，总负责 养马的事务</w:t>
      </w:r>
      <w:r>
        <w:rPr>
          <w:rStyle w:val="CharStyle553"/>
        </w:rPr>
        <w:t>，下属</w:t>
      </w:r>
      <w:r>
        <w:rPr>
          <w:rStyle w:val="CharStyle78"/>
        </w:rPr>
        <w:t>“趣马”佐助校人教养良马，“巫马”掌养有疾 病的马和治疗马疾，“庾人”管理王室十二闲养马之事，“圉师”指 导“圉人”放养马匹，“牧师”掌管牧地的事务，此官也见于金文 记载⑧。上述官员畜养、放牧和训练的马匹都属于“天子十有二</w:t>
      </w:r>
    </w:p>
    <w:p>
      <w:pPr>
        <w:pStyle w:val="Style66"/>
        <w:numPr>
          <w:ilvl w:val="0"/>
          <w:numId w:val="703"/>
        </w:numPr>
        <w:tabs>
          <w:tab w:leader="none" w:pos="150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60" w:right="0" w:firstLine="680"/>
      </w:pPr>
      <w:r>
        <w:rPr>
          <w:rStyle w:val="CharStyle157"/>
        </w:rPr>
        <w:t>《陕汇》上559甲。</w:t>
      </w:r>
    </w:p>
    <w:p>
      <w:pPr>
        <w:pStyle w:val="Style66"/>
        <w:numPr>
          <w:ilvl w:val="0"/>
          <w:numId w:val="703"/>
        </w:numPr>
        <w:tabs>
          <w:tab w:leader="none" w:pos="150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60" w:right="0" w:firstLine="680"/>
      </w:pPr>
      <w:r>
        <w:rPr>
          <w:rStyle w:val="CharStyle157"/>
        </w:rPr>
        <w:t>张长寿：《论井叔铜器》，《文物》1970年7期.</w:t>
      </w:r>
    </w:p>
    <w:p>
      <w:pPr>
        <w:pStyle w:val="Style66"/>
        <w:numPr>
          <w:ilvl w:val="0"/>
          <w:numId w:val="703"/>
        </w:numPr>
        <w:tabs>
          <w:tab w:leader="none" w:pos="150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60" w:right="0" w:firstLine="680"/>
      </w:pPr>
      <w:r>
        <w:rPr>
          <w:rStyle w:val="CharStyle157"/>
        </w:rPr>
        <w:t>卢连成：《仟地与昭王十九年南征》，《考古与文物》1984年6期。</w:t>
      </w:r>
    </w:p>
    <w:p>
      <w:pPr>
        <w:pStyle w:val="Style66"/>
        <w:numPr>
          <w:ilvl w:val="0"/>
          <w:numId w:val="703"/>
        </w:numPr>
        <w:tabs>
          <w:tab w:leader="none" w:pos="150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60" w:right="0" w:firstLine="680"/>
      </w:pPr>
      <w:r>
        <w:rPr>
          <w:rStyle w:val="CharStyle157"/>
        </w:rPr>
        <w:t>李学勤：《郿县李家村锏器考》，《文参》1957年7期。</w:t>
      </w:r>
    </w:p>
    <w:p>
      <w:pPr>
        <w:pStyle w:val="Style66"/>
        <w:numPr>
          <w:ilvl w:val="0"/>
          <w:numId w:val="703"/>
        </w:numPr>
        <w:tabs>
          <w:tab w:leader="none" w:pos="150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60" w:right="460" w:firstLine="680"/>
      </w:pPr>
      <w:r>
        <w:rPr>
          <w:rStyle w:val="CharStyle157"/>
        </w:rPr>
        <w:t>郭沫若：《盡器铭考释》，《考古学报》1957年2期；杨向奎：《释 “执驹”》，《历史研究》1957年10期。</w:t>
      </w:r>
    </w:p>
    <w:p>
      <w:pPr>
        <w:pStyle w:val="Style66"/>
        <w:numPr>
          <w:ilvl w:val="0"/>
          <w:numId w:val="703"/>
        </w:numPr>
        <w:tabs>
          <w:tab w:leader="none" w:pos="150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60" w:right="0" w:firstLine="680"/>
      </w:pPr>
      <w:r>
        <w:rPr>
          <w:rStyle w:val="CharStyle157"/>
        </w:rPr>
        <w:t>陈奇猷：《吕氏春秋校释•仲夏纪》注，学林出版社1984年版。</w:t>
      </w:r>
    </w:p>
    <w:p>
      <w:pPr>
        <w:pStyle w:val="Style66"/>
        <w:numPr>
          <w:ilvl w:val="0"/>
          <w:numId w:val="703"/>
        </w:numPr>
        <w:tabs>
          <w:tab w:leader="none" w:pos="150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60" w:right="0" w:firstLine="680"/>
      </w:pPr>
      <w:r>
        <w:rPr>
          <w:rStyle w:val="CharStyle157"/>
        </w:rPr>
        <w:t>沈文倬：《执驹补释》，《考古》1961年6期。</w:t>
      </w:r>
    </w:p>
    <w:p>
      <w:pPr>
        <w:pStyle w:val="Style66"/>
        <w:numPr>
          <w:ilvl w:val="0"/>
          <w:numId w:val="703"/>
        </w:numPr>
        <w:tabs>
          <w:tab w:leader="none" w:pos="150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360" w:right="0" w:firstLine="680"/>
      </w:pPr>
      <w:r>
        <w:rPr>
          <w:rStyle w:val="CharStyle157"/>
        </w:rPr>
        <w:t>弔肠父簋，载《三代》</w:t>
      </w:r>
      <w:r>
        <w:rPr>
          <w:rStyle w:val="CharStyle157"/>
          <w:lang w:val="en-US" w:eastAsia="en-US" w:bidi="en-US"/>
        </w:rPr>
        <w:t xml:space="preserve">8*26 </w:t>
      </w:r>
      <w:r>
        <w:rPr>
          <w:rStyle w:val="CharStyle157"/>
        </w:rPr>
        <w:t>.2。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560" w:right="300" w:firstLine="0"/>
      </w:pPr>
      <w:r>
        <w:rPr>
          <w:rStyle w:val="CharStyle78"/>
        </w:rPr>
        <w:t xml:space="preserve">闲”的良马，规模虽然不小，但除供王室需求外，只“颁授贰车 及乡大夫、士庶子所乘从车，使车者也。”①换言之，军事上所需 要的战马还有其他来源，《夏官》内设有“马质”之官，“主公家 </w:t>
      </w:r>
      <w:r>
        <w:rPr>
          <w:rStyle w:val="CharStyle60"/>
        </w:rPr>
        <w:t>买马之事”</w:t>
      </w:r>
      <w:r>
        <w:rPr>
          <w:rStyle w:val="CharStyle554"/>
        </w:rPr>
        <w:t>，“一</w:t>
      </w:r>
      <w:r>
        <w:rPr>
          <w:rStyle w:val="CharStyle78"/>
        </w:rPr>
        <w:t xml:space="preserve">曰戎马，二曰田马，三曰驽马，疏云这些都是 “给百官府之役载及六军之戎马”，进而推出“乡遂出军之马，亦 国家所给”，即由“官买以给乡遂之家，使於牧田共养之。”这种 </w:t>
      </w:r>
      <w:r>
        <w:rPr>
          <w:rStyle w:val="CharStyle60"/>
        </w:rPr>
        <w:t xml:space="preserve">官买民牧的养马制度一直延续到战国末年，秦简《厩苑律》有 </w:t>
      </w:r>
      <w:r>
        <w:rPr>
          <w:rStyle w:val="CharStyle78"/>
        </w:rPr>
        <w:t>“将牧公马牛</w:t>
      </w:r>
      <w:r>
        <w:rPr>
          <w:rStyle w:val="CharStyle78"/>
          <w:lang w:val="en-US" w:eastAsia="en-US" w:bidi="en-US"/>
        </w:rPr>
        <w:t>”©</w:t>
      </w:r>
      <w:r>
        <w:rPr>
          <w:rStyle w:val="CharStyle78"/>
        </w:rPr>
        <w:t>。这里“公”，指官府。以上是西周时马政的大体 状况。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560" w:right="300" w:firstLine="640"/>
      </w:pPr>
      <w:r>
        <w:rPr>
          <w:rStyle w:val="CharStyle78"/>
        </w:rPr>
        <w:t>战马固然重要，出军打仗更需要转运物资的重车，金文中称 作“大车”③。这种车就是《诗经•小雅•黍苗》里“我任我辇，我 车我牛”的牛车，为出征大军装载辎重。故将牛车配备齐全也是 当时军事后勤工作的组成部分，《周礼•地官•牛人》载“牛人” 的执掌是“掌养国之公牛以待国之政令”。“军事，共其槁牛”； “凡会同、军旅、行役，共其兵车之牛，与其牵徬，以载公任器， 牛分供军旅劳赐和兵车之用，据孙诒让考证，任载之牛均出于公 家，由此官授予乡遂之家放养，“临用又掌其简比之事”④，即按数 征用。依兵车一乘，随行重车一乘计之，六军战车三千乘，牛车 也绝不少于此数，所以官买民养的牛大体与战马数量相当。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62"/>
        <w:ind w:left="560" w:right="300" w:firstLine="640"/>
      </w:pPr>
      <w:r>
        <w:rPr>
          <w:rStyle w:val="CharStyle78"/>
        </w:rPr>
        <w:t>周代“马政”的职司表明，王室和国家繁育和放养的马匹，以 及官买民养的战马，经过“习其驰逐”的训练之后，大多数用于 装备车兵，每当征伐之时，“校人”为乡大夫和士庶子的战车配备 战马四匹，其他军车则由“马质”购买的战马中颁授。官买的牛 由遂地出人驾大车载辎重随军出征。这就是平战时期军事后勤马 牛的供应概况。</w:t>
      </w:r>
    </w:p>
    <w:p>
      <w:pPr>
        <w:pStyle w:val="Style66"/>
        <w:numPr>
          <w:ilvl w:val="0"/>
          <w:numId w:val="705"/>
        </w:numPr>
        <w:tabs>
          <w:tab w:leader="none" w:pos="1674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560" w:right="0" w:firstLine="640"/>
      </w:pPr>
      <w:r>
        <w:rPr>
          <w:rStyle w:val="CharStyle157"/>
        </w:rPr>
        <w:t>《周礼•夏官•校人》疏及孙氏案语。</w:t>
      </w:r>
    </w:p>
    <w:p>
      <w:pPr>
        <w:pStyle w:val="Style66"/>
        <w:numPr>
          <w:ilvl w:val="0"/>
          <w:numId w:val="705"/>
        </w:numPr>
        <w:tabs>
          <w:tab w:leader="none" w:pos="1674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560" w:right="0" w:firstLine="640"/>
      </w:pPr>
      <w:r>
        <w:rPr>
          <w:rStyle w:val="CharStyle157"/>
        </w:rPr>
        <w:t>《睡虎地秦墓竹简•厩苑律》，文物出版社1978年。</w:t>
      </w:r>
    </w:p>
    <w:p>
      <w:pPr>
        <w:pStyle w:val="Style66"/>
        <w:numPr>
          <w:ilvl w:val="0"/>
          <w:numId w:val="705"/>
        </w:numPr>
        <w:tabs>
          <w:tab w:leader="none" w:pos="1674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560" w:right="0" w:firstLine="640"/>
      </w:pPr>
      <w:r>
        <w:rPr>
          <w:rStyle w:val="CharStyle157"/>
        </w:rPr>
        <w:t>多友鼎，载《陕汇》上172。</w:t>
      </w:r>
    </w:p>
    <w:p>
      <w:pPr>
        <w:pStyle w:val="Style66"/>
        <w:numPr>
          <w:ilvl w:val="0"/>
          <w:numId w:val="705"/>
        </w:numPr>
        <w:tabs>
          <w:tab w:leader="none" w:pos="1674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560" w:right="0" w:firstLine="640"/>
      </w:pPr>
      <w:r>
        <w:rPr>
          <w:rStyle w:val="CharStyle157"/>
        </w:rPr>
        <w:t>《周礼•地官•牛人》疏。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486"/>
        <w:ind w:left="280" w:right="0" w:firstLine="0"/>
      </w:pPr>
      <w:bookmarkStart w:id="131" w:name="bookmark131"/>
      <w:r>
        <w:rPr>
          <w:rStyle w:val="CharStyle441"/>
        </w:rPr>
        <w:t>三、军赋</w:t>
      </w:r>
      <w:bookmarkEnd w:id="131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280" w:right="560" w:firstLine="640"/>
      </w:pPr>
      <w:r>
        <w:rPr>
          <w:rStyle w:val="CharStyle89"/>
        </w:rPr>
        <w:t>宣王时期的毛公鼎铭文始见“赋”字，其文云：小大楚 赋”①。学者考证“赋字从贝为义指财物，以‘武’为声，固然有 布、敷之音，其实武字亦具义，与军事攸关，即以军赋为本义。”® “楚赋”之“楚”前人多认为与“胥”相通，并论证“胥当读为 《周礼•小司徒•追</w:t>
      </w:r>
      <w:r>
        <w:rPr>
          <w:rStyle w:val="CharStyle175"/>
        </w:rPr>
        <w:t>胥》</w:t>
      </w:r>
      <w:r>
        <w:rPr>
          <w:rStyle w:val="CharStyle89"/>
        </w:rPr>
        <w:t>之胥，胥赋谓军赋。”③文字学和文献学相 印证，“赋”字在西周时期确实与军赋密切相关。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280" w:right="560" w:firstLine="640"/>
      </w:pPr>
      <w:r>
        <w:rPr>
          <w:rStyle w:val="CharStyle89"/>
        </w:rPr>
        <w:t>距上古不远的两汉时代，人们在《汉书•刑法志》里追述军 赋的起源时说：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280" w:right="560" w:firstLine="640"/>
      </w:pPr>
      <w:r>
        <w:rPr>
          <w:rStyle w:val="CharStyle436"/>
        </w:rPr>
        <w:t>殷、周以兵定天下矣。天下既定，戢臧干戈，教以文德，而 犹立司马之官，设六军之众，因井田而制军賦。……有税有賦。税 以足食，賦以足兵。”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280" w:right="0" w:firstLine="0"/>
      </w:pPr>
      <w:r>
        <w:rPr>
          <w:rStyle w:val="CharStyle89"/>
        </w:rPr>
        <w:t>《汉书•食货志》把周代税、赋分得更清楚：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280" w:right="560" w:firstLine="640"/>
      </w:pPr>
      <w:r>
        <w:rPr>
          <w:rStyle w:val="CharStyle436"/>
        </w:rPr>
        <w:t>有賦有税。税谓公田什一及工商衡虞之入也。賦共车马甲兵 士徒之役，充实府库賜予之用。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38" w:line="488" w:lineRule="exact"/>
        <w:ind w:left="280" w:right="560" w:firstLine="0"/>
      </w:pPr>
      <w:r>
        <w:rPr>
          <w:rStyle w:val="CharStyle89"/>
        </w:rPr>
        <w:t>这两段论述反映出两汉时期人们相信西周“有赋有税”，两种税制 虽然用途不同，但征收办法却都与田制相结合，说明那时的军赋 不是单纯的“口钱”。由此看来《汉书》作者对税和赋的看法同毛 公鼎的“封小大楚赋”不谋而合。春秋战国时期的文献对赋的解 释，更有助于正确认识西周的军赋。春秋晚期鲁国在实行“初税 亩”和“作丘甲”之后，季孙又要“欲以田赋”。孔子批评这种加 重农民负担的作法，主张实行“先王之制”，即在“六遂”行用周 公的籍田法，而在“六乡”推行“有军旅之出则征之，无则已”的</w:t>
      </w:r>
    </w:p>
    <w:p>
      <w:pPr>
        <w:pStyle w:val="Style307"/>
        <w:numPr>
          <w:ilvl w:val="0"/>
          <w:numId w:val="707"/>
        </w:numPr>
        <w:tabs>
          <w:tab w:leader="none" w:pos="13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line="240" w:lineRule="exact"/>
        <w:ind w:left="280" w:right="0" w:firstLine="6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《二代》4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46〜49。</w:t>
      </w:r>
    </w:p>
    <w:p>
      <w:pPr>
        <w:pStyle w:val="Style307"/>
        <w:numPr>
          <w:ilvl w:val="0"/>
          <w:numId w:val="707"/>
        </w:numPr>
        <w:tabs>
          <w:tab w:leader="none" w:pos="13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04" w:line="240" w:lineRule="exact"/>
        <w:ind w:left="280" w:right="0" w:firstLine="6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王贵民：《试论贡、賦、税的早期历程》，《中国经济史研究》1988年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280" w:right="0" w:firstLine="0"/>
      </w:pPr>
      <w:r>
        <w:rPr>
          <w:rStyle w:val="CharStyle436"/>
        </w:rPr>
        <w:t>1期。</w:t>
      </w:r>
    </w:p>
    <w:p>
      <w:pPr>
        <w:pStyle w:val="Style307"/>
        <w:numPr>
          <w:ilvl w:val="0"/>
          <w:numId w:val="707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280" w:right="0" w:firstLine="6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孙诒让：《籀稿述林》。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620" w:right="220" w:firstLine="0"/>
      </w:pPr>
      <w:r>
        <w:rPr>
          <w:rStyle w:val="CharStyle89"/>
        </w:rPr>
        <w:t>制度①，显然后者是军賦。后来的孟子也有类似的主张，他在回答 滕国大臣问井田时说：“请野九一而助，国中什一使自赋。”②孟子 所说的“助”和孔子申论的“周公之籍”，都是柑当于“六遂”居 民在井田上的无偿劳动，仅是名称不同，而赋自然也应相当于 “六乡”居民负担的军陚。换言之，孔子和孟子都认为西周时“六 乡”居民有承担军赋的义务。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78" w:line="488" w:lineRule="exact"/>
        <w:ind w:left="620" w:right="220" w:firstLine="680"/>
      </w:pPr>
      <w:r>
        <w:rPr>
          <w:rStyle w:val="CharStyle89"/>
        </w:rPr>
        <w:t>自春秋至汉代的古人都说西周时期实行过与田制相结合的军 赋制度，而且得到金文的印证，从“赋”字的构形也证明这项制 度的确立是同军事需要相联系的。有了这样的认识，再审视《周 礼》提到的“陚”，就可区分出哪些记载是与军陚有关。如《小司 徒》的职务是向乡大夫颁布校点户口、牲畜和财物的法则，并由 乡大夫贯彻执行，而后将他们统计的人口数量按“六乡”居民的 构成编在“五人为伍”的诸级军事建制内，进而再制定“以起军 旅，以作田役，以比追胥，以令贡赋”的实施方案</w:t>
      </w:r>
      <w:r>
        <w:rPr>
          <w:rStyle w:val="CharStyle89"/>
          <w:lang w:val="en-US" w:eastAsia="en-US" w:bidi="en-US"/>
          <w:vertAlign w:val="subscript"/>
        </w:rPr>
        <w:t>e</w:t>
      </w:r>
      <w:r>
        <w:rPr>
          <w:rStyle w:val="CharStyle89"/>
        </w:rPr>
        <w:t>经学家认为 “贡赋”是根据居民和土地缴纳的两种不同的税，“贡”是指“嫔 妇百工之物”，“赋”则是统管国中和四郊（即六乡）人口、财物 和力役的“闾师”，“以时征其赋”之赋③。既然《小司徒》里的赋 与“以起军旅”有关联，那它理应与军陚有关系。这可从《大司 马》的职掌中有“凡令赋，以地与民制之”得到印证。“大司马” 是主管军事的最高官员，它的职责之一是协同征税的官员在“六 乡”内向按人口分配的土地征赋，显而易见这类賦是供军旅之用， 即军赋。相反，记载“六遂”居民所出“贡赋”不与军旅之事相 关，如《遂人》载“六遂”居民的义务是“以颁职作事，以令贡 赋，以令师田，以起征役”，但不与军旅之事相关联，而是以“师 田”和“征役”为国家效力，其中包括随军出征服劳役，若称为 “六军之副”，也仅是后勤供应者。“六遂”居民名曰“氓”，国家</w:t>
      </w:r>
    </w:p>
    <w:p>
      <w:pPr>
        <w:pStyle w:val="Style219"/>
        <w:numPr>
          <w:ilvl w:val="0"/>
          <w:numId w:val="709"/>
        </w:numPr>
        <w:tabs>
          <w:tab w:leader="none" w:pos="177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40" w:lineRule="exact"/>
        <w:ind w:left="620" w:right="0" w:firstLine="6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《国语•鲁语下》；《左传•哀公十二年》。</w:t>
      </w:r>
    </w:p>
    <w:p>
      <w:pPr>
        <w:pStyle w:val="Style219"/>
        <w:numPr>
          <w:ilvl w:val="0"/>
          <w:numId w:val="709"/>
        </w:numPr>
        <w:tabs>
          <w:tab w:leader="none" w:pos="177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40" w:lineRule="exact"/>
        <w:ind w:left="620" w:right="0" w:firstLine="6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《孟子•滕文公下》。</w:t>
      </w:r>
    </w:p>
    <w:p>
      <w:pPr>
        <w:pStyle w:val="Style219"/>
        <w:numPr>
          <w:ilvl w:val="0"/>
          <w:numId w:val="709"/>
        </w:numPr>
        <w:tabs>
          <w:tab w:leader="none" w:pos="177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620" w:right="0" w:firstLine="6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《周礼•地官•小司徒》和《闾师》疏及孙氏案。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220" w:right="600" w:firstLine="0"/>
      </w:pPr>
      <w:r>
        <w:rPr>
          <w:rStyle w:val="CharStyle89"/>
        </w:rPr>
        <w:t>着重令其从事农业生产，即“以土宜教氓稼穑，以兴锄利氓，以 时器劝氓，以彊予任氓，以土均平政。”显然，“氓”是在官吏的 管理和监督下从事农业生产劳动，是被剥削者，故他们所出的 “贡赋”是否含有军陚尚待研究。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220" w:right="600" w:firstLine="640"/>
        <w:sectPr>
          <w:footerReference w:type="even" r:id="rId323"/>
          <w:footerReference w:type="default" r:id="rId324"/>
          <w:footerReference w:type="first" r:id="rId325"/>
          <w:titlePg/>
          <w:pgSz w:w="11900" w:h="16840"/>
          <w:pgMar w:top="1131" w:left="1033" w:right="1140" w:bottom="1124" w:header="0" w:footer="3" w:gutter="0"/>
          <w:rtlGutter w:val="0"/>
          <w:cols w:space="720"/>
          <w:noEndnote/>
          <w:docGrid w:linePitch="360"/>
        </w:sectPr>
      </w:pPr>
      <w:r>
        <w:rPr>
          <w:rStyle w:val="CharStyle89"/>
        </w:rPr>
        <w:t>军赋主要用于制作装备部队的军事物资，兵器、车辇和牧养 的马、牛等是其中的大宗。从考古发现的兵器和车马器的铸造场 所集中在大遗址内，这些器械的制作技术要求严格来看，一般聚 落遗址和小墓葬不出这类器物，反映出战备物资由国家和大贵族 控制。前文所论养马业，除王室有牧马场外，乡遂的马牛均为公 买民养，定期清点登记。这些都说明乡遂出军和服劳役不出车马、 兵器是有根据的。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28" w:after="28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pgSz w:w="11900" w:h="16840"/>
          <w:pgMar w:top="1113" w:left="0" w:right="0" w:bottom="1142" w:header="0" w:footer="3" w:gutter="0"/>
          <w:rtlGutter w:val="0"/>
          <w:cols w:space="720"/>
          <w:noEndnote/>
          <w:docGrid w:linePitch="360"/>
        </w:sectPr>
      </w:pPr>
    </w:p>
    <w:p>
      <w:pPr>
        <w:pStyle w:val="Style93"/>
        <w:widowControl w:val="0"/>
        <w:keepNext/>
        <w:keepLines/>
        <w:shd w:val="clear" w:color="auto" w:fill="auto"/>
        <w:bidi w:val="0"/>
        <w:spacing w:before="0" w:after="528"/>
        <w:ind w:left="0" w:right="440" w:firstLine="0"/>
      </w:pPr>
      <w:bookmarkStart w:id="132" w:name="bookmark132"/>
      <w:r>
        <w:rPr>
          <w:rStyle w:val="CharStyle483"/>
        </w:rPr>
        <w:t>第+—章西周的战争</w:t>
      </w:r>
      <w:bookmarkEnd w:id="132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60" w:line="495" w:lineRule="exact"/>
        <w:ind w:left="640" w:right="180" w:firstLine="660"/>
      </w:pPr>
      <w:r>
        <w:rPr>
          <w:rStyle w:val="CharStyle89"/>
        </w:rPr>
        <w:t>武王灭商和周公东征后，由于周王朝实行较为宽容的政策，王 室和诸侯国内吸收大量商王朝及其与国的贵族加入统治集团，并 鼓励他们所率领的民众积极参加工农业生产，苒加上建立起严密 的军事防范措施，原东方诸国的民众便都转向为周王朝致力，因 而周王朝呈现出社会安宁、生产繁荣的景象，“成、康之际，天下 安宁，刑措四十余年不用。”①正是对这种大好局面的写照。与此 同时，随着分封制扩展和恩威并施的拓土开疆政策的推行，周人 的威名远播燕山以北，长江以南，许多边远民族纷纷臣服朝觐②。 但这种和平的环境维持的时间并不长，就出现了内部诸侯反叛和 外部游牧族的入侵，为维护王朝的权威和保卫疆土不受侵犯，战 争重又登上历史舞台，周王朝不断演出南征北战、东征西讨的剧 目，并逐步演变成战争与外交手段相结合的方式镇压南淮夷的反 抗，巩固王朝的统治。西周的战争大体分为三个阶段，周初以开 疆拓土的战争为主，西周中期调整战略，以镇压南淮夷反叛的战 争数量居多，晚期发展为东西两线作战，虽在东南方取得一定胜 利，但最终还是以西线崩溃而告终，结束了近三百年西周王朝的 统治。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636" w:line="420" w:lineRule="exact"/>
        <w:ind w:left="0" w:right="440" w:firstLine="0"/>
      </w:pPr>
      <w:bookmarkStart w:id="133" w:name="bookmark133"/>
      <w:r>
        <w:rPr>
          <w:rStyle w:val="CharStyle252"/>
        </w:rPr>
        <w:t>第一节周初的战争</w:t>
      </w:r>
      <w:bookmarkEnd w:id="133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92"/>
        <w:ind w:left="640" w:right="0" w:firstLine="660"/>
      </w:pPr>
      <w:r>
        <w:rPr>
          <w:rStyle w:val="CharStyle89"/>
        </w:rPr>
        <w:t>继武王灭商、成王平息武庚之乱后的康王，不是坐享先王伟</w:t>
      </w:r>
    </w:p>
    <w:p>
      <w:pPr>
        <w:pStyle w:val="Style66"/>
        <w:numPr>
          <w:ilvl w:val="0"/>
          <w:numId w:val="711"/>
        </w:numPr>
        <w:tabs>
          <w:tab w:leader="none" w:pos="1776" w:val="left"/>
        </w:tabs>
        <w:widowControl w:val="0"/>
        <w:keepNext w:val="0"/>
        <w:keepLines w:val="0"/>
        <w:shd w:val="clear" w:color="auto" w:fill="auto"/>
        <w:bidi w:val="0"/>
        <w:spacing w:before="0" w:after="79" w:line="260" w:lineRule="exact"/>
        <w:ind w:left="640" w:right="0" w:firstLine="660"/>
      </w:pPr>
      <w:r>
        <w:rPr>
          <w:rStyle w:val="CharStyle157"/>
        </w:rPr>
        <w:t>方诗铭：古本《竹书纪年辑证•周纪》，上海古籍出版社1981年版。</w:t>
      </w:r>
    </w:p>
    <w:p>
      <w:pPr>
        <w:pStyle w:val="Style66"/>
        <w:numPr>
          <w:ilvl w:val="0"/>
          <w:numId w:val="711"/>
        </w:numPr>
        <w:tabs>
          <w:tab w:leader="none" w:pos="1776" w:val="left"/>
        </w:tabs>
        <w:widowControl w:val="0"/>
        <w:keepNext w:val="0"/>
        <w:keepLines w:val="0"/>
        <w:shd w:val="clear" w:color="auto" w:fill="auto"/>
        <w:bidi w:val="0"/>
        <w:spacing w:before="0" w:after="0" w:line="386" w:lineRule="exact"/>
        <w:ind w:left="640" w:right="0" w:firstLine="660"/>
      </w:pPr>
      <w:r>
        <w:rPr>
          <w:rStyle w:val="CharStyle157"/>
        </w:rPr>
        <w:t>《国语•鲁语下</w:t>
      </w:r>
      <w:r>
        <w:rPr>
          <w:rStyle w:val="CharStyle187"/>
        </w:rPr>
        <w:t>K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67" w:line="488" w:lineRule="exact"/>
        <w:ind w:left="300" w:right="540" w:firstLine="0"/>
      </w:pPr>
      <w:r>
        <w:rPr>
          <w:rStyle w:val="CharStyle89"/>
        </w:rPr>
        <w:t>业，而是继续开拓进取的有为之君。历经三朝的召公奭，此时执 秉国政，辅佐康王把国势推向鼎盛时期，诗人赞颂这段历史：“昔 先王受命，有如召公，日辟国百里。”①有时诗人直接把成王和康 王看作是拓土开疆的明王，“自彼成康，奄有四方。”②有了成、康 二君，才使王朝的领土广达四方，天下统一。故春秋时王子朝总 结周初的历史说：“昔武王克殷，成王静四方，康王息民，并建母 弟，以蕃屏周，亦曰：‘吾无专享文、武之功，且为后人迷败倾覆 而溺入于难，则振救之。’”③以“克殷”、“静四方”、“息民”概括 武、成、康为王时各自历史功绩的特色，无疑是正确的，但康王 并不仅仅是“息民”，他还为防止子孙“迷败倾覆”王朝大厦，继 续开创武、成的基业。西周中期的墙盘铭文在历数文、武、成、康、 昭、穆诸王的功绩时，康、昭的业绩比文献的记载更明确，“肃哲 康王，.兮尹啻（亿）疆。弘鲁邵（昭）王，广敝楚荆，惟奂南行。”④ 这两句铭文分别颂扬睿哲的康王治理着广大疆域，壮盛的昭王施 惠于楚荆，并南巡解除边患。铭文对康、昭业绩的评价，在太保 玉戈铭和</w:t>
      </w:r>
      <w:r>
        <w:rPr>
          <w:rStyle w:val="CharStyle53"/>
        </w:rPr>
        <w:t>tn</w:t>
      </w:r>
      <w:r>
        <w:rPr>
          <w:rStyle w:val="CharStyle89"/>
        </w:rPr>
        <w:t>汉出土的诸多锔器铭文中有具体的印证，戈铭清楚记 载周“王令太保省南国，帅汉遂殷南，令厉侯辟。”⑤这是太保奉 王命巡视江汉诸国。黄陂发现的公大史鼎是毕公或召公嫁女之 器⑥，而宋代出土的“安州六器”载有昭王南征的史实⑦。这些难 得的史料都明白无误地告诉我们，康、昭时期确曾大规模地经营 江汉地区。其他铭文还铸有两代周王反击鬼方入寇和征伐东夷叛 乱的战争。</w:t>
      </w:r>
    </w:p>
    <w:p>
      <w:pPr>
        <w:pStyle w:val="Style45"/>
        <w:numPr>
          <w:ilvl w:val="0"/>
          <w:numId w:val="713"/>
        </w:numPr>
        <w:tabs>
          <w:tab w:leader="none" w:pos="145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59" w:line="354" w:lineRule="exact"/>
        <w:ind w:left="300" w:right="0" w:firstLine="700"/>
      </w:pPr>
      <w:r>
        <w:rPr>
          <w:rStyle w:val="CharStyle204"/>
        </w:rPr>
        <w:t>《诗经</w:t>
      </w:r>
      <w:r>
        <w:rPr>
          <w:rStyle w:val="CharStyle156"/>
        </w:rPr>
        <w:t>•大雅•召昊</w:t>
      </w:r>
      <w:r>
        <w:rPr>
          <w:rStyle w:val="CharStyle555"/>
        </w:rPr>
        <w:t>k</w:t>
      </w:r>
    </w:p>
    <w:p>
      <w:pPr>
        <w:pStyle w:val="Style66"/>
        <w:numPr>
          <w:ilvl w:val="0"/>
          <w:numId w:val="713"/>
        </w:numPr>
        <w:tabs>
          <w:tab w:leader="none" w:pos="145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5" w:line="280" w:lineRule="exact"/>
        <w:ind w:left="300" w:right="0" w:firstLine="700"/>
      </w:pPr>
      <w:r>
        <w:rPr>
          <w:rStyle w:val="CharStyle157"/>
        </w:rPr>
        <w:t>《诗经•周颂•执竞》。</w:t>
      </w:r>
    </w:p>
    <w:p>
      <w:pPr>
        <w:pStyle w:val="Style66"/>
        <w:numPr>
          <w:ilvl w:val="0"/>
          <w:numId w:val="713"/>
        </w:numPr>
        <w:tabs>
          <w:tab w:leader="none" w:pos="145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386" w:lineRule="exact"/>
        <w:ind w:left="300" w:right="0" w:firstLine="700"/>
      </w:pPr>
      <w:r>
        <w:rPr>
          <w:rStyle w:val="CharStyle157"/>
        </w:rPr>
        <w:t>《左传•昭公二十六年</w:t>
      </w:r>
      <w:r>
        <w:rPr>
          <w:rStyle w:val="CharStyle281"/>
        </w:rPr>
        <w:t>k</w:t>
      </w:r>
    </w:p>
    <w:p>
      <w:pPr>
        <w:pStyle w:val="Style66"/>
        <w:numPr>
          <w:ilvl w:val="0"/>
          <w:numId w:val="713"/>
        </w:numPr>
        <w:tabs>
          <w:tab w:leader="none" w:pos="145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300" w:right="0" w:firstLine="700"/>
      </w:pPr>
      <w:r>
        <w:rPr>
          <w:rStyle w:val="CharStyle305"/>
        </w:rPr>
        <w:t>《陕</w:t>
      </w:r>
      <w:r>
        <w:rPr>
          <w:rStyle w:val="CharStyle157"/>
        </w:rPr>
        <w:t>汇》上639。</w:t>
      </w:r>
    </w:p>
    <w:p>
      <w:pPr>
        <w:pStyle w:val="Style45"/>
        <w:numPr>
          <w:ilvl w:val="0"/>
          <w:numId w:val="713"/>
        </w:numPr>
        <w:tabs>
          <w:tab w:leader="none" w:pos="145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300" w:right="0" w:firstLine="700"/>
      </w:pPr>
      <w:r>
        <w:rPr>
          <w:rStyle w:val="CharStyle156"/>
        </w:rPr>
        <w:t>庞怀清：《跋太保玉戈》，《考古与文物》</w:t>
      </w:r>
      <w:r>
        <w:rPr>
          <w:rStyle w:val="CharStyle204"/>
        </w:rPr>
        <w:t>1986</w:t>
      </w:r>
      <w:r>
        <w:rPr>
          <w:rStyle w:val="CharStyle156"/>
        </w:rPr>
        <w:t>年</w:t>
      </w:r>
      <w:r>
        <w:rPr>
          <w:rStyle w:val="CharStyle204"/>
        </w:rPr>
        <w:t>1</w:t>
      </w:r>
      <w:r>
        <w:rPr>
          <w:rStyle w:val="CharStyle156"/>
        </w:rPr>
        <w:t>期。</w:t>
      </w:r>
    </w:p>
    <w:p>
      <w:pPr>
        <w:pStyle w:val="Style45"/>
        <w:numPr>
          <w:ilvl w:val="0"/>
          <w:numId w:val="713"/>
        </w:numPr>
        <w:tabs>
          <w:tab w:leader="none" w:pos="145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300" w:right="540" w:firstLine="700"/>
      </w:pPr>
      <w:r>
        <w:rPr>
          <w:rStyle w:val="CharStyle156"/>
        </w:rPr>
        <w:t>参见刘启益：《黄陂鲁台山</w:t>
      </w:r>
      <w:r>
        <w:rPr>
          <w:rStyle w:val="CharStyle556"/>
        </w:rPr>
        <w:t>M</w:t>
      </w:r>
      <w:r>
        <w:rPr>
          <w:rStyle w:val="CharStyle291"/>
          <w:lang w:val="en-US" w:eastAsia="en-US" w:bidi="en-US"/>
        </w:rPr>
        <w:t>30</w:t>
      </w:r>
      <w:r>
        <w:rPr>
          <w:rStyle w:val="CharStyle156"/>
        </w:rPr>
        <w:t>与西周康王时的铜器》；张亚初: 《黄陂鲁台山西周墓的年代》，分别载《江汉考古》1984年1、2期。</w:t>
      </w:r>
    </w:p>
    <w:p>
      <w:pPr>
        <w:pStyle w:val="Style66"/>
        <w:numPr>
          <w:ilvl w:val="0"/>
          <w:numId w:val="713"/>
        </w:numPr>
        <w:tabs>
          <w:tab w:leader="none" w:pos="145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300" w:right="0" w:firstLine="700"/>
        <w:sectPr>
          <w:type w:val="continuous"/>
          <w:pgSz w:w="11900" w:h="16840"/>
          <w:pgMar w:top="1113" w:left="1014" w:right="1159" w:bottom="1142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参见唐兰：《史征》卷4。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06"/>
        <w:ind w:left="0" w:right="200" w:firstLine="0"/>
      </w:pPr>
      <w:r>
        <w:rPr>
          <w:rStyle w:val="CharStyle209"/>
        </w:rPr>
        <w:t>一、康王前后的战争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540" w:right="320" w:firstLine="640"/>
      </w:pPr>
      <w:r>
        <w:rPr>
          <w:rStyle w:val="CharStyle89"/>
        </w:rPr>
        <w:t>迫于武王灭商和成王平武庚之乱的强大威势，原来臣服于商 的许多方国都归顺了周王朝，到康王中晚期有些归顺的异姓诸侯 国起而作乱，王室派兵征讨</w:t>
      </w:r>
      <w:r>
        <w:rPr>
          <w:rStyle w:val="CharStyle557"/>
        </w:rPr>
        <w:t>。这</w:t>
      </w:r>
      <w:r>
        <w:rPr>
          <w:rStyle w:val="CharStyle89"/>
        </w:rPr>
        <w:t>样的战争见于西周甲骨文和金文， 如商代位于今安徽巢县境内巢国，在武王灭商后“巢伯来朝”①，成 了周王朝的异姓诸侯国。这个子姓巢国叛服无常②，西周甲骨出现 “征巢”刻辞就是这一史实的印证③。恰巧金文中</w:t>
      </w:r>
      <w:r>
        <w:rPr>
          <w:rStyle w:val="CharStyle557"/>
        </w:rPr>
        <w:t>有类似</w:t>
      </w:r>
      <w:r>
        <w:rPr>
          <w:rStyle w:val="CharStyle89"/>
        </w:rPr>
        <w:t>的铭文，鼓 霉簋载有“唯巢来放，王令东宫追以六自（师）之年”④。“傚”在 这里有侵迫之意，“巢来钕”表示巢作乱侵犯周疆，周王立即命令 东宫率六师进行镇压。另有一件鼎的铭文载“鲁侯获巢”⑤，记录 参加伐巢的雩侯俘虏了巢伯。簋和鼎都是周初的青铜器⑥，铭文可 能反映的是征巢战争的原0</w:t>
      </w:r>
      <w:r>
        <w:rPr>
          <w:rStyle w:val="CharStyle557"/>
        </w:rPr>
        <w:t>租结果</w:t>
      </w:r>
      <w:r>
        <w:rPr>
          <w:rStyle w:val="CharStyle433"/>
        </w:rPr>
        <w:t>t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540" w:right="320" w:firstLine="640"/>
      </w:pPr>
      <w:r>
        <w:rPr>
          <w:rStyle w:val="CharStyle89"/>
        </w:rPr>
        <w:t>康</w:t>
      </w:r>
      <w:r>
        <w:rPr>
          <w:rStyle w:val="CharStyle557"/>
        </w:rPr>
        <w:t>、昭时</w:t>
      </w:r>
      <w:r>
        <w:rPr>
          <w:rStyle w:val="CharStyle89"/>
        </w:rPr>
        <w:t>期镇压诸侯国反叛的战争时有发生。位于河南新郑 和密县一带的纭姓桧国，对王室木恭，周王派军征伐。员卣铭文 记载的就是这样一次战争</w:t>
      </w:r>
      <w:r>
        <w:rPr>
          <w:rStyle w:val="CharStyle557"/>
        </w:rPr>
        <w:t>，员跟</w:t>
      </w:r>
      <w:r>
        <w:rPr>
          <w:rStyle w:val="CharStyle89"/>
        </w:rPr>
        <w:t>随史旃（旄）伐会（桧）国，先 进入城中，获得战利品铜@。铭文虽未说明桧国是否恭顺听从王命 了，但从文献记载桧仍立国于当地®，可见其君必定是顺从天子的 意志了。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910"/>
        <w:ind w:left="540" w:right="0" w:firstLine="640"/>
      </w:pPr>
      <w:r>
        <w:rPr>
          <w:rStyle w:val="CharStyle89"/>
        </w:rPr>
        <w:t>由上述两个例证可知，周王对反叛诸侯国的征伐，是为了维</w:t>
      </w:r>
    </w:p>
    <w:p>
      <w:pPr>
        <w:pStyle w:val="Style66"/>
        <w:numPr>
          <w:ilvl w:val="0"/>
          <w:numId w:val="715"/>
        </w:numPr>
        <w:tabs>
          <w:tab w:leader="none" w:pos="164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540" w:right="0" w:firstLine="640"/>
      </w:pPr>
      <w:r>
        <w:rPr>
          <w:rStyle w:val="CharStyle157"/>
        </w:rPr>
        <w:t>《尚书序》：巢伯来朝，芮伯作《旅巢命》。</w:t>
      </w:r>
    </w:p>
    <w:p>
      <w:pPr>
        <w:pStyle w:val="Style66"/>
        <w:numPr>
          <w:ilvl w:val="0"/>
          <w:numId w:val="715"/>
        </w:numPr>
        <w:tabs>
          <w:tab w:leader="none" w:pos="164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540" w:right="0" w:firstLine="640"/>
      </w:pPr>
      <w:r>
        <w:rPr>
          <w:rStyle w:val="CharStyle157"/>
        </w:rPr>
        <w:t>《路史•国名纪丁》。</w:t>
      </w:r>
    </w:p>
    <w:p>
      <w:pPr>
        <w:pStyle w:val="Style66"/>
        <w:numPr>
          <w:ilvl w:val="0"/>
          <w:numId w:val="715"/>
        </w:numPr>
        <w:tabs>
          <w:tab w:leader="none" w:pos="164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540" w:right="0" w:firstLine="640"/>
      </w:pPr>
      <w:r>
        <w:rPr>
          <w:rStyle w:val="CharStyle157"/>
        </w:rPr>
        <w:t>《陕西岐山风雏村发现周初甲骨文》，《文物》1979年10期。</w:t>
      </w:r>
    </w:p>
    <w:p>
      <w:pPr>
        <w:pStyle w:val="Style66"/>
        <w:numPr>
          <w:ilvl w:val="0"/>
          <w:numId w:val="715"/>
        </w:numPr>
        <w:tabs>
          <w:tab w:leader="none" w:pos="164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540" w:right="0" w:firstLine="640"/>
      </w:pPr>
      <w:r>
        <w:rPr>
          <w:rStyle w:val="CharStyle157"/>
        </w:rPr>
        <w:t xml:space="preserve">《西清古鉴》27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30。</w:t>
      </w:r>
    </w:p>
    <w:p>
      <w:pPr>
        <w:pStyle w:val="Style66"/>
        <w:numPr>
          <w:ilvl w:val="0"/>
          <w:numId w:val="715"/>
        </w:numPr>
        <w:tabs>
          <w:tab w:leader="none" w:pos="164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540" w:right="0" w:firstLine="640"/>
      </w:pPr>
      <w:r>
        <w:rPr>
          <w:rStyle w:val="CharStyle157"/>
        </w:rPr>
        <w:t>《陕汇》上121。</w:t>
      </w:r>
    </w:p>
    <w:p>
      <w:pPr>
        <w:pStyle w:val="Style66"/>
        <w:numPr>
          <w:ilvl w:val="0"/>
          <w:numId w:val="715"/>
        </w:numPr>
        <w:tabs>
          <w:tab w:leader="none" w:pos="164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540" w:right="0" w:firstLine="640"/>
      </w:pPr>
      <w:r>
        <w:rPr>
          <w:rStyle w:val="CharStyle157"/>
        </w:rPr>
        <w:t>《断代》（二</w:t>
      </w:r>
      <w:r>
        <w:rPr>
          <w:rStyle w:val="CharStyle157"/>
          <w:lang w:val="en-US" w:eastAsia="en-US" w:bidi="en-US"/>
        </w:rPr>
        <w:t>）</w:t>
      </w:r>
      <w:r>
        <w:rPr>
          <w:rStyle w:val="CharStyle157"/>
        </w:rPr>
        <w:t>12器下。</w:t>
      </w:r>
    </w:p>
    <w:p>
      <w:pPr>
        <w:pStyle w:val="Style66"/>
        <w:numPr>
          <w:ilvl w:val="0"/>
          <w:numId w:val="715"/>
        </w:numPr>
        <w:tabs>
          <w:tab w:leader="none" w:pos="1642" w:val="left"/>
          <w:tab w:leader="none" w:pos="817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540" w:right="0" w:firstLine="640"/>
      </w:pPr>
      <w:r>
        <w:rPr>
          <w:rStyle w:val="CharStyle157"/>
        </w:rPr>
        <w:t>员卣，载《三代》</w:t>
      </w:r>
      <w:r>
        <w:rPr>
          <w:rStyle w:val="CharStyle157"/>
          <w:lang w:val="en-US" w:eastAsia="en-US" w:bidi="en-US"/>
        </w:rPr>
        <w:t xml:space="preserve">13. </w:t>
      </w:r>
      <w:r>
        <w:rPr>
          <w:rStyle w:val="CharStyle157"/>
        </w:rPr>
        <w:t xml:space="preserve">37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1。</w:t>
        <w:tab/>
        <w:t>‘</w:t>
      </w:r>
    </w:p>
    <w:p>
      <w:pPr>
        <w:pStyle w:val="Style66"/>
        <w:numPr>
          <w:ilvl w:val="0"/>
          <w:numId w:val="715"/>
        </w:numPr>
        <w:tabs>
          <w:tab w:leader="none" w:pos="1642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540" w:right="0" w:firstLine="640"/>
      </w:pPr>
      <w:r>
        <w:rPr>
          <w:rStyle w:val="CharStyle157"/>
        </w:rPr>
        <w:t>参见《国语•周语中》。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jc w:val="left"/>
        <w:spacing w:before="0" w:after="0" w:line="495" w:lineRule="exact"/>
        <w:ind w:left="320" w:right="0" w:firstLine="0"/>
      </w:pPr>
      <w:r>
        <w:rPr>
          <w:rStyle w:val="CharStyle89"/>
        </w:rPr>
        <w:t>护王权的权威，保障王朝的统一和安宁</w:t>
      </w:r>
      <w:r>
        <w:rPr>
          <w:rStyle w:val="CharStyle558"/>
        </w:rPr>
        <w:t>0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320" w:right="520" w:firstLine="660"/>
      </w:pPr>
      <w:r>
        <w:rPr>
          <w:rStyle w:val="CharStyle89"/>
        </w:rPr>
        <w:t>康王中晚期边患已经威胁到王朝的安全，几十年和平安定的 局面被打破，同异族入侵的斗争逐渐成为对外关系的主流，因而以 战争手段维护疆土完整、促进社会发展、传播先进文化是不可避免 的。金文表明最早侵扰周疆的异族势力是鬼方和北戎。近四百字 的小盂鼎铭文记录着康王二十五年反击鬼方入侵的战争。鬼方原 是商王国西北方的强悍游牧族方国，在商王武丁时伐鬼方的战争 中受到沉重打击，不得已远遁西北，成为正在发展壮大的周族劲 敌。经“周公季历伐西落鬼戎”①,遭到重创之后，直到周王朝建立 后数十年间未敢东向或南下寇边。小盂鼎铭文第一次显露出鬼方 再度活跃在历史舞台，但立即被周王朝打得惨败。与入侵的鬼方军 队交战的周朝大将名盂，官居王朝的“司戎”©，相当于《周礼》中的 小司马</w:t>
      </w:r>
      <w:r>
        <w:rPr>
          <w:rStyle w:val="CharStyle89"/>
          <w:lang w:val="en-US" w:eastAsia="en-US" w:bidi="en-US"/>
        </w:rPr>
        <w:t>®</w:t>
      </w:r>
      <w:r>
        <w:rPr>
          <w:rStyle w:val="CharStyle89"/>
        </w:rPr>
        <w:t>，是协助大司马职掌天下兵马的官员。鼎铭文字以周王主 持告庙献俘仪式为主，其中有盂陈述他指挥的战争先后两次打败 鬼方，第一次大捷</w:t>
      </w:r>
      <w:r>
        <w:rPr>
          <w:rStyle w:val="CharStyle89"/>
          <w:lang w:val="en-US" w:eastAsia="en-US" w:bidi="en-US"/>
        </w:rPr>
        <w:t>“[</w:t>
      </w:r>
      <w:r>
        <w:rPr>
          <w:rStyle w:val="CharStyle89"/>
        </w:rPr>
        <w:t>执兽](首)二人，获馘四千八百[又]十二馘，俘 人万三千八十一人，俘</w:t>
      </w:r>
      <w:r>
        <w:rPr>
          <w:rStyle w:val="CharStyle53"/>
        </w:rPr>
        <w:t>c</w:t>
      </w:r>
      <w:r>
        <w:rPr>
          <w:rStyle w:val="CharStyle89"/>
        </w:rPr>
        <w:t>马]</w:t>
      </w:r>
      <w:r>
        <w:rPr>
          <w:rStyle w:val="CharStyle53"/>
        </w:rPr>
        <w:t>m</w:t>
      </w:r>
      <w:r>
        <w:rPr>
          <w:rStyle w:val="CharStyle89"/>
        </w:rPr>
        <w:t>匹，俘车卅辆，俘牛三百五十又五 牛，羊廿八羊。”第二次交战又“执兽(首)一人，俘馘二百卅七馘， [俘人]……俘[马]百四匹，俘车百□辆。”④铭文中“兽”假为 “首”，指鬼方的部族首领。两次交战俘获敌军首领和战俘逾万，斩 杀五千余人，</w:t>
      </w:r>
      <w:r>
        <w:rPr>
          <w:rStyle w:val="CharStyle53"/>
        </w:rPr>
        <w:t>f</w:t>
      </w:r>
      <w:r>
        <w:rPr>
          <w:rStyle w:val="CharStyle89"/>
        </w:rPr>
        <w:t>得战利品马、牛、羊、车等众多，足见这是一次 规模相当大的&amp;争，鬼方损失惨重，金文再未见其卷土重来侵犯 周疆。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148" w:line="495" w:lineRule="exact"/>
        <w:ind w:left="320" w:right="0" w:firstLine="660"/>
      </w:pPr>
      <w:r>
        <w:rPr>
          <w:rStyle w:val="CharStyle89"/>
        </w:rPr>
        <w:t>另一次发生在康王时斯抵御戎族入侵的战争是在北土进行</w:t>
      </w:r>
    </w:p>
    <w:p>
      <w:pPr>
        <w:pStyle w:val="Style286"/>
        <w:numPr>
          <w:ilvl w:val="0"/>
          <w:numId w:val="717"/>
        </w:numPr>
        <w:tabs>
          <w:tab w:leader="none" w:pos="14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84" w:line="260" w:lineRule="exact"/>
        <w:ind w:left="32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《后汉书•西羌传》。</w:t>
      </w:r>
    </w:p>
    <w:p>
      <w:pPr>
        <w:pStyle w:val="Style286"/>
        <w:numPr>
          <w:ilvl w:val="0"/>
          <w:numId w:val="717"/>
        </w:numPr>
        <w:tabs>
          <w:tab w:leader="none" w:pos="14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80" w:lineRule="exact"/>
        <w:ind w:left="32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大盂鼎，载《三代》4 </w:t>
      </w:r>
      <w:r>
        <w:rPr>
          <w:rStyle w:val="CharStyle367"/>
        </w:rPr>
        <w:t>M</w:t>
      </w:r>
      <w:r>
        <w:rPr>
          <w:lang w:val="en-US" w:eastAsia="en-US" w:bidi="en-US"/>
          <w:w w:val="100"/>
          <w:spacing w:val="0"/>
          <w:color w:val="000000"/>
          <w:position w:val="0"/>
        </w:rPr>
        <w:t>2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〜43。</w:t>
      </w:r>
    </w:p>
    <w:p>
      <w:pPr>
        <w:pStyle w:val="Style286"/>
        <w:numPr>
          <w:ilvl w:val="0"/>
          <w:numId w:val="717"/>
        </w:numPr>
        <w:tabs>
          <w:tab w:leader="none" w:pos="14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90" w:lineRule="exact"/>
        <w:ind w:left="320" w:right="52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陈汉平:《册命金文所见西周舆服制度》，《西周史研究》(《人文杂志 丛刊》第2辑），1984年。</w:t>
      </w:r>
    </w:p>
    <w:p>
      <w:pPr>
        <w:pStyle w:val="Style286"/>
        <w:numPr>
          <w:ilvl w:val="0"/>
          <w:numId w:val="717"/>
        </w:numPr>
        <w:tabs>
          <w:tab w:leader="none" w:pos="14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32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小盂鼎，载《三代》4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>44〜45。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540" w:right="320" w:firstLine="0"/>
      </w:pPr>
      <w:r>
        <w:rPr>
          <w:rStyle w:val="CharStyle89"/>
        </w:rPr>
        <w:t>的。臣谏簋铭文载有“邢侯搏戎”和臣谏“处于紙”的史实①，表明是 在邢国防守的地域内反击入侵者。“戎大出于紙”，指明戎是从山西 中部经太行山间的古泜水(今名槐河）窜至祇国之地(今河北元氏 县境内)®。该地位于邢国都城之北,戎人从这里窜扰王朝诸侯国 的疆土，代周王守土的邢侯自然有责彳</w:t>
      </w:r>
      <w:r>
        <w:rPr>
          <w:rStyle w:val="CharStyle53"/>
        </w:rPr>
        <w:t>i</w:t>
      </w:r>
      <w:r>
        <w:rPr>
          <w:rStyle w:val="CharStyle89"/>
        </w:rPr>
        <w:t>奋起抗击戎人入侵。在与戎 人作战中邢侯“令臣谏以□□亚旅处于衹，从王口口。〔臣〕谏曰： ‘拜手稽首，臣谏□亡，母弟引庸有长子□，余傜皇辟侯，令鎳服。，” 这段铭文大意是：臣谏奉邢侯之命率亚旅驻守祇国，代邢侯担负 起为周王守土的职责，临行将其母弟长子某托付给邢侯，教育他 学习政务。再结合这件簋出自元氏西周墓地的情况考察，周初分 封的邢国确实镇守一方，起着战略上的防_作用。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54" w:line="488" w:lineRule="exact"/>
        <w:ind w:left="540" w:right="320" w:firstLine="620"/>
      </w:pPr>
      <w:r>
        <w:rPr>
          <w:rStyle w:val="CharStyle89"/>
        </w:rPr>
        <w:t>康王时的战事虽然不多，但从异姓诸侯作乱、鬼方和戎人入 侵的出现，标志着周初半个多世纪的“天下安宁”局面已一去不 箄返，代之而起的将是内忧外患的此起彼伏。王朝上下面对这样 的新形势，必然要把军事实力的较量视作维护统一和保镩领土完 整的有效手段，从而拉开了二百余年的征战序幕 \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46"/>
        <w:ind w:left="0" w:right="200" w:firstLine="0"/>
      </w:pPr>
      <w:bookmarkStart w:id="134" w:name="bookmark134"/>
      <w:r>
        <w:rPr>
          <w:lang w:val="zh-CN" w:eastAsia="zh-CN" w:bidi="zh-CN"/>
          <w:w w:val="100"/>
          <w:color w:val="000000"/>
          <w:position w:val="0"/>
        </w:rPr>
        <w:t>二、昭王时期的战争</w:t>
      </w:r>
      <w:bookmarkEnd w:id="134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540" w:right="320" w:firstLine="620"/>
      </w:pPr>
      <w:r>
        <w:rPr>
          <w:rStyle w:val="CharStyle89"/>
        </w:rPr>
        <w:t>经学者对文献和金文的对比研究，昭王南征的史料较为可信， 他所进行的南征有着深刻的社会和经济原因。金文炎料还表明，南 征是在他东征和北征取得胜利的基础上进行的。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026" w:line="488" w:lineRule="exact"/>
        <w:ind w:left="540" w:right="320" w:firstLine="620"/>
      </w:pPr>
      <w:r>
        <w:rPr>
          <w:rStyle w:val="CharStyle174"/>
        </w:rPr>
        <w:t>(―)东征和北征</w:t>
      </w:r>
      <w:r>
        <w:rPr>
          <w:rStyle w:val="CharStyle89"/>
        </w:rPr>
        <w:t>最先扯起叛周大旗的是东夷。周公东征践 奄、灭薄姑后，东夷集团失去了两个首领；成王在两大国地域内 又分封齐、鲁镇守东方，接着鲁公伯禽再将顽抗的徐戎驱逐到淮 河中游地带，东夷诸小国再也没有带头反抗的领袖，被迫纷纷臣</w:t>
      </w:r>
    </w:p>
    <w:p>
      <w:pPr>
        <w:pStyle w:val="Style45"/>
        <w:numPr>
          <w:ilvl w:val="0"/>
          <w:numId w:val="719"/>
        </w:numPr>
        <w:tabs>
          <w:tab w:leader="none" w:pos="164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 w:line="280" w:lineRule="exact"/>
        <w:ind w:left="540" w:right="0" w:firstLine="620"/>
      </w:pPr>
      <w:r>
        <w:rPr>
          <w:rStyle w:val="CharStyle156"/>
        </w:rPr>
        <w:t>《铭文选》82。</w:t>
      </w:r>
    </w:p>
    <w:p>
      <w:pPr>
        <w:pStyle w:val="Style45"/>
        <w:numPr>
          <w:ilvl w:val="0"/>
          <w:numId w:val="719"/>
        </w:numPr>
        <w:tabs>
          <w:tab w:leader="none" w:pos="164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540" w:right="0" w:firstLine="620"/>
      </w:pPr>
      <w:r>
        <w:rPr>
          <w:rStyle w:val="CharStyle156"/>
        </w:rPr>
        <w:t>李学勤:《元氏青铜器与西周的邢国》，《新出青铜器研究》。</w:t>
      </w:r>
    </w:p>
    <w:p>
      <w:pPr>
        <w:pStyle w:val="Style17"/>
        <w:tabs>
          <w:tab w:leader="none" w:pos="2778" w:val="left"/>
        </w:tabs>
        <w:widowControl w:val="0"/>
        <w:keepNext w:val="0"/>
        <w:keepLines w:val="0"/>
        <w:shd w:val="clear" w:color="auto" w:fill="auto"/>
        <w:bidi w:val="0"/>
        <w:spacing w:before="0" w:after="740" w:line="488" w:lineRule="exact"/>
        <w:ind w:left="280" w:right="540" w:firstLine="0"/>
      </w:pPr>
      <w:r>
        <w:rPr>
          <w:rStyle w:val="CharStyle89"/>
        </w:rPr>
        <w:t>服于周。然而由于东方小国不堪忍受周玉朝的剥削和奴役①，积压 数十年的反抗情绪，趁王朝边境多事之机爆发出来，酿成“东夷 大反”的结局②。王室很快作出军事反应，从“王令明公遣三族伐 东国”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东国，指东夷而言)®、“公太保来伐反夷”④，到调动大将 “伯懋父以殷八师征东夷”，经“东滕，伐海眉”⑤。大军征伐的路 线沿着滕国向东直达海滨®。甚至周王亲自出征，铭文有“惟王伐 东夷，谦公令言眾史旃曰：‘以师氏眾有司后。’或栽伐腺。”⑦本 铭记载周王统帅大军征伐东夷，谦公命令寳和史旖率师氏和从征 的办事机构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三有司），顺道袭击了东夷小国腺®。这次周王统帅 大军出征，是在举行了隆重的袞祭之后出发的®，可见“东夷大 反”给王朝造成极大震动，周王才祈求上天帮助征伐取得胜利。先 后调遣多路军队前往征讨，昭王也不远千里指挥督战，显然战争 规模相当大。在战争中涌现出不少身先士卒的勇将，如趙手下的 将官竃“攻賭（踰）无啻（敌），省于厥身”</w:t>
      </w:r>
      <w:r>
        <w:rPr>
          <w:rStyle w:val="CharStyle559"/>
        </w:rPr>
        <w:t>⑬</w:t>
      </w:r>
      <w:r>
        <w:rPr>
          <w:rStyle w:val="CharStyle89"/>
        </w:rPr>
        <w:t>。意谓奮在交战中无 人能敌，自己没受到任何伤害</w:t>
      </w:r>
      <w:r>
        <w:rPr>
          <w:rStyle w:val="CharStyle175"/>
        </w:rPr>
        <w:t>。这显</w:t>
      </w:r>
      <w:r>
        <w:rPr>
          <w:rStyle w:val="CharStyle89"/>
        </w:rPr>
        <w:t>示出广大周军官兵为维护王 权和</w:t>
      </w:r>
      <w:r>
        <w:rPr>
          <w:rStyle w:val="CharStyle175"/>
        </w:rPr>
        <w:t>国家统</w:t>
      </w:r>
      <w:r>
        <w:rPr>
          <w:rStyle w:val="CharStyle89"/>
        </w:rPr>
        <w:t>一而勇猛奋战的献身</w:t>
      </w:r>
      <w:r>
        <w:rPr>
          <w:rStyle w:val="CharStyle175"/>
        </w:rPr>
        <w:t>精神。</w:t>
      </w:r>
      <w:r>
        <w:rPr>
          <w:rStyle w:val="CharStyle89"/>
        </w:rPr>
        <w:t>在强大周军的打击下，东 夷的反叛被镇压下去了，其中相当数量的小国不再叛周，这从后 来某些小国配合周军</w:t>
      </w:r>
      <w:r>
        <w:rPr>
          <w:rStyle w:val="CharStyle175"/>
        </w:rPr>
        <w:t>围剿入</w:t>
      </w:r>
      <w:r>
        <w:rPr>
          <w:rStyle w:val="CharStyle89"/>
        </w:rPr>
        <w:t>侵东国的南淮夷举动中可以得到证 明</w:t>
      </w:r>
      <w:r>
        <w:rPr>
          <w:rStyle w:val="CharStyle559"/>
        </w:rPr>
        <w:t>⑪</w:t>
      </w:r>
      <w:r>
        <w:rPr>
          <w:rStyle w:val="CharStyle89"/>
        </w:rPr>
        <w:t>。</w:t>
        <w:tab/>
        <w:t>、</w:t>
      </w:r>
    </w:p>
    <w:p>
      <w:pPr>
        <w:pStyle w:val="Style66"/>
        <w:numPr>
          <w:ilvl w:val="0"/>
          <w:numId w:val="721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960" w:right="0" w:firstLine="0"/>
      </w:pPr>
      <w:r>
        <w:rPr>
          <w:rStyle w:val="CharStyle157"/>
        </w:rPr>
        <w:t>参见《诗经•小雅•大东》。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960" w:right="0" w:firstLine="0"/>
      </w:pPr>
      <w:r>
        <w:rPr>
          <w:rStyle w:val="CharStyle157"/>
        </w:rPr>
        <w:t xml:space="preserve">②⑤小臣谜簋，载《三代》9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11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723"/>
        </w:numPr>
        <w:tabs>
          <w:tab w:leader="none" w:pos="143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960" w:right="0" w:firstLine="0"/>
      </w:pPr>
      <w:r>
        <w:rPr>
          <w:rStyle w:val="CharStyle157"/>
        </w:rPr>
        <w:t xml:space="preserve">鲁侯尊，载《三代》6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49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87"/>
        </w:rPr>
        <w:t>U</w:t>
      </w:r>
    </w:p>
    <w:p>
      <w:pPr>
        <w:pStyle w:val="Style66"/>
        <w:numPr>
          <w:ilvl w:val="0"/>
          <w:numId w:val="723"/>
        </w:numPr>
        <w:tabs>
          <w:tab w:leader="none" w:pos="143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960" w:right="0" w:firstLine="0"/>
      </w:pPr>
      <w:r>
        <w:rPr>
          <w:rStyle w:val="CharStyle157"/>
        </w:rPr>
        <w:t>旅鼎，《三代》4 •16-1。</w:t>
      </w:r>
    </w:p>
    <w:p>
      <w:pPr>
        <w:pStyle w:val="Style66"/>
        <w:numPr>
          <w:ilvl w:val="0"/>
          <w:numId w:val="725"/>
        </w:numPr>
        <w:tabs>
          <w:tab w:leader="none" w:pos="143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960" w:right="0" w:firstLine="0"/>
      </w:pPr>
      <w:r>
        <w:rPr>
          <w:rStyle w:val="CharStyle157"/>
        </w:rPr>
        <w:t>唐兰：《史征》，240页。</w:t>
      </w:r>
    </w:p>
    <w:p>
      <w:pPr>
        <w:pStyle w:val="Style66"/>
        <w:numPr>
          <w:ilvl w:val="0"/>
          <w:numId w:val="725"/>
        </w:numPr>
        <w:tabs>
          <w:tab w:leader="none" w:pos="1452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960" w:right="0" w:firstLine="0"/>
      </w:pPr>
      <w:r>
        <w:rPr>
          <w:rStyle w:val="CharStyle157"/>
        </w:rPr>
        <w:t>窗鼎，载《三代》</w:t>
      </w:r>
      <w:r>
        <w:rPr>
          <w:rStyle w:val="CharStyle157"/>
          <w:lang w:val="en-US" w:eastAsia="en-US" w:bidi="en-US"/>
        </w:rPr>
        <w:t>4-</w:t>
      </w:r>
      <w:r>
        <w:rPr>
          <w:rStyle w:val="CharStyle157"/>
        </w:rPr>
        <w:t>18.1。</w:t>
      </w:r>
    </w:p>
    <w:p>
      <w:pPr>
        <w:pStyle w:val="Style66"/>
        <w:numPr>
          <w:ilvl w:val="0"/>
          <w:numId w:val="725"/>
        </w:numPr>
        <w:tabs>
          <w:tab w:leader="none" w:pos="1452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960" w:right="0" w:firstLine="0"/>
      </w:pPr>
      <w:r>
        <w:rPr>
          <w:rStyle w:val="CharStyle157"/>
        </w:rPr>
        <w:t>唐兰：《史征》，221页。</w:t>
      </w:r>
    </w:p>
    <w:p>
      <w:pPr>
        <w:pStyle w:val="Style66"/>
        <w:numPr>
          <w:ilvl w:val="0"/>
          <w:numId w:val="725"/>
        </w:numPr>
        <w:tabs>
          <w:tab w:leader="none" w:pos="1452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40" w:line="280" w:lineRule="exact"/>
        <w:ind w:left="960" w:right="0" w:firstLine="0"/>
      </w:pPr>
      <w:r>
        <w:rPr>
          <w:rStyle w:val="CharStyle157"/>
        </w:rPr>
        <w:t>参见张光裕：《新见保员簋铭试释》，《考古&gt; 1991年7期。</w:t>
      </w:r>
    </w:p>
    <w:p>
      <w:pPr>
        <w:pStyle w:val="Style66"/>
        <w:numPr>
          <w:ilvl w:val="0"/>
          <w:numId w:val="725"/>
        </w:numPr>
        <w:tabs>
          <w:tab w:leader="none" w:pos="1452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06" w:line="280" w:lineRule="exact"/>
        <w:ind w:left="960" w:right="0" w:firstLine="0"/>
      </w:pPr>
      <w:r>
        <w:rPr>
          <w:rStyle w:val="CharStyle157"/>
        </w:rPr>
        <w:t>蹇鼎，载《铭文选》73。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jc w:val="left"/>
        <w:spacing w:before="0" w:after="0" w:line="322" w:lineRule="exact"/>
        <w:ind w:left="960" w:right="0" w:firstLine="0"/>
      </w:pPr>
      <w:r>
        <w:rPr>
          <w:rStyle w:val="CharStyle468"/>
        </w:rPr>
        <w:t>⑪</w:t>
      </w:r>
      <w:r>
        <w:rPr>
          <w:rStyle w:val="CharStyle157"/>
        </w:rPr>
        <w:t>参见张懋镕等：《安康出土的史密簋及其意义》，《文物》1989年7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640" w:right="220" w:firstLine="640"/>
      </w:pPr>
      <w:r>
        <w:rPr>
          <w:rStyle w:val="CharStyle89"/>
        </w:rPr>
        <w:t>大体与东征的时间相隔不久，昭王还派大将“伯懋父北征”①， 凯旋而归，这位大将还协助周王“征于方”②，另有司徒甫“北征 葬”③</w:t>
      </w:r>
      <w:r>
        <w:rPr>
          <w:rStyle w:val="CharStyle466"/>
        </w:rPr>
        <w:t>。这几</w:t>
      </w:r>
      <w:r>
        <w:rPr>
          <w:rStyle w:val="CharStyle89"/>
        </w:rPr>
        <w:t>件铭文中的北征具体地点尚难确定，但都是在王畿的 北部或北土进行的，是阻止北戎南下的重要行动。东征和北征，分 别安定了东国和巩固了北疆，这就为昭王倾全力南征解除了后顾 之忧。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640" w:right="220" w:firstLine="640"/>
      </w:pPr>
      <w:r>
        <w:rPr>
          <w:rStyle w:val="CharStyle89"/>
        </w:rPr>
        <w:t>(二）</w:t>
      </w:r>
      <w:r>
        <w:rPr>
          <w:rStyle w:val="CharStyle222"/>
        </w:rPr>
        <w:t>眧王南征</w:t>
      </w:r>
      <w:r>
        <w:rPr>
          <w:rStyle w:val="CharStyle89"/>
        </w:rPr>
        <w:t>东征后，昭王连续发动两次南征，见于文献 记载并得到青铜器铭文的验证，可说是确凿无疑。这种连续南征， 打击了楚国的东进势头。广阔的江汉平原对已经羽翼丰满的楚人 有极大的吸引力，又毗邻鄂东产铜区，面对优越的自然生产条件 和丰富的矿产资源，楚人怎能甘心于偏居鄂西山地。然而，商代 开辟的南方“铜路”®，到周初又分封“汉阳诸姬”加以保护，使 源源不断的铜料运到王室的手工业基地。势力壮大起来的楚，必 然要和周王室争夺铜料，这可从后来楚公逆出征汉东得到印证。楚 公逆钟铭文载出征“多擒，领鸛（钦妣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内乡赤金九万钧”，战败 的“钦蚍”向楚公逆进献“赤金九万钧”，约合270万斤⑤。楚国 的</w:t>
      </w:r>
      <w:r>
        <w:rPr>
          <w:rStyle w:val="CharStyle466"/>
        </w:rPr>
        <w:t>行动对</w:t>
      </w:r>
      <w:r>
        <w:rPr>
          <w:rStyle w:val="CharStyle89"/>
        </w:rPr>
        <w:t>周王室战略物资来源构成极大威胁，而此时恰逢国力鼎 盛时期的昭王，他要“世法文、武远绩以成名”®，对于侵王室 权益的楚国，必然要给予坚决的打击。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74" w:line="480" w:lineRule="exact"/>
        <w:ind w:left="640" w:right="220" w:firstLine="640"/>
      </w:pPr>
      <w:r>
        <w:rPr>
          <w:rStyle w:val="CharStyle89"/>
        </w:rPr>
        <w:t>昭王十六和十九年两次南征®，都在成周集结军队，同时命令 诸侯率本国部队从王南征®。王室和诸侯国军队出征前，在南山以</w:t>
      </w:r>
    </w:p>
    <w:p>
      <w:pPr>
        <w:pStyle w:val="Style66"/>
        <w:numPr>
          <w:ilvl w:val="0"/>
          <w:numId w:val="727"/>
        </w:numPr>
        <w:tabs>
          <w:tab w:leader="none" w:pos="172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640" w:right="0" w:firstLine="640"/>
      </w:pPr>
      <w:r>
        <w:rPr>
          <w:rStyle w:val="CharStyle157"/>
        </w:rPr>
        <w:t>吕行壶，载《西清古鉴》</w:t>
      </w:r>
      <w:r>
        <w:rPr>
          <w:rStyle w:val="CharStyle157"/>
          <w:lang w:val="en-US" w:eastAsia="en-US" w:bidi="en-US"/>
        </w:rPr>
        <w:t>19-8</w:t>
      </w:r>
      <w:r>
        <w:rPr>
          <w:rStyle w:val="CharStyle187"/>
          <w:vertAlign w:val="subscript"/>
        </w:rPr>
        <w:t>a</w:t>
      </w:r>
    </w:p>
    <w:p>
      <w:pPr>
        <w:pStyle w:val="Style66"/>
        <w:numPr>
          <w:ilvl w:val="0"/>
          <w:numId w:val="727"/>
        </w:numPr>
        <w:tabs>
          <w:tab w:leader="none" w:pos="172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640" w:right="0" w:firstLine="640"/>
      </w:pPr>
      <w:r>
        <w:rPr>
          <w:rStyle w:val="CharStyle157"/>
        </w:rPr>
        <w:t>师旃鼎，载《三代》</w:t>
      </w:r>
      <w:r>
        <w:rPr>
          <w:rStyle w:val="CharStyle157"/>
          <w:lang w:val="en-US" w:eastAsia="en-US" w:bidi="en-US"/>
        </w:rPr>
        <w:t xml:space="preserve">4*31 • </w:t>
      </w:r>
      <w:r>
        <w:rPr>
          <w:rStyle w:val="CharStyle157"/>
        </w:rPr>
        <w:t>2。</w:t>
      </w:r>
    </w:p>
    <w:p>
      <w:pPr>
        <w:pStyle w:val="Style66"/>
        <w:numPr>
          <w:ilvl w:val="0"/>
          <w:numId w:val="727"/>
        </w:numPr>
        <w:tabs>
          <w:tab w:leader="none" w:pos="172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640" w:right="0" w:firstLine="640"/>
      </w:pPr>
      <w:r>
        <w:rPr>
          <w:rStyle w:val="CharStyle157"/>
        </w:rPr>
        <w:t>唐兰：《史征》，246页。</w:t>
      </w:r>
    </w:p>
    <w:p>
      <w:pPr>
        <w:pStyle w:val="Style66"/>
        <w:numPr>
          <w:ilvl w:val="0"/>
          <w:numId w:val="727"/>
        </w:numPr>
        <w:tabs>
          <w:tab w:leader="none" w:pos="172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640" w:right="220" w:firstLine="640"/>
      </w:pPr>
      <w:r>
        <w:rPr>
          <w:rStyle w:val="CharStyle157"/>
        </w:rPr>
        <w:t>张永山：《商代的南北交通》，《商鸿逵教授逝世十周年纪念文集》，北 京太学出版社1995年版。</w:t>
      </w:r>
    </w:p>
    <w:p>
      <w:pPr>
        <w:pStyle w:val="Style66"/>
        <w:numPr>
          <w:ilvl w:val="0"/>
          <w:numId w:val="727"/>
        </w:numPr>
        <w:tabs>
          <w:tab w:leader="none" w:pos="172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640" w:right="0" w:firstLine="640"/>
      </w:pPr>
      <w:r>
        <w:rPr>
          <w:rStyle w:val="CharStyle157"/>
        </w:rPr>
        <w:t>李学勤：《试论楚公逆编钟》，《文物》1995年2期</w:t>
      </w:r>
      <w:r>
        <w:rPr>
          <w:rStyle w:val="CharStyle157"/>
          <w:vertAlign w:val="subscript"/>
        </w:rPr>
        <w:t>6</w:t>
      </w:r>
    </w:p>
    <w:p>
      <w:pPr>
        <w:pStyle w:val="Style66"/>
        <w:numPr>
          <w:ilvl w:val="0"/>
          <w:numId w:val="727"/>
        </w:numPr>
        <w:tabs>
          <w:tab w:leader="none" w:pos="172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640" w:right="0" w:firstLine="640"/>
      </w:pPr>
      <w:r>
        <w:rPr>
          <w:rStyle w:val="CharStyle157"/>
        </w:rPr>
        <w:t>《国语•齐语》。</w:t>
      </w:r>
    </w:p>
    <w:p>
      <w:pPr>
        <w:pStyle w:val="Style66"/>
        <w:numPr>
          <w:ilvl w:val="0"/>
          <w:numId w:val="727"/>
        </w:numPr>
        <w:tabs>
          <w:tab w:leader="none" w:pos="172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640" w:right="0" w:firstLine="640"/>
      </w:pPr>
      <w:r>
        <w:rPr>
          <w:rStyle w:val="CharStyle157"/>
        </w:rPr>
        <w:t>古本《竹书纪年辑证•周纪》。</w:t>
      </w:r>
    </w:p>
    <w:p>
      <w:pPr>
        <w:pStyle w:val="Style66"/>
        <w:numPr>
          <w:ilvl w:val="0"/>
          <w:numId w:val="727"/>
        </w:numPr>
        <w:tabs>
          <w:tab w:leader="none" w:pos="1725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640" w:right="0" w:firstLine="640"/>
      </w:pPr>
      <w:r>
        <w:rPr>
          <w:rStyle w:val="CharStyle157"/>
        </w:rPr>
        <w:t xml:space="preserve">参见有过伯簋，载《三代》6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47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3。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200" w:right="660" w:firstLine="0"/>
      </w:pPr>
      <w:r>
        <w:rPr>
          <w:rStyle w:val="CharStyle89"/>
        </w:rPr>
        <w:t>狩猎形式演习作战①，而后大军从上侯(缑氏），跨汝水和汜水</w:t>
      </w:r>
      <w:r>
        <w:rPr>
          <w:rStyle w:val="CharStyle89"/>
          <w:lang w:val="en-US" w:eastAsia="en-US" w:bidi="en-US"/>
        </w:rPr>
        <w:t xml:space="preserve">®， </w:t>
      </w:r>
      <w:r>
        <w:rPr>
          <w:rStyle w:val="CharStyle89"/>
        </w:rPr>
        <w:t>经方城、鄂师等达汉水</w:t>
      </w:r>
      <w:r>
        <w:rPr>
          <w:rStyle w:val="CharStyle89"/>
          <w:vertAlign w:val="subscript"/>
        </w:rPr>
        <w:t>6</w:t>
      </w:r>
      <w:r>
        <w:rPr>
          <w:rStyle w:val="CharStyle89"/>
        </w:rPr>
        <w:t>大军的先头部队由“中”率领，他的任务是： “先省南国贯行，氬王皮。”③即巡察经行的道路，建立周王行宫。在 曾地“中”又接到周王命令，让他出“使小大邦”国，下达昭王征荆楚 的旨意，同时还指挥部属在汉水中洲积贮军事物资④。这就为大军 顺利渡过汉水征楚荆做好了准备工作。正因为第一次征荆楚的大 军行动计划周密，王室军队和从征的诸侯军，以及南国的“小大邦” 国军队配合协调，征战才很快收到“有得”或“俘金”的战果⑤。王师 “振旅</w:t>
      </w:r>
      <w:r>
        <w:rPr>
          <w:rStyle w:val="CharStyle89"/>
          <w:lang w:val="en-US" w:eastAsia="en-US" w:bidi="en-US"/>
        </w:rPr>
        <w:t>”(</w:t>
      </w:r>
      <w:r>
        <w:rPr>
          <w:rStyle w:val="CharStyle89"/>
        </w:rPr>
        <w:t>凯旋阅兵)而归®。第二次“伐楚荆”同样获得战场的胜利， 但在班师的归途中发生了不测事件,在大军登上通向汉水北岸的 浮桥时，突然“梁败”,造成由船系联起来的浮桥倾覆，昭王落水溺 死，“六师”也被滔滔江水吞没⑦。另有</w:t>
      </w:r>
      <w:r>
        <w:rPr>
          <w:rStyle w:val="CharStyle89"/>
          <w:lang w:val="en-US" w:eastAsia="en-US" w:bidi="en-US"/>
        </w:rPr>
        <w:t>一</w:t>
      </w:r>
      <w:r>
        <w:rPr>
          <w:rStyle w:val="CharStyle89"/>
        </w:rPr>
        <w:t>种传说，当地人民用胶粘 接的船渡周师，船行至中流解体，昭王淹死⑧。春秋时齐桓公曾以 “昭王南征而不复”⑨为口实，讨伐楚国对王室不恭。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80" w:line="488" w:lineRule="exact"/>
        <w:ind w:left="200" w:right="660" w:firstLine="680"/>
      </w:pPr>
      <w:r>
        <w:rPr>
          <w:rStyle w:val="CharStyle89"/>
        </w:rPr>
        <w:t>昭王第一次南征的史事得到金文的印证，行军路线和胜利凯 旋较为清楚，但第二次南征史料奇缺，仅有昭王丧师亡身的记载， 战争情况不详。不过，文献和金文至今未见穆王时代再征荆楚的史 料，这或许暗示着昭王南征的历史效应，遭到打击的荆楚相当长的 时期内不敢贸然东进。当然，这次战争的最终结局是周王朝军队失 败了，它是西周建国以来最严重的一次挫折，国势也因此而下降。 战争的失败似属偶然，但从周朝当肘的情况推断，也有可引以为鉴</w:t>
      </w:r>
    </w:p>
    <w:p>
      <w:pPr>
        <w:pStyle w:val="Style66"/>
        <w:numPr>
          <w:ilvl w:val="0"/>
          <w:numId w:val="729"/>
        </w:numPr>
        <w:tabs>
          <w:tab w:leader="none" w:pos="135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200" w:right="0" w:firstLine="680"/>
      </w:pPr>
      <w:r>
        <w:rPr>
          <w:rStyle w:val="CharStyle157"/>
        </w:rPr>
        <w:t xml:space="preserve">参见启卣，载《集成》5410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729"/>
        </w:numPr>
        <w:tabs>
          <w:tab w:leader="none" w:pos="135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200" w:right="0" w:firstLine="680"/>
      </w:pPr>
      <w:r>
        <w:rPr>
          <w:rStyle w:val="CharStyle157"/>
        </w:rPr>
        <w:t>参见何琳仪等：《启卣、启尊铭文考释》，《古文字研究》第9辑。</w:t>
      </w:r>
    </w:p>
    <w:p>
      <w:pPr>
        <w:pStyle w:val="Style66"/>
        <w:numPr>
          <w:ilvl w:val="0"/>
          <w:numId w:val="729"/>
        </w:numPr>
        <w:tabs>
          <w:tab w:leader="none" w:pos="135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200" w:right="0" w:firstLine="680"/>
      </w:pPr>
      <w:r>
        <w:rPr>
          <w:rStyle w:val="CharStyle157"/>
        </w:rPr>
        <w:t>中方鼎，载《薛氏》</w:t>
      </w:r>
      <w:r>
        <w:rPr>
          <w:rStyle w:val="CharStyle157"/>
          <w:lang w:val="en-US" w:eastAsia="en-US" w:bidi="en-US"/>
        </w:rPr>
        <w:t xml:space="preserve">10* </w:t>
      </w:r>
      <w:r>
        <w:rPr>
          <w:rStyle w:val="CharStyle157"/>
        </w:rPr>
        <w:t>3。</w:t>
      </w:r>
    </w:p>
    <w:p>
      <w:pPr>
        <w:pStyle w:val="Style66"/>
        <w:numPr>
          <w:ilvl w:val="0"/>
          <w:numId w:val="729"/>
        </w:numPr>
        <w:tabs>
          <w:tab w:leader="none" w:pos="135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200" w:right="0" w:firstLine="680"/>
      </w:pPr>
      <w:r>
        <w:rPr>
          <w:rStyle w:val="CharStyle157"/>
        </w:rPr>
        <w:t xml:space="preserve">参见中瓶，载《薛氏》16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5。</w:t>
      </w:r>
    </w:p>
    <w:p>
      <w:pPr>
        <w:pStyle w:val="Style66"/>
        <w:numPr>
          <w:ilvl w:val="0"/>
          <w:numId w:val="729"/>
        </w:numPr>
        <w:tabs>
          <w:tab w:leader="none" w:pos="135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200" w:right="0" w:firstLine="680"/>
      </w:pPr>
      <w:r>
        <w:rPr>
          <w:rStyle w:val="CharStyle157"/>
        </w:rPr>
        <w:t>参见钛骎簋，载《大系》录26。</w:t>
      </w:r>
    </w:p>
    <w:p>
      <w:pPr>
        <w:pStyle w:val="Style66"/>
        <w:numPr>
          <w:ilvl w:val="0"/>
          <w:numId w:val="729"/>
        </w:numPr>
        <w:tabs>
          <w:tab w:leader="none" w:pos="135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200" w:right="0" w:firstLine="680"/>
      </w:pPr>
      <w:r>
        <w:rPr>
          <w:rStyle w:val="CharStyle157"/>
        </w:rPr>
        <w:t>参见中觯，载《薛氏》11</w:t>
      </w:r>
    </w:p>
    <w:p>
      <w:pPr>
        <w:pStyle w:val="Style66"/>
        <w:numPr>
          <w:ilvl w:val="0"/>
          <w:numId w:val="729"/>
        </w:numPr>
        <w:tabs>
          <w:tab w:leader="none" w:pos="135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200" w:right="0" w:firstLine="680"/>
      </w:pPr>
      <w:r>
        <w:rPr>
          <w:rStyle w:val="CharStyle157"/>
        </w:rPr>
        <w:t>《吕氏春</w:t>
      </w:r>
      <w:r>
        <w:rPr>
          <w:rStyle w:val="CharStyle560"/>
        </w:rPr>
        <w:t>秋集释</w:t>
      </w:r>
      <w:r>
        <w:rPr>
          <w:rStyle w:val="CharStyle157"/>
        </w:rPr>
        <w:t>•音初》。</w:t>
      </w:r>
    </w:p>
    <w:p>
      <w:pPr>
        <w:pStyle w:val="Style66"/>
        <w:numPr>
          <w:ilvl w:val="0"/>
          <w:numId w:val="729"/>
        </w:numPr>
        <w:tabs>
          <w:tab w:leader="none" w:pos="135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200" w:right="0" w:firstLine="680"/>
      </w:pPr>
      <w:r>
        <w:rPr>
          <w:rStyle w:val="CharStyle157"/>
        </w:rPr>
        <w:t>徐宗元：《帝王世纪辑存》，中华书局1964年版。</w:t>
      </w:r>
    </w:p>
    <w:p>
      <w:pPr>
        <w:pStyle w:val="Style66"/>
        <w:numPr>
          <w:ilvl w:val="0"/>
          <w:numId w:val="729"/>
        </w:numPr>
        <w:tabs>
          <w:tab w:leader="none" w:pos="135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200" w:right="0" w:firstLine="680"/>
      </w:pPr>
      <w:r>
        <w:rPr>
          <w:rStyle w:val="CharStyle157"/>
        </w:rPr>
        <w:t>《左传•僖公四年》。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34" w:line="488" w:lineRule="exact"/>
        <w:ind w:left="660" w:right="180" w:firstLine="0"/>
      </w:pPr>
      <w:r>
        <w:rPr>
          <w:rStyle w:val="CharStyle89"/>
        </w:rPr>
        <w:t>的教训：一是王朝国势强大后，不再像文、武时那样重视从政治上 争取团结四方非华夏族方国部落，而是依仗强大军事力量去征服， 这就必然激化与各族的矛盾，遭到各族人民的反对，浮桥倾覆也 好，胶船解体也罢，恐怕都与得不到当地人民的支援有关。其次，在 军事指挥和部署上有欠缺,南征大军中缺少有军事经验的将领，著 名大将伯懋父未与昭王同时出征，而是远在“炎师”驻守昭王只 顾统率大军与荆楚交战，没有留下足够的后援部队,才会出现“梁 败”或胶船解体而得不到救援，造成无可挽回的军事损失。第三，由 于东征和第一次南征的胜利，将帅们产生麻痹轻敌思想，认为只要 军事力量强大就可征脤敌人，根本没有全面考察敌方占据的地理 环境有何影响，更没有争取有关地区人民的支持，故行军中遇到特 殊事件发生时，不能采取应急措施摆脱危难。这样的经验教训为即 位的穆王所汲取，他和他的执政大臣们不仅把以成周为中心的军 事防御体系的重点从北线移向南线，而且注意整军习武，并有目的 地与周边民族加强友好往来，在一定程度上减轻了来自边疆的压 力。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26" w:line="420" w:lineRule="exact"/>
        <w:ind w:left="0" w:right="480" w:firstLine="0"/>
      </w:pPr>
      <w:bookmarkStart w:id="135" w:name="bookmark135"/>
      <w:r>
        <w:rPr>
          <w:rStyle w:val="CharStyle300"/>
        </w:rPr>
        <w:t>第二节西周中期的战争</w:t>
      </w:r>
      <w:bookmarkEnd w:id="135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0" w:line="488" w:lineRule="exact"/>
        <w:ind w:left="660" w:right="180" w:firstLine="680"/>
      </w:pPr>
      <w:r>
        <w:rPr>
          <w:rStyle w:val="CharStyle89"/>
        </w:rPr>
        <w:t>穆王至夷王的百余年间，史家称之为西周中期。这段时间是 周王朝由盛转衰的时期，穆王遵其父“世法文、武之远迹，以成 其名”的遗志②，重振威名，国势呈现繁荣昌盛的景象，其子恭王 尚能守业③，到懿王时“王室遂衰”④。这期间恭、夷二王曾滥用 王权，无端“灭密须”⑤，“烹齐哀公”⑥，导致诸侯与天子离心离</w:t>
      </w:r>
    </w:p>
    <w:p>
      <w:pPr>
        <w:pStyle w:val="Style66"/>
        <w:numPr>
          <w:ilvl w:val="0"/>
          <w:numId w:val="731"/>
        </w:numPr>
        <w:tabs>
          <w:tab w:leader="none" w:pos="183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660" w:right="0" w:firstLine="680"/>
      </w:pPr>
      <w:r>
        <w:rPr>
          <w:rStyle w:val="CharStyle157"/>
        </w:rPr>
        <w:t>参见令簋，载《铭文选》</w:t>
      </w:r>
      <w:r>
        <w:rPr>
          <w:rStyle w:val="CharStyle157"/>
          <w:lang w:val="en-US" w:eastAsia="en-US" w:bidi="en-US"/>
        </w:rPr>
        <w:t>94</w:t>
      </w:r>
      <w:r>
        <w:rPr>
          <w:rStyle w:val="CharStyle281"/>
          <w:vertAlign w:val="subscript"/>
        </w:rPr>
        <w:t>d</w:t>
      </w:r>
    </w:p>
    <w:p>
      <w:pPr>
        <w:pStyle w:val="Style66"/>
        <w:numPr>
          <w:ilvl w:val="0"/>
          <w:numId w:val="731"/>
        </w:numPr>
        <w:tabs>
          <w:tab w:leader="none" w:pos="183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660" w:right="0" w:firstLine="680"/>
      </w:pPr>
      <w:r>
        <w:rPr>
          <w:rStyle w:val="CharStyle157"/>
        </w:rPr>
        <w:t>《郭沫若全集•管子集校•小匡》，人民出版社1984年版。</w:t>
      </w:r>
    </w:p>
    <w:p>
      <w:pPr>
        <w:pStyle w:val="Style66"/>
        <w:numPr>
          <w:ilvl w:val="0"/>
          <w:numId w:val="731"/>
        </w:numPr>
        <w:tabs>
          <w:tab w:leader="none" w:pos="183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660" w:right="0" w:firstLine="680"/>
      </w:pPr>
      <w:r>
        <w:rPr>
          <w:rStyle w:val="CharStyle157"/>
        </w:rPr>
        <w:t>参见墙盘铭文，载《陕汇》上639。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65" w:line="260" w:lineRule="exact"/>
        <w:ind w:left="660" w:right="0" w:firstLine="680"/>
      </w:pPr>
      <w:r>
        <w:rPr>
          <w:rStyle w:val="CharStyle157"/>
        </w:rPr>
        <w:t>④⑤《史记•周本纪》。</w:t>
      </w:r>
    </w:p>
    <w:p>
      <w:pPr>
        <w:pStyle w:val="Style45"/>
        <w:widowControl w:val="0"/>
        <w:keepNext w:val="0"/>
        <w:keepLines w:val="0"/>
        <w:shd w:val="clear" w:color="auto" w:fill="auto"/>
        <w:bidi w:val="0"/>
        <w:jc w:val="both"/>
        <w:spacing w:before="0" w:after="0" w:line="354" w:lineRule="exact"/>
        <w:ind w:left="660" w:right="0" w:firstLine="680"/>
        <w:sectPr>
          <w:footerReference w:type="even" r:id="rId326"/>
          <w:footerReference w:type="default" r:id="rId327"/>
          <w:footerReference w:type="first" r:id="rId328"/>
          <w:titlePg/>
          <w:pgSz w:w="11900" w:h="16840"/>
          <w:pgMar w:top="1113" w:left="1014" w:right="1159" w:bottom="1142" w:header="0" w:footer="3" w:gutter="0"/>
          <w:rtlGutter w:val="0"/>
          <w:cols w:space="720"/>
          <w:noEndnote/>
          <w:docGrid w:linePitch="360"/>
        </w:sectPr>
      </w:pPr>
      <w:r>
        <w:rPr>
          <w:rStyle w:val="CharStyle561"/>
        </w:rPr>
        <w:t>⑥古本《竹书纪年辑证•周纪</w:t>
      </w:r>
      <w:r>
        <w:rPr>
          <w:rStyle w:val="CharStyle270"/>
        </w:rPr>
        <w:t>h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54" w:line="488" w:lineRule="exact"/>
        <w:ind w:left="160" w:right="700" w:firstLine="0"/>
      </w:pPr>
      <w:r>
        <w:rPr>
          <w:rStyle w:val="CharStyle89"/>
        </w:rPr>
        <w:t>德，王朝内部矛盾加剧，周边民族同周室的关系兵戎相见多于友 好往来。重建的“西六师”和驻守东土的“成周八师”，也在大的 政治气候下逐渐涣散，丧失战斗力，因而王室这个时期的对外战 争也从主动出击变为被动迎战。战争的主要对手，西有猃狁，东 为淮夷。对这两股劲敌的任何一方的关系处理不当，或打击不力， 都会影响到王朝的命运</w:t>
      </w:r>
      <w:r>
        <w:rPr>
          <w:rStyle w:val="CharStyle562"/>
        </w:rPr>
        <w:t>I</w:t>
      </w:r>
      <w:r>
        <w:rPr>
          <w:rStyle w:val="CharStyle563"/>
        </w:rPr>
        <w:t>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46"/>
        <w:ind w:left="540" w:right="0" w:firstLine="0"/>
      </w:pPr>
      <w:r>
        <w:rPr>
          <w:rStyle w:val="CharStyle209"/>
        </w:rPr>
        <w:t>一、穆王时期的战争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160" w:right="700" w:firstLine="640"/>
      </w:pPr>
      <w:r>
        <w:rPr>
          <w:rStyle w:val="CharStyle89"/>
        </w:rPr>
        <w:t>在国家危难之时即位的穆王，并未因其父南征“丧六师于江 汉”而失去重振国威的雄心，而是采取一系列措施加强军事实力， 积极主动地向敌人进攻，在戎、夷中间树立起王朝强大的形象。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20" w:line="488" w:lineRule="exact"/>
        <w:ind w:left="160" w:right="700" w:firstLine="640"/>
      </w:pPr>
      <w:r>
        <w:rPr>
          <w:rStyle w:val="CharStyle175"/>
        </w:rPr>
        <w:t>(一）</w:t>
      </w:r>
      <w:r>
        <w:rPr>
          <w:rStyle w:val="CharStyle222"/>
        </w:rPr>
        <w:t>整军</w:t>
      </w:r>
      <w:r>
        <w:rPr>
          <w:rStyle w:val="CharStyle175"/>
        </w:rPr>
        <w:t>习武、</w:t>
      </w:r>
      <w:r>
        <w:rPr>
          <w:rStyle w:val="CharStyle222"/>
        </w:rPr>
        <w:t>调整防御重点</w:t>
      </w:r>
      <w:r>
        <w:rPr>
          <w:rStyle w:val="CharStyle89"/>
        </w:rPr>
        <w:t>穆王以后的青铜器铭文中多 见“六师”的名称，这与文献记载征伐仍以“六师”为主是一致 的①，表明昭王南征丧师后，即位的穆王和他的宰辅们重新组建了 “西六师'作为保：&amp;壬_主力军。提高军队协调作战能力的关 键，是培养有军事指挥才能的军官，这些人的基本功之一是掌握 好射箭本领。为达到这一目的，穆王不仅经常借举行飨礼和射礼 的机会，与师戍将领或朝中大臣进行射箭比赛，而且还督促贵族 子弟、一般朝臣、小臣和夷仆学习射箭，奖_教授射箭取得好成 绩的教官®。这种倡导习武的风尚，必然会对部队的军事训练产生 积极的影响，军官的指挥才能也会在军事训练和实践中得到提高。 针对已经变化了的内外军事形势，调整军事部署是穆王时期重大 的军事决策，将以成周为中心的防御重点由黄河两岸移到淮河中 上游。在南国封吕抵御荆楚的同时，又在陕南设立军事驻屯地 “商师”，自淮河中游至“商师”构成数百里的弧形防御线，使东</w:t>
      </w:r>
    </w:p>
    <w:p>
      <w:pPr>
        <w:pStyle w:val="Style286"/>
        <w:numPr>
          <w:ilvl w:val="0"/>
          <w:numId w:val="733"/>
        </w:numPr>
        <w:tabs>
          <w:tab w:leader="none" w:pos="125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160" w:right="0" w:firstLine="6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参见《诗经•小雅•瞻彼洛矣》。</w:t>
      </w:r>
    </w:p>
    <w:p>
      <w:pPr>
        <w:pStyle w:val="Style66"/>
        <w:numPr>
          <w:ilvl w:val="0"/>
          <w:numId w:val="733"/>
        </w:numPr>
        <w:tabs>
          <w:tab w:leader="none" w:pos="1256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160" w:right="700" w:firstLine="640"/>
      </w:pPr>
      <w:r>
        <w:rPr>
          <w:rStyle w:val="CharStyle157"/>
        </w:rPr>
        <w:t>参</w:t>
      </w:r>
      <w:r>
        <w:rPr>
          <w:rStyle w:val="CharStyle302"/>
        </w:rPr>
        <w:t>见通簋</w:t>
      </w:r>
      <w:r>
        <w:rPr>
          <w:rStyle w:val="CharStyle157"/>
        </w:rPr>
        <w:t>、长囟</w:t>
      </w:r>
      <w:r>
        <w:rPr>
          <w:rStyle w:val="CharStyle302"/>
        </w:rPr>
        <w:t>1、静簋，</w:t>
      </w:r>
      <w:r>
        <w:rPr>
          <w:rStyle w:val="CharStyle157"/>
        </w:rPr>
        <w:t xml:space="preserve">分别载《三代》8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52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2,</w:t>
      </w:r>
      <w:r>
        <w:rPr>
          <w:rStyle w:val="CharStyle302"/>
        </w:rPr>
        <w:t>《陕</w:t>
      </w:r>
      <w:r>
        <w:rPr>
          <w:rStyle w:val="CharStyle157"/>
        </w:rPr>
        <w:t xml:space="preserve">汇》上647, 《三代》6 </w:t>
      </w:r>
      <w:r>
        <w:rPr>
          <w:rStyle w:val="CharStyle157"/>
          <w:lang w:val="en-US" w:eastAsia="en-US" w:bidi="en-US"/>
        </w:rPr>
        <w:t xml:space="preserve">.‘55 • </w:t>
      </w:r>
      <w:r>
        <w:rPr>
          <w:rStyle w:val="CharStyle157"/>
        </w:rPr>
        <w:t>2。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760" w:right="0" w:firstLine="0"/>
      </w:pPr>
      <w:r>
        <w:rPr>
          <w:rStyle w:val="CharStyle89"/>
        </w:rPr>
        <w:t>西两大集团军的防御体系衔接起来，大大增强了应付突发事件的 反击能力（见第八章第二节）。在巩固西部边疆防御体系上，穆王 采取的措施颇有战略眼光，他在王畿之外把从戎族中分化出来的 “眉”氏首领笼络过来，作为“周客”善待之①，恭王前期继续贯 彻执行这一政策，保持与“眉”氏王国的友好往来，互赠礼品②。 在王畿之内扶植归附的异姓王，渭水北、汧水流域的姜姓矢国与 王室关系密切，经常有使者往返联络®，促使它成为畿内西部强国 之一。矢国北面的井国也在这个时期强盛起来（见第八章第</w:t>
      </w:r>
      <w:r>
        <w:rPr>
          <w:rStyle w:val="CharStyle89"/>
          <w:lang w:val="en-US" w:eastAsia="en-US" w:bidi="en-US"/>
        </w:rPr>
        <w:t xml:space="preserve">一 </w:t>
      </w:r>
      <w:r>
        <w:rPr>
          <w:rStyle w:val="CharStyle89"/>
        </w:rPr>
        <w:t>节），其家族成员又有在王室为官者，身居“司马”要职④，是辅 佐周王的显赫人物，他当然会凭借朝臣和家族的势力拱卫王畿的 安全。与此同时，穆王还加强对“西六师”驻屯地的监督，向控 制泾河中游地带的“豳师”派冡司马，率其寮属管理地方行政事 务®。穆王为使西部边疆更加巩固，还在井氏地域之北建立别都西 郑®，就是金文中常见的“王才（奄\奠”之“奠”⑦。穆王坐镇 这里，自然可以把诸侯、异姓王和“六师”的关系协调好，能从 全局和整体上部署防御力量，最大限度地堵住戎族偷袭的路径，使 西土又争得数十年的安宁，为穆王“周行天下”⑧创造了条件。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74" w:line="488" w:lineRule="exact"/>
        <w:ind w:left="760" w:right="0" w:firstLine="640"/>
      </w:pPr>
      <w:r>
        <w:rPr>
          <w:rStyle w:val="CharStyle89"/>
        </w:rPr>
        <w:t>(二）</w:t>
      </w:r>
      <w:r>
        <w:rPr>
          <w:rStyle w:val="CharStyle222"/>
        </w:rPr>
        <w:t>伐犬戎和西</w:t>
      </w:r>
      <w:r>
        <w:rPr>
          <w:rStyle w:val="CharStyle89"/>
        </w:rPr>
        <w:t>征犬戎（或称畎夷⑨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是商周之际活跃在 西北地区的游牧族，曾长期与从事农业生产的周族为敌，自从被 周文王战败，犬戎开始分化，一部分暂时与周族脱离接触，迁到 甘青地区；另一部分尊周为宗主，留居泾洛中上游地带。武王灭</w:t>
      </w:r>
    </w:p>
    <w:p>
      <w:pPr>
        <w:pStyle w:val="Style66"/>
        <w:numPr>
          <w:ilvl w:val="0"/>
          <w:numId w:val="735"/>
        </w:numPr>
        <w:tabs>
          <w:tab w:leader="none" w:pos="187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760" w:right="0" w:firstLine="640"/>
      </w:pPr>
      <w:r>
        <w:rPr>
          <w:rStyle w:val="CharStyle157"/>
        </w:rPr>
        <w:t>眉餒王鼎，载</w:t>
      </w:r>
      <w:r>
        <w:rPr>
          <w:rStyle w:val="CharStyle157"/>
          <w:lang w:val="en-US" w:eastAsia="en-US" w:bidi="en-US"/>
        </w:rPr>
        <w:t>《</w:t>
      </w:r>
      <w:r>
        <w:rPr>
          <w:rStyle w:val="CharStyle187"/>
        </w:rPr>
        <w:t>H</w:t>
      </w:r>
      <w:r>
        <w:rPr>
          <w:rStyle w:val="CharStyle157"/>
        </w:rPr>
        <w:t xml:space="preserve">代》4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10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735"/>
        </w:numPr>
        <w:tabs>
          <w:tab w:leader="none" w:pos="187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760" w:right="0" w:firstLine="640"/>
      </w:pPr>
      <w:r>
        <w:rPr>
          <w:rStyle w:val="CharStyle157"/>
        </w:rPr>
        <w:t>参见九年卫鼎和乖伯簋，分别载《陕汇》上171，《大系》录137。</w:t>
      </w:r>
    </w:p>
    <w:p>
      <w:pPr>
        <w:pStyle w:val="Style66"/>
        <w:numPr>
          <w:ilvl w:val="0"/>
          <w:numId w:val="735"/>
        </w:numPr>
        <w:tabs>
          <w:tab w:leader="none" w:pos="187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760" w:right="0" w:firstLine="640"/>
      </w:pPr>
      <w:r>
        <w:rPr>
          <w:rStyle w:val="CharStyle157"/>
        </w:rPr>
        <w:t xml:space="preserve">参见同卣，载《三代》13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39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735"/>
        </w:numPr>
        <w:tabs>
          <w:tab w:leader="none" w:pos="187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760" w:right="0" w:firstLine="640"/>
      </w:pPr>
      <w:r>
        <w:rPr>
          <w:rStyle w:val="CharStyle157"/>
        </w:rPr>
        <w:t xml:space="preserve">师虎簋和走簋，分别载《三代》9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2,《大系》录61。</w:t>
      </w:r>
    </w:p>
    <w:p>
      <w:pPr>
        <w:pStyle w:val="Style66"/>
        <w:numPr>
          <w:ilvl w:val="0"/>
          <w:numId w:val="735"/>
        </w:numPr>
        <w:tabs>
          <w:tab w:leader="none" w:pos="187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760" w:right="0" w:firstLine="640"/>
      </w:pPr>
      <w:r>
        <w:rPr>
          <w:rStyle w:val="CharStyle566"/>
        </w:rPr>
        <w:t>趙鼎，载《三代33</w:t>
      </w:r>
      <w:r>
        <w:rPr>
          <w:rStyle w:val="CharStyle157"/>
        </w:rPr>
        <w:t xml:space="preserve"> .2。</w:t>
      </w:r>
    </w:p>
    <w:p>
      <w:pPr>
        <w:pStyle w:val="Style66"/>
        <w:numPr>
          <w:ilvl w:val="0"/>
          <w:numId w:val="735"/>
        </w:numPr>
        <w:tabs>
          <w:tab w:leader="none" w:pos="187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760" w:right="0" w:firstLine="640"/>
      </w:pPr>
      <w:r>
        <w:rPr>
          <w:rStyle w:val="CharStyle157"/>
        </w:rPr>
        <w:t>古本《竹书纪年•周纪》。</w:t>
      </w:r>
    </w:p>
    <w:p>
      <w:pPr>
        <w:pStyle w:val="Style66"/>
        <w:numPr>
          <w:ilvl w:val="0"/>
          <w:numId w:val="735"/>
        </w:numPr>
        <w:tabs>
          <w:tab w:leader="none" w:pos="187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760" w:right="0" w:firstLine="640"/>
      </w:pPr>
      <w:r>
        <w:rPr>
          <w:rStyle w:val="CharStyle157"/>
        </w:rPr>
        <w:t>免尊，载《三代》11 •36*2。</w:t>
      </w:r>
    </w:p>
    <w:p>
      <w:pPr>
        <w:pStyle w:val="Style66"/>
        <w:numPr>
          <w:ilvl w:val="0"/>
          <w:numId w:val="735"/>
        </w:numPr>
        <w:tabs>
          <w:tab w:leader="none" w:pos="187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760" w:right="0" w:firstLine="640"/>
      </w:pPr>
      <w:r>
        <w:rPr>
          <w:rStyle w:val="CharStyle157"/>
        </w:rPr>
        <w:t>《左传•昭公十二年》。</w:t>
      </w:r>
    </w:p>
    <w:p>
      <w:pPr>
        <w:pStyle w:val="Style66"/>
        <w:numPr>
          <w:ilvl w:val="0"/>
          <w:numId w:val="735"/>
        </w:numPr>
        <w:tabs>
          <w:tab w:leader="none" w:pos="1879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760" w:right="0" w:firstLine="640"/>
      </w:pPr>
      <w:r>
        <w:rPr>
          <w:rStyle w:val="CharStyle157"/>
        </w:rPr>
        <w:t>《史记•匈奴列传》。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40" w:line="488" w:lineRule="exact"/>
        <w:ind w:left="0" w:right="740" w:firstLine="0"/>
      </w:pPr>
      <w:r>
        <w:rPr>
          <w:rStyle w:val="CharStyle89"/>
        </w:rPr>
        <w:t>商后出于宗周的安全，又将这部分戎人迁至泾、洛之北，成为 “以时入贡”的“酋邦”①。“申戎”在其中②，史称“西申”③，它 曾通过婚姻形式与秦人结好，共同使“西戎皆服”，起到为周王室 “保西垂”的作用④。戎族支系繁多，经过数十年的恢复、发展和 沟通，又可以聚扰起来形成一股较强的力量，不甘心在周王宗主 的控制下“纳贡”⑤。这当然是周王所不能容忍的，因此穆王重建 “六师”和调整军事部署之后，把重振国威的契机选择在打击犬戎 上。穆王决定征犬戎时，祭公谋父陈述种种不应征犬戎的理由，主 张继续推行文王制定的“耀德不观兵”政策，即以政治影响让犬 戎安于“荒服”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按时携礼品觐见周王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地位。穆王拒绝祭公的意 见，决定以“不享”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四时贡祭祀物品为“享”）的罪名征伐犬戎®。 这次战争的结果是：“获其五王，又得四白鹿、四白狼，王遂迁戎 于太原。”⑦有人根据先秦文献中有用动物名称命名氏族的习惯， 认为“‘得四白狼、四白鹿以归’，就是迫迁或虏掠了犬戎族的白 狼和白鹿两个胞族（共八个氏族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东来，与‘获其五王，同指一 事，而五王可能就是诸胞族、氏族酋长。”⑧这个结论是有道理的， 这样从“获其五王”到“王遂迁戎于太原”才合乎逻辑。若将 “得四白鹿、四白狼”仅仅理解为动物，则与“迁戎于太原”风马 牛不相及。如此看来，这次征大戎的战果不算太小，但从政治后 果而言，“自是荒服者不至”⑨，实际上把可以做“朋友”的犬戎， 变成了自己的敌人，这不能不说是穆王处理民族关系的失策，导 致后来犬戎不断侵扰周的疆土，最终与“南申”联合灭亡西周。</w:t>
      </w:r>
    </w:p>
    <w:p>
      <w:pPr>
        <w:pStyle w:val="Style66"/>
        <w:numPr>
          <w:ilvl w:val="0"/>
          <w:numId w:val="737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0" w:right="0" w:firstLine="780"/>
      </w:pPr>
      <w:r>
        <w:rPr>
          <w:rStyle w:val="CharStyle157"/>
        </w:rPr>
        <w:t>《史记•匈奴列传》。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0" w:right="0" w:firstLine="780"/>
      </w:pPr>
      <w:r>
        <w:rPr>
          <w:rStyle w:val="CharStyle157"/>
        </w:rPr>
        <w:t>②⑤⑦《后汉书•西羌传》。</w:t>
      </w:r>
    </w:p>
    <w:p>
      <w:pPr>
        <w:pStyle w:val="Style66"/>
        <w:numPr>
          <w:ilvl w:val="0"/>
          <w:numId w:val="733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0" w:right="0" w:firstLine="780"/>
      </w:pPr>
      <w:r>
        <w:rPr>
          <w:rStyle w:val="CharStyle157"/>
        </w:rPr>
        <w:t>《逸周书•王会篇》。</w:t>
      </w:r>
    </w:p>
    <w:p>
      <w:pPr>
        <w:pStyle w:val="Style66"/>
        <w:numPr>
          <w:ilvl w:val="0"/>
          <w:numId w:val="733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0" w:right="0" w:firstLine="780"/>
      </w:pPr>
      <w:r>
        <w:rPr>
          <w:rStyle w:val="CharStyle157"/>
        </w:rPr>
        <w:t>《史记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>秦本纪》。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jc w:val="left"/>
        <w:spacing w:before="0" w:after="0" w:line="405" w:lineRule="exact"/>
        <w:ind w:left="0" w:right="0" w:firstLine="780"/>
      </w:pPr>
      <w:r>
        <w:rPr>
          <w:rStyle w:val="CharStyle157"/>
        </w:rPr>
        <w:t>⑥《国语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>周语上》。</w:t>
      </w:r>
    </w:p>
    <w:p>
      <w:pPr>
        <w:pStyle w:val="Style66"/>
        <w:numPr>
          <w:ilvl w:val="0"/>
          <w:numId w:val="739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spacing w:before="0" w:after="0" w:line="405" w:lineRule="exact"/>
        <w:ind w:left="0" w:right="740" w:firstLine="780"/>
      </w:pPr>
      <w:r>
        <w:rPr>
          <w:rStyle w:val="CharStyle157"/>
        </w:rPr>
        <w:t>刘敦愿：《周穆王征犬戎“得四白狼四白鹿以归”解》，《人文杂志》 1986年4期。</w:t>
      </w:r>
    </w:p>
    <w:p>
      <w:pPr>
        <w:pStyle w:val="Style66"/>
        <w:numPr>
          <w:ilvl w:val="0"/>
          <w:numId w:val="739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80"/>
        <w:sectPr>
          <w:footerReference w:type="even" r:id="rId329"/>
          <w:footerReference w:type="default" r:id="rId330"/>
          <w:footerReference w:type="first" r:id="rId331"/>
          <w:titlePg/>
          <w:pgSz w:w="11900" w:h="16840"/>
          <w:pgMar w:top="1113" w:left="1014" w:right="1159" w:bottom="1142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《史记•周本纪》。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680" w:right="160" w:firstLine="620"/>
      </w:pPr>
      <w:r>
        <w:rPr>
          <w:rStyle w:val="CharStyle89"/>
        </w:rPr>
        <w:t>据古本《竹书纪年》和《穆天子传》记载，战胜犬戎之后，穆 王率六师继续西征。虽然书中描述的故事有些夸张，但古人认为 “必有车辙马迹焉</w:t>
      </w:r>
      <w:r>
        <w:rPr>
          <w:rStyle w:val="CharStyle190"/>
        </w:rPr>
        <w:t>”①。</w:t>
      </w:r>
      <w:r>
        <w:rPr>
          <w:rStyle w:val="CharStyle89"/>
        </w:rPr>
        <w:t xml:space="preserve">在西征的过程中提到百余个地点，十几个部 族，其中主要的地点有：西踰（雁门）、阳纡之山（大青山）、积 </w:t>
      </w:r>
      <w:r>
        <w:rPr>
          <w:rStyle w:val="CharStyle190"/>
        </w:rPr>
        <w:t>石</w:t>
      </w:r>
      <w:r>
        <w:rPr>
          <w:rStyle w:val="CharStyle89"/>
        </w:rPr>
        <w:t>（河套</w:t>
      </w:r>
      <w:r>
        <w:rPr>
          <w:rStyle w:val="CharStyle190"/>
        </w:rPr>
        <w:t>）、</w:t>
      </w:r>
      <w:r>
        <w:rPr>
          <w:rStyle w:val="CharStyle89"/>
        </w:rPr>
        <w:t>昆仑山</w:t>
      </w:r>
      <w:r>
        <w:rPr>
          <w:rStyle w:val="CharStyle190"/>
          <w:lang w:val="en-US" w:eastAsia="en-US" w:bidi="en-US"/>
        </w:rPr>
        <w:t>（</w:t>
      </w:r>
      <w:r>
        <w:rPr>
          <w:rStyle w:val="CharStyle89"/>
        </w:rPr>
        <w:t>祁连山</w:t>
      </w:r>
      <w:r>
        <w:rPr>
          <w:rStyle w:val="CharStyle190"/>
        </w:rPr>
        <w:t>），</w:t>
      </w:r>
      <w:r>
        <w:rPr>
          <w:rStyle w:val="CharStyle89"/>
        </w:rPr>
        <w:t>到达西王母之邦，在瑶池与西王 母相会②。这个传说看似荒唐，实则反映出“穆王欲肆其心，周行 天下”的雄心壮志以及周王朝国势的强盛。从中原到达大西北，沿 途接触到诸多部族酋邦，看到当地的民俗、生活状况、物产、社 会生产和自然环境的关系等，无疑会增进与西北诸民族的交往和 理解。陕西周原出土具有赛种人特点的蚌雕人头像③，正是周王朝 与西北诸民族文化交流的物证。总之，有关穆王西征的史传或传 说，是在古人现实生活基础上写出来的，为后代经由雁门、，河套 达大西北的交通路线的开辟开了先河。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680" w:right="160" w:firstLine="620"/>
      </w:pPr>
      <w:r>
        <w:rPr>
          <w:rStyle w:val="CharStyle567"/>
        </w:rPr>
        <w:t>(三）伐徐戎和征淮夷正当</w:t>
      </w:r>
      <w:r>
        <w:rPr>
          <w:rStyle w:val="CharStyle89"/>
        </w:rPr>
        <w:t>穆王西征“乐而忘归”之时，淮 河中下游的徐国之君“徐偃王作乱”④，声势浩大，率九夷伐周 “西至河上”⑤。赵人祖先“造父为缪（穆）王御，长驱归周，一日 千里以救乱。”</w:t>
      </w:r>
      <w:r>
        <w:rPr>
          <w:rStyle w:val="CharStyle89"/>
          <w:lang w:val="en-US" w:eastAsia="en-US" w:bidi="en-US"/>
        </w:rPr>
        <w:t>©</w:t>
      </w:r>
      <w:r>
        <w:rPr>
          <w:rStyle w:val="CharStyle89"/>
        </w:rPr>
        <w:t>可见当时的形势非常紧迫。先秦两汉文献有关穆 王伐徐偃王的记述繁简不一，而且随意性较强，只有金文的记载 最为可靠，著名的班簋铭文经专家考证确认是穆王伐徐的真实记 录。簋铭中的“牆”字学者尽管隶定不同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瘩或瘠），解释有差异， 但都从不同角度考证出征伐对象是徐戎，而且都定该器为穆王时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r>
        <w:rPr>
          <w:rStyle w:val="CharStyle78"/>
        </w:rPr>
        <w:t>代①，因而可把班簋铭文看作是穆王伐徐的原始文献。据铭文记载 这次伐徐戎的主帅是毛公（毛伯班之父），穆王是在宗周下达的命 令，其文曰：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00" w:right="0" w:firstLine="660"/>
      </w:pPr>
      <w:r>
        <w:rPr>
          <w:rStyle w:val="CharStyle436"/>
        </w:rPr>
        <w:t>王命毛公以邦冢君、徒驭、埶人伐东国痏戌，咸。王命吴伯 曰：“以乃师左比毛父</w:t>
      </w:r>
      <w:r>
        <w:rPr>
          <w:rStyle w:val="CharStyle436"/>
          <w:vertAlign w:val="subscript"/>
        </w:rPr>
        <w:t>6</w:t>
      </w:r>
      <w:r>
        <w:rPr>
          <w:rStyle w:val="CharStyle436"/>
        </w:rPr>
        <w:t>”王命吕伯曰：“以乃师右比毛父。”遣命 曰：“以乃族从父征•，延</w:t>
      </w:r>
      <w:r>
        <w:rPr>
          <w:rStyle w:val="CharStyle568"/>
        </w:rPr>
        <w:t>（诞）</w:t>
      </w:r>
      <w:r>
        <w:rPr>
          <w:rStyle w:val="CharStyle436"/>
        </w:rPr>
        <w:t>城卫父身。”三年静糸国，亡不成 尤，天畏丕畀也陟②。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06"/>
        <w:ind w:left="700" w:right="0" w:firstLine="0"/>
      </w:pPr>
      <w:r>
        <w:rPr>
          <w:rStyle w:val="CharStyle78"/>
        </w:rPr>
        <w:t>从这段铭文记载的穆王下达征伐命令得知，主帅毛公率领邦国君 长、车兵、徒兵、杂役人员作为伐东国痏戎的主力（中军)，吴伯 带领他国内的部队（师)组成左军协助中军作战，吕伯率领本国 部队编为右军配合主力作战，而毛伯班带领族军作为军中瞀卫部 队随父出征。经过三年征战，东国之乱平定了，在此期间班没有 战败的过失。这次战争出动的武装力量既有王室的军队，又有诸 侯国军，还从远在江南的吴和南国的吕调来部队一起出征®，证实 文献所说徐戎率九夷伐周“西至河上”有据。经过三年才平定战 乱，战争规樓不1 于周公“三年践奄”④，谗明以徐戎为首的夷族 势力大部分卷入了叛周活动，与班簋同时期的孟簋铭文反映了这 一史实，铭文载“朕文考荥毛公遣仲征无需。”⑤这个“遣仲”就 是班簋铭中的“遣”®，孟父和毛公所征的“无需”，当是伐徐戎战 争中的一个夷人邦方或地区⑦。由此可见徐、夷对周的敌忾难消，</w:t>
      </w:r>
    </w:p>
    <w:p>
      <w:pPr>
        <w:pStyle w:val="Style307"/>
        <w:numPr>
          <w:ilvl w:val="0"/>
          <w:numId w:val="741"/>
        </w:numPr>
        <w:tabs>
          <w:tab w:leader="none" w:pos="182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700" w:right="0" w:firstLine="6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分别参^^唐兰：《史征》卷5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(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中李学勤：《班簋续考》，《古文字 研究》第13辑，1986年。</w:t>
      </w:r>
    </w:p>
    <w:p>
      <w:pPr>
        <w:pStyle w:val="Style307"/>
        <w:numPr>
          <w:ilvl w:val="0"/>
          <w:numId w:val="741"/>
        </w:numPr>
        <w:tabs>
          <w:tab w:leader="none" w:pos="182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700" w:right="0" w:firstLine="6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班簋二，载，《集成》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4341</w:t>
      </w:r>
      <w:r>
        <w:rPr>
          <w:rStyle w:val="CharStyle394"/>
        </w:rPr>
        <w:t>A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。</w:t>
      </w:r>
    </w:p>
    <w:p>
      <w:pPr>
        <w:pStyle w:val="Style307"/>
        <w:numPr>
          <w:ilvl w:val="0"/>
          <w:numId w:val="741"/>
        </w:numPr>
        <w:tabs>
          <w:tab w:leader="none" w:pos="182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/>
        <w:ind w:left="700" w:right="0" w:firstLine="6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李学勤:《班簋续考》，《古文字研究》第13辑，1986</w:t>
      </w:r>
      <w:r>
        <w:rPr>
          <w:rStyle w:val="CharStyle569"/>
        </w:rPr>
        <w:t>年。</w:t>
      </w:r>
    </w:p>
    <w:p>
      <w:pPr>
        <w:pStyle w:val="Style307"/>
        <w:numPr>
          <w:ilvl w:val="0"/>
          <w:numId w:val="741"/>
        </w:numPr>
        <w:tabs>
          <w:tab w:leader="none" w:pos="182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/>
        <w:ind w:left="700" w:right="0" w:firstLine="6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《尚书大传》。</w:t>
      </w:r>
    </w:p>
    <w:p>
      <w:pPr>
        <w:pStyle w:val="Style307"/>
        <w:numPr>
          <w:ilvl w:val="0"/>
          <w:numId w:val="741"/>
        </w:numPr>
        <w:tabs>
          <w:tab w:leader="none" w:pos="182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"/>
        <w:ind w:left="700" w:right="0" w:firstLine="6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《陕汇》上368。</w:t>
      </w:r>
    </w:p>
    <w:p>
      <w:pPr>
        <w:pStyle w:val="Style307"/>
        <w:numPr>
          <w:ilvl w:val="0"/>
          <w:numId w:val="741"/>
        </w:numPr>
        <w:tabs>
          <w:tab w:leader="none" w:pos="182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700" w:right="0" w:firstLine="6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李学勤：《西周中期青铜器的重要标尺》，《新出青铜器研究》。</w:t>
      </w:r>
    </w:p>
    <w:p>
      <w:pPr>
        <w:pStyle w:val="Style307"/>
        <w:numPr>
          <w:ilvl w:val="0"/>
          <w:numId w:val="741"/>
        </w:numPr>
        <w:tabs>
          <w:tab w:leader="none" w:pos="182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700" w:right="0" w:firstLine="6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“无需”，战国时名“无疎”、“无胥”，与煮枣相邻，在魏国东部</w:t>
      </w:r>
      <w:r>
        <w:rPr>
          <w:rStyle w:val="CharStyle569"/>
        </w:rPr>
        <w:t xml:space="preserve">。参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见黄盛璋：《西周征伐东夷、东国的铜器年代、地理及其相关问题综考》，《河 洛文明论文集》，中州古籍出版社1993年版。 </w:t>
      </w:r>
      <w:r>
        <w:rPr>
          <w:rStyle w:val="CharStyle78"/>
        </w:rPr>
        <w:t>他们联合起来与周抗争，这对王朝东部构成极大的压力。必须认 真对待，不可坐视徐、夷结成横亘在周东南方的强大联盟，因为 那将威胁王朝大厦能否聶立在中原大地。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80" w:line="495" w:lineRule="exact"/>
        <w:ind w:left="700" w:right="0" w:firstLine="620"/>
      </w:pPr>
      <w:r>
        <w:rPr>
          <w:rStyle w:val="CharStyle78"/>
        </w:rPr>
        <w:t>徐偃王率领的叛周九夷包括淮夷，这是一批由散居在淮河至 汉水之间诸多小邦组成的古族。他们分布的地域在成周的东南方 或南方，故西周时除称其为淮夷或淮戎外，还称之为南夷或南淮 夷。这些没有统一起来的大小邦方，虽然在以徐戎为首的反周行 动中失败，但却显示了他们联合起来的力量足以对周王朝构成强 大的威胁，迫使穆王调整以成周为中心的防御体系，把东方的防 守重点转移到淮河一线。为保卫疆土不受侵犯和王畿的安全，王 室不断增派或更换“戍南夷”、“戍古师”的军事将领①，加强临近 淮夷地区的防守实力。即使周军如此防范，还是难以扼制淮夷入 侵“内国”的势头®，时脤时叛的淮夷从此成为反周的主要角色， 在以后近二百年的时期内搅得王室不得安宁，直到宣王中兴时才 平息淮夷的叛屑浯动，为东周建立奠下稳固的基硪。穆王时期是 淮夷单独扯起叛周大旗的开始，多次发动对王朝的偷袭，其中规 模较大的一次攻打到“械林”</w:t>
      </w:r>
      <w:r>
        <w:rPr>
          <w:rStyle w:val="CharStyle78"/>
          <w:lang w:val="en-US" w:eastAsia="en-US" w:bidi="en-US"/>
        </w:rPr>
        <w:t>(</w:t>
      </w:r>
      <w:r>
        <w:rPr>
          <w:rStyle w:val="CharStyle78"/>
        </w:rPr>
        <w:t>河南叶县东北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>附近，被伯或率军 战败。某年六月或在“古师”附近的“堂师”镇守，戎（指淮 夷）侵扰歡地，或立即“率有司（官属）、师氏奔追御戎于楝林”, 同戎胡搏杀。战胜敌人，获得敌首级百颗、俘虏二人，缴获兵器 有：盾、矛、戈、菔、矢、裨、胄等一百三十五件，还救出被掳 掠人口一百一十四人③。捷报飞送王室，很快得到嘉奖，王俎姜于 同年九月派内使“友员”到“堂师”赏赐或“玄衣朱搔裣”命服®， 表彰或的作战功绩。这次淮夷作乱能够迅速被扑灭，说明调整后</w:t>
      </w:r>
    </w:p>
    <w:p>
      <w:pPr>
        <w:pStyle w:val="Style307"/>
        <w:numPr>
          <w:ilvl w:val="0"/>
          <w:numId w:val="743"/>
        </w:numPr>
        <w:tabs>
          <w:tab w:leader="none" w:pos="177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700" w:right="0" w:firstLine="6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参见竞卣、遇麒、</w:t>
      </w:r>
      <w:r>
        <w:rPr>
          <w:rStyle w:val="CharStyle394"/>
        </w:rPr>
        <w:t>K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尊，分别载：《三代》13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44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2, 5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12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2, 11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36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3</w:t>
      </w:r>
      <w:r>
        <w:rPr>
          <w:lang w:val="zh-CN" w:eastAsia="zh-CN" w:bidi="zh-CN"/>
          <w:vertAlign w:val="subscript"/>
          <w:sz w:val="24"/>
          <w:szCs w:val="24"/>
          <w:w w:val="100"/>
          <w:spacing w:val="0"/>
          <w:color w:val="000000"/>
          <w:position w:val="0"/>
        </w:rPr>
        <w:t>#</w:t>
      </w:r>
    </w:p>
    <w:p>
      <w:pPr>
        <w:pStyle w:val="Style307"/>
        <w:numPr>
          <w:ilvl w:val="0"/>
          <w:numId w:val="743"/>
        </w:numPr>
        <w:tabs>
          <w:tab w:leader="none" w:pos="177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700" w:right="0" w:firstLine="6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参见录卣，载《三代》11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43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1。</w:t>
      </w:r>
    </w:p>
    <w:p>
      <w:pPr>
        <w:pStyle w:val="Style307"/>
        <w:numPr>
          <w:ilvl w:val="0"/>
          <w:numId w:val="743"/>
        </w:numPr>
        <w:tabs>
          <w:tab w:leader="none" w:pos="177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700" w:right="0" w:firstLine="6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参见或簋，载《陕汇》上421。</w:t>
      </w:r>
    </w:p>
    <w:p>
      <w:pPr>
        <w:pStyle w:val="Style307"/>
        <w:numPr>
          <w:ilvl w:val="0"/>
          <w:numId w:val="743"/>
        </w:numPr>
        <w:tabs>
          <w:tab w:leader="none" w:pos="177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700" w:right="0" w:firstLine="6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参见或方鼎甲，载《陕汇》上161。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34"/>
        <w:ind w:left="180" w:right="600" w:firstLine="0"/>
      </w:pPr>
      <w:r>
        <w:rPr>
          <w:rStyle w:val="CharStyle78"/>
        </w:rPr>
        <w:t>的南线防御体系发挥了作用。驻屯将领可以及时率军反击入侵之 敌，以“奔追”的速度把叛乱扑灭在萌芽初始阶段，大大减轻了 战争给王朝带来的损失。由此看来，南线防守若一直坚持下去并 不断完善屯驻地的分布，王朝东南部地区很可能后来就不会出现 那样频繁的战争。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26"/>
        <w:ind w:left="440" w:right="0" w:firstLine="0"/>
      </w:pPr>
      <w:bookmarkStart w:id="136" w:name="bookmark136"/>
      <w:r>
        <w:rPr>
          <w:rStyle w:val="CharStyle242"/>
        </w:rPr>
        <w:t>二、恭王至夷王时期的战争</w:t>
      </w:r>
      <w:bookmarkEnd w:id="136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180" w:right="600" w:firstLine="660"/>
      </w:pPr>
      <w:r>
        <w:rPr>
          <w:rStyle w:val="CharStyle78"/>
        </w:rPr>
        <w:t>穆王经营四方，使王朝呈现强盛态势，然而在他儿孙们执掌 王权时期，不仅没有把这种较好的形势维持下去，而且国势日渐 衰微，“戎狄交侵，暴虐中国”①的局面已显露出来，懿王曾一度 被犬戎“侵镝”、“侵岐”锋芒吓得逃往犬丘</w:t>
      </w:r>
      <w:r>
        <w:rPr>
          <w:rStyle w:val="CharStyle200"/>
        </w:rPr>
        <w:t>（陕西</w:t>
      </w:r>
      <w:r>
        <w:rPr>
          <w:rStyle w:val="CharStyle78"/>
        </w:rPr>
        <w:t>兴平县）。夷王 时“戎狄交侵”的局面更为严重，尤其是东方的夷族不断变换攻 击方向，迫使王朝改变进攻策略，利用鄂侯的力量打击淮夷，收 到较好效果。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34"/>
        <w:ind w:left="180" w:right="600" w:firstLine="660"/>
      </w:pPr>
      <w:r>
        <w:rPr>
          <w:rStyle w:val="CharStyle167"/>
        </w:rPr>
        <w:t>(一&gt;</w:t>
      </w:r>
      <w:r>
        <w:rPr>
          <w:rStyle w:val="CharStyle570"/>
        </w:rPr>
        <w:t>对南淮夷的战</w:t>
      </w:r>
      <w:r>
        <w:rPr>
          <w:rStyle w:val="CharStyle167"/>
        </w:rPr>
        <w:t>辛</w:t>
      </w:r>
      <w:r>
        <w:rPr>
          <w:rStyle w:val="CharStyle78"/>
        </w:rPr>
        <w:t>淮夷西佝突进被穆王时镇守南线的大 将伯或追杀后，改变了打击王朝的方向，把攻击矛头指向防范较 为薄弱的东国，懿王时的史密簋铭文清楚地记载了南夷这种动向。 铭文记载入侵东国的首领是南夷卢、虎二国，他们联合与王室有 夙怨的郐，自河南杞县迁至山东半岛且已夷化的杞和江苏北部的 舟夷“广伐东国”。以齐国为首的抵抗部队严守阵地等待援军。周 王命令师俗、史密东征，围剿南夷。师俗和史密分别率领齐师、遂 人从左面，莱、熒等国军队从右面合围在“长必”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地点不可考) 的敌军，史密抓获俘虏百名®。这次规模不大的战争，齐国居然不 能真正担当起方伯的重任，组织东国诸侯消灭入侵之敌，还要由</w:t>
      </w:r>
    </w:p>
    <w:p>
      <w:pPr>
        <w:pStyle w:val="Style307"/>
        <w:numPr>
          <w:ilvl w:val="0"/>
          <w:numId w:val="745"/>
        </w:numPr>
        <w:tabs>
          <w:tab w:leader="none" w:pos="127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180" w:right="0" w:firstLine="6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《汉书•匈奴传:</w:t>
      </w:r>
      <w:r>
        <w:rPr>
          <w:rStyle w:val="CharStyle571"/>
        </w:rPr>
        <w:t>K</w:t>
      </w:r>
    </w:p>
    <w:p>
      <w:pPr>
        <w:pStyle w:val="Style307"/>
        <w:numPr>
          <w:ilvl w:val="0"/>
          <w:numId w:val="745"/>
        </w:numPr>
        <w:tabs>
          <w:tab w:leader="none" w:pos="127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180" w:right="600" w:firstLine="6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李启良.•《陕西安康出土西周史密簋》，《考古与文物》1989年3期; 张水山：《史密簋铭有关问题考》，《尽心集》，中国社会科学出版社1996年 版。</w:t>
      </w:r>
    </w:p>
    <w:p>
      <w:pPr>
        <w:pStyle w:val="Style48"/>
        <w:tabs>
          <w:tab w:leader="none" w:pos="8253" w:val="lef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640" w:right="140" w:firstLine="0"/>
      </w:pPr>
      <w:r>
        <w:rPr>
          <w:rStyle w:val="CharStyle78"/>
        </w:rPr>
        <w:t>王室派将率军协调诸侯国军队围歼南夷，反映出东方大国齐的囯 力削弱，方伯地位下降。夷王时联合起来的淮夷拼力反抗周的压 迫、奴役和剥削，据敔簋铭文载南淮夷趁周王在成周之机，突破 南线防御阵地，攻入东、西防御体系的结合部，到达“渾昴、参 泉、裕敏、阴阳洛”地区，即今陕南商洛一带。这里已是王畿的 腹地，周王急令敔自上洛堵截敌人，并沿</w:t>
      </w:r>
      <w:r>
        <w:rPr>
          <w:rStyle w:val="CharStyle78"/>
          <w:lang w:val="en-US" w:eastAsia="en-US" w:bidi="en-US"/>
        </w:rPr>
        <w:t>S</w:t>
      </w:r>
      <w:r>
        <w:rPr>
          <w:rStyle w:val="CharStyle78"/>
        </w:rPr>
        <w:t>谷追击至伊水班师。敔 率军在这次迫击战中斩杀敌人百名，活捉四十人，并解救被掳民 众四百人①。南淮夷轻易突破防线进入王畿腹地，暴露出穆王时建 立起来的南线防御体系已经松懈，丧失及时抗击入侵敌人的能力。 这种形势迫使周王改变对淮夷的策略，把军事打击和外交手段结 合起来，笼络与淮夷关系密切的侯国，进而分化瓦解淮夷内部的 联合。鄂侯驭方鼎铭文体现出这一思想，夷王亲率大军南征伐角 (今江苏淮阴）、遒（今安徽霍山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>等淮夷小邦，是在鄂侯配合下 进行的。出征大军回到坏(即伍，令河南荥阳县&gt;</w:t>
        <w:tab/>
        <w:t>夷王宴飨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640" w:right="140" w:firstLine="0"/>
      </w:pPr>
      <w:r>
        <w:rPr>
          <w:rStyle w:val="CharStyle78"/>
        </w:rPr>
        <w:t>鄂侯，并赐他玉、马匹和矢</w:t>
      </w:r>
      <w:r>
        <w:rPr>
          <w:rStyle w:val="CharStyle78"/>
          <w:lang w:val="en-US" w:eastAsia="en-US" w:bidi="en-US"/>
        </w:rPr>
        <w:t>©</w:t>
      </w:r>
      <w:r>
        <w:rPr>
          <w:rStyle w:val="CharStyle78"/>
        </w:rPr>
        <w:t>，记录这次战争的文字还有翏生盥铭 文，翏生从王连续“伐角、津（今江苏宝应），伐桐(今安徽桐 城）、遒”，还记有“执讯、折首、俘戎器、俘金”等胜利战果③。 这两件记录同一次战争的铭文，看出周王主动征伐淮夷效果显著， 尤其是鄂侯作器勒铭纪念周王的恩宠，表明推行分化瓦解、选择 重点打击的策略是正确的，鄂侯确实站到了周王朝一边，在一定 时期内这种倒向对王朝的安宁是有利的。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00" w:line="495" w:lineRule="exact"/>
        <w:ind w:left="640" w:right="140" w:firstLine="680"/>
      </w:pPr>
      <w:r>
        <w:rPr>
          <w:rStyle w:val="CharStyle78"/>
        </w:rPr>
        <w:t>(二）</w:t>
      </w:r>
      <w:r>
        <w:rPr>
          <w:rStyle w:val="CharStyle167"/>
        </w:rPr>
        <w:t>对戎人的战</w:t>
      </w:r>
      <w:r>
        <w:rPr>
          <w:rStyle w:val="CharStyle78"/>
        </w:rPr>
        <w:t>争戎人对王朝西土的威胁始终没有解除， 时时都窥伺着肥美的渭北和泾水流域大草原。对于这些来去匆匆</w:t>
      </w:r>
    </w:p>
    <w:p>
      <w:pPr>
        <w:pStyle w:val="Style307"/>
        <w:numPr>
          <w:ilvl w:val="0"/>
          <w:numId w:val="747"/>
        </w:numPr>
        <w:tabs>
          <w:tab w:leader="none" w:pos="17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640" w:right="0" w:firstLine="6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郭沫若：（〈大系》考109。</w:t>
      </w:r>
    </w:p>
    <w:p>
      <w:pPr>
        <w:pStyle w:val="Style307"/>
        <w:numPr>
          <w:ilvl w:val="0"/>
          <w:numId w:val="747"/>
        </w:numPr>
        <w:tabs>
          <w:tab w:leader="none" w:pos="17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640" w:right="140" w:firstLine="6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鄂侯驭方鼎，载《三代》4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32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9;《断代》意见参见刘翔：《周夷 王经营南淮夷及其与鄂之关系》，《江汉考古》1983年3期^</w:t>
      </w:r>
    </w:p>
    <w:p>
      <w:pPr>
        <w:pStyle w:val="Style307"/>
        <w:numPr>
          <w:ilvl w:val="0"/>
          <w:numId w:val="747"/>
        </w:numPr>
        <w:tabs>
          <w:tab w:leader="none" w:pos="17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640" w:right="140" w:firstLine="6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关于征伐的地点，参见马承源：《关于翏生盥和渚钟的几点意见》， 《考古》1979年第1期；黄盛璋：《淮夷新考》，《文物研究》总第5辑，1989</w:t>
      </w:r>
    </w:p>
    <w:p>
      <w:pPr>
        <w:pStyle w:val="Style307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640" w:right="0" w:firstLine="0"/>
        <w:sectPr>
          <w:footerReference w:type="even" r:id="rId332"/>
          <w:footerReference w:type="default" r:id="rId333"/>
          <w:footerReference w:type="first" r:id="rId334"/>
          <w:titlePg/>
          <w:pgSz w:w="11900" w:h="16840"/>
          <w:pgMar w:top="1113" w:left="1014" w:right="1159" w:bottom="1142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年。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300" w:right="460" w:firstLine="0"/>
      </w:pPr>
      <w:r>
        <w:rPr>
          <w:rStyle w:val="CharStyle78"/>
        </w:rPr>
        <w:t>的剽悍民族，很难对付，若不以强大的军事实力作后盾，再辅之 以必要的怀柔政策，边疆就得不到安宁。文献和金文都未见进一 步加强西部边防的措施出台，恭王反而为一己之利攻灭密须，自 毁边防，等于帮戎人打开进入泾河流域的通道。其子懿王时“虢 公帅师北伐犬戎”无功而还①，虢公在夷王时又“伐太原之戎，至 于俞泉，获马千匹。</w:t>
      </w:r>
      <w:r>
        <w:rPr>
          <w:rStyle w:val="CharStyle78"/>
          <w:lang w:val="en-US" w:eastAsia="en-US" w:bidi="en-US"/>
        </w:rPr>
        <w:t>”©</w:t>
      </w:r>
      <w:r>
        <w:rPr>
          <w:rStyle w:val="CharStyle78"/>
        </w:rPr>
        <w:t>仅仅是得到部分战利品而未损伤敌人元气。 金文资料证实记载基本可信，如师同鼎铭文载跟随主将出征的师 同在战争中“折首、执讯，俘车马五乘，大车廿、羊百”，还“俘 戎金胄卅、戎鼎廿、铺五十、剑廿。”③这样的战况显然不能与康 王时禹鼎和后来宣王时的多友鼎、虢季子白盘的主人们在对鬼方 和猃狁的战争中获得的辉煌战果相提并论，这在一定程度上表现 出恭王至夷王时期自卫战争或出征的规模有限，反映了周王及其 辅弼大臣们都没有足够的气魄和军事能力维护领土完整、打击敌 人对边疆的侵凌骚扰</w:t>
      </w:r>
      <w:r>
        <w:rPr>
          <w:rStyle w:val="CharStyle572"/>
        </w:rPr>
        <w:t>0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3254"/>
        <w:ind w:left="300" w:right="460" w:firstLine="700"/>
      </w:pPr>
      <w:r>
        <w:rPr>
          <w:rStyle w:val="CharStyle78"/>
        </w:rPr>
        <w:t>总之，西周中期的战争，只有穆王时国力尚强，对戎狄和徐 戎、淮夷采取大规模的进攻态势，其他诸王基本以守势为主，到 孝王和夷王时对敌策略稍有改变，在西方利用从戎人中分化出来 的申侯与秦人通婚，“和西戎保西垂”④。在东方利用鄂侯帮助镇压 淮夷反叛，王朝才勉强地支撑着衰败的局面。</w:t>
      </w:r>
    </w:p>
    <w:p>
      <w:pPr>
        <w:pStyle w:val="Style307"/>
        <w:numPr>
          <w:ilvl w:val="0"/>
          <w:numId w:val="749"/>
        </w:numPr>
        <w:tabs>
          <w:tab w:leader="none" w:pos="145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30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今本《竹书纪年•周纪》。</w:t>
      </w:r>
    </w:p>
    <w:p>
      <w:pPr>
        <w:pStyle w:val="Style307"/>
        <w:numPr>
          <w:ilvl w:val="0"/>
          <w:numId w:val="749"/>
        </w:numPr>
        <w:tabs>
          <w:tab w:leader="none" w:pos="145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30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《后汉书•西羌传》。</w:t>
      </w:r>
    </w:p>
    <w:p>
      <w:pPr>
        <w:pStyle w:val="Style307"/>
        <w:numPr>
          <w:ilvl w:val="0"/>
          <w:numId w:val="749"/>
        </w:numPr>
        <w:tabs>
          <w:tab w:leader="none" w:pos="145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300" w:right="46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师同鼎，载《陕汇》上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160</w:t>
      </w:r>
      <w:r>
        <w:rPr>
          <w:rStyle w:val="CharStyle394"/>
        </w:rPr>
        <w:t>f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又参见李学勤：《师同鼎试探》，载 《新出青铜器研究》。</w:t>
      </w:r>
    </w:p>
    <w:p>
      <w:pPr>
        <w:pStyle w:val="Style307"/>
        <w:numPr>
          <w:ilvl w:val="0"/>
          <w:numId w:val="749"/>
        </w:numPr>
        <w:tabs>
          <w:tab w:leader="none" w:pos="145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30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*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秦本纪</w:t>
      </w:r>
      <w:r>
        <w:rPr>
          <w:rStyle w:val="CharStyle573"/>
        </w:rPr>
        <w:t>h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52" w:line="420" w:lineRule="exact"/>
        <w:ind w:left="0" w:right="40" w:firstLine="0"/>
      </w:pPr>
      <w:bookmarkStart w:id="137" w:name="bookmark137"/>
      <w:r>
        <w:rPr>
          <w:rStyle w:val="CharStyle300"/>
        </w:rPr>
        <w:t>第三节西周晚期的战争</w:t>
      </w:r>
      <w:bookmarkEnd w:id="137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48" w:line="480" w:lineRule="exact"/>
        <w:ind w:left="420" w:right="360" w:firstLine="620"/>
      </w:pPr>
      <w:r>
        <w:rPr>
          <w:rStyle w:val="CharStyle78"/>
        </w:rPr>
        <w:t>西周晚期包括厉、宣、幽三王和“共和”①四个阶段，共约80余 年。在这期间，中期延续下来的西戎寇边、淮夷反叛的形势愈演愈 烈，荆楚也再度北犯“南国”，王朝几乎处在四面受敌的困境。茵、宣 两王欲重振周初的国威，积极主动对入侵和反叛势力进行反击。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546"/>
        <w:ind w:left="0" w:right="40" w:firstLine="0"/>
      </w:pPr>
      <w:r>
        <w:rPr>
          <w:rStyle w:val="CharStyle260"/>
        </w:rPr>
        <w:t>一、厉王时期的战争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1040"/>
        <w:ind w:left="420" w:right="360" w:firstLine="620"/>
      </w:pPr>
      <w:r>
        <w:rPr>
          <w:rStyle w:val="CharStyle78"/>
        </w:rPr>
        <w:t>文献记载厉王是任用奸佞、实行专利“弭镑”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不让人民议论 朝政）政策的暴虐之君，激起国人反抗，被逐出王都，死于彘 (今山西霍县)®。金文提供这一时期文献缺载的史料，可以更全面 地了解认识厉王在位时的政治和军事形势。五祀轶（胡）钟是厉 王祭祀先王时使用的大钟，铭文铸有他追思文、武幵创基业时 “膺受大命，匍（敷）有四方”的盛况，想到自己承嗣先王之业， 也应知天命，顺民心，必须勤于朝政，方能匡正不听王命的诸侯 和蛮夷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“余小子肇嗣先王，配上下”，“用顢（申）先王”，“用 雖不廷方”)®。轶簋也有类似的铭文，强调他遵循奉行先王治国安 邦的政令④。这种官样文章虽然不能完全反映历史的真实，但从中 多少可以看出厉王在位前期曾有效法先王重整王朝政治和军事的 意图。单就军事而言，小克鼎的“遒正八师”之“正”假为</w:t>
      </w:r>
    </w:p>
    <w:p>
      <w:pPr>
        <w:pStyle w:val="Style307"/>
        <w:numPr>
          <w:ilvl w:val="0"/>
          <w:numId w:val="751"/>
        </w:numPr>
        <w:tabs>
          <w:tab w:leader="none" w:pos="150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420" w:right="360" w:firstLine="6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参见古本《竹书纪年•周纪》，载“共伯和干王政”;《左传•昭公_十 六年》“诸侯释位,以间王政”。</w:t>
      </w:r>
    </w:p>
    <w:p>
      <w:pPr>
        <w:pStyle w:val="Style307"/>
        <w:numPr>
          <w:ilvl w:val="0"/>
          <w:numId w:val="751"/>
        </w:numPr>
        <w:tabs>
          <w:tab w:leader="none" w:pos="150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420" w:right="0" w:firstLine="6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参见《国语•周语上》；《史记•周本纪》。</w:t>
      </w:r>
    </w:p>
    <w:p>
      <w:pPr>
        <w:pStyle w:val="Style307"/>
        <w:numPr>
          <w:ilvl w:val="0"/>
          <w:numId w:val="751"/>
        </w:numPr>
        <w:tabs>
          <w:tab w:leader="none" w:pos="150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420" w:right="360" w:firstLine="6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厉王名胡，金文作麩，故五祀麸钟为厉王所作。五祀轶钟，载《陕 汇》上29。</w:t>
      </w:r>
    </w:p>
    <w:p>
      <w:pPr>
        <w:pStyle w:val="Style307"/>
        <w:numPr>
          <w:ilvl w:val="0"/>
          <w:numId w:val="751"/>
        </w:numPr>
        <w:tabs>
          <w:tab w:leader="none" w:pos="150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420" w:right="0" w:firstLine="6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张政烺：《周厉王胡簋释文》，《古文字研究》第3辑，1980年。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180" w:right="560" w:firstLine="0"/>
      </w:pPr>
      <w:r>
        <w:rPr>
          <w:rStyle w:val="CharStyle78"/>
        </w:rPr>
        <w:t>“整”，意为整顿①，即整顿以成周为基地的“成周八师”军纪，增 强军事实力，以应付东国和南国的反周活动。这当是厉王遵循先 王治国政令的措施之一，这种措施的另一种表现是以军事手段保 卫疆土。宗周钟（又称麩钟）铭文记有厉王这方面的政绩，他效 法文武勤劳治理疆土是从反击“南国艮子敢陷虐我土”开始，亲 自率军追击至艮子国都，艮子表示投降，迎接厉王。军威影响到 “南夷、东夷具见廿有六邦”，即臣服周王朝②。无暴簋、虢仲盥铭 文都有“王征南夷”和“以王南征伐南淮夷”的史实③，可能与宗 周钟“王肇通省文武勤疆土”是一次战役，因而这次讨伐入侵者 “艮子”的战争规模不小，战果辉煌，起到保卫疆土和镇抚南夷、 东夷的作用。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572" w:line="495" w:lineRule="exact"/>
        <w:ind w:left="180" w:right="560" w:firstLine="700"/>
      </w:pPr>
      <w:r>
        <w:rPr>
          <w:rStyle w:val="CharStyle78"/>
        </w:rPr>
        <w:t>厉王时最惨烈的一次战争是讨伐鄂侯的背叛行为。夷王时鄂 侯驭方同周王室合作共同镇压叛周的淮夷（见本章第二节），受到 周王的褒奖。但鄂国从此承受来自众夷族和楚国的压力，尤其是 楚国借伐庸（今湖北竹山县西）之机“至于鄂”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今河南南阳一 带)®,显然楚兵临鄂地是逼迫鄂侯回到夷族一边。事态的发展是 鄂侯驭方叛周，“率南淮夷、东夷广伐南国、东国，至于历内。”在 广大地域内向周王朝发动大规模进攻。周王闻讯震怒，迅速调遣 “西六师”和“殷八师”讨伐鄂侯驭方，并下令“勿遗寿幼”，老 少通通杀光。这种杀戮无辜的命令暴露出厉王凶残的本性。作战 中“六师”和“八师”部队表现怯懦，运筹帷幄的武公又增派 “禹率公戎车百乘，斯驭二百，徒千”驰楗，并令其与“西六师， 殷八师”伐鄂侯驭方，“勿遗寿幼”，禹率军追杀至鄂，抓获鄂侯 驭方⑤。这次讨伐以鄂国为首的南夷、东夷联合叛周行动，周军集</w:t>
      </w:r>
    </w:p>
    <w:p>
      <w:pPr>
        <w:pStyle w:val="Style307"/>
        <w:numPr>
          <w:ilvl w:val="0"/>
          <w:numId w:val="753"/>
        </w:numPr>
        <w:tabs>
          <w:tab w:leader="none" w:pos="136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18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马承源：《铭文选》，小克鼎铭文注。</w:t>
      </w:r>
    </w:p>
    <w:p>
      <w:pPr>
        <w:pStyle w:val="Style307"/>
        <w:numPr>
          <w:ilvl w:val="0"/>
          <w:numId w:val="753"/>
        </w:numPr>
        <w:tabs>
          <w:tab w:leader="none" w:pos="136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18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宗周钟，载《三代》1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65〜66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1。</w:t>
      </w:r>
    </w:p>
    <w:p>
      <w:pPr>
        <w:pStyle w:val="Style307"/>
        <w:numPr>
          <w:ilvl w:val="0"/>
          <w:numId w:val="753"/>
        </w:numPr>
        <w:tabs>
          <w:tab w:leader="none" w:pos="136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18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分别见《三代》9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1，10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37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3。</w:t>
      </w:r>
    </w:p>
    <w:p>
      <w:pPr>
        <w:pStyle w:val="Style307"/>
        <w:numPr>
          <w:ilvl w:val="0"/>
          <w:numId w:val="753"/>
        </w:numPr>
        <w:tabs>
          <w:tab w:leader="none" w:pos="136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240" w:lineRule="exact"/>
        <w:ind w:left="18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《史记•楚世家》。</w:t>
      </w:r>
    </w:p>
    <w:p>
      <w:pPr>
        <w:pStyle w:val="Style307"/>
        <w:numPr>
          <w:ilvl w:val="0"/>
          <w:numId w:val="753"/>
        </w:numPr>
        <w:tabs>
          <w:tab w:leader="none" w:pos="136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180" w:right="0" w:firstLine="700"/>
        <w:sectPr>
          <w:footerReference w:type="even" r:id="rId335"/>
          <w:footerReference w:type="default" r:id="rId336"/>
          <w:footerReference w:type="first" r:id="rId337"/>
          <w:titlePg/>
          <w:pgSz w:w="11900" w:h="16840"/>
          <w:pgMar w:top="1113" w:left="1014" w:right="1159" w:bottom="1142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禹鼎甲，载《陕汇》上169。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420" w:right="360" w:firstLine="0"/>
      </w:pPr>
      <w:r>
        <w:rPr>
          <w:rStyle w:val="CharStyle78"/>
        </w:rPr>
        <w:t>中优势兵力，铲除祸首，其他反叛者不战自退，同时期金文中未 见“六师”、‘‘八师”或禹再征讨南夷、东夷的记载足以说明这一 点，进而证实此次以优势兵力打击鄂侯的作战方针是正确的。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54"/>
        <w:ind w:left="420" w:right="360" w:firstLine="640"/>
      </w:pPr>
      <w:r>
        <w:rPr>
          <w:rStyle w:val="CharStyle78"/>
        </w:rPr>
        <w:t>王畿西部的诸侯王都相继衰落，尤以郑井氏家族败落</w:t>
      </w:r>
      <w:r>
        <w:rPr>
          <w:rStyle w:val="CharStyle306"/>
        </w:rPr>
        <w:t xml:space="preserve">得最明 </w:t>
      </w:r>
      <w:r>
        <w:rPr>
          <w:rStyle w:val="CharStyle78"/>
        </w:rPr>
        <w:t>显，此时该家族几乎完全退出了历史舞台，因此陇山东侧的防卫 力量大为减弱，沿泾水流域已成为戎族突入王畿腹地的西北孔道。 戎族的一支猃狁经常从这里进入渭河地域，多友鼎铭文记录的战 事就是突出的一例。铭文说猃狁作乱，大肆进攻和掳掠京师 (豳）地区，厉王得报令武公派元士率军迎战。元士多友率公车西 进，先后在都、龚（共）、世与杨冢和猃狁交战，共计斩杀356人, 俘虏28人，缴获兵车127辆，还解救出被猃狁所掳的筍邑百</w:t>
      </w:r>
      <w:r>
        <w:rPr>
          <w:rStyle w:val="CharStyle306"/>
        </w:rPr>
        <w:t xml:space="preserve">姓①。 </w:t>
      </w:r>
      <w:r>
        <w:rPr>
          <w:rStyle w:val="CharStyle78"/>
        </w:rPr>
        <w:t>这次反击战仅令一名元士率军出战就把入侵敌人赶出.京师地区， 看来猃狁并不是大规模进攻。然而，这里原本是穆王的都城西郑， 同西部诸侯王联合防御的阵地，派有自泾阳至京师的巡逻预警部 队，女是“西六师”的“豳师”戍所防区（见第八章第一节）。这 样一个西周中期的军事要地，此时却被小股猃狁偷袭突入，暴露 出防御上的疏漏和削弱，如若不在该地重新部署防御力量，将不 能阻止猃狁的入侵。</w:t>
      </w:r>
    </w:p>
    <w:p>
      <w:pPr>
        <w:pStyle w:val="Style161"/>
        <w:widowControl w:val="0"/>
        <w:keepNext/>
        <w:keepLines/>
        <w:shd w:val="clear" w:color="auto" w:fill="auto"/>
        <w:bidi w:val="0"/>
        <w:spacing w:before="0" w:after="552"/>
        <w:ind w:left="0" w:right="80" w:firstLine="0"/>
      </w:pPr>
      <w:bookmarkStart w:id="138" w:name="bookmark138"/>
      <w:r>
        <w:rPr>
          <w:rStyle w:val="CharStyle242"/>
        </w:rPr>
        <w:t>二、宣王中兴战争</w:t>
      </w:r>
      <w:bookmarkEnd w:id="138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476" w:line="480" w:lineRule="exact"/>
        <w:ind w:left="420" w:right="360" w:firstLine="640"/>
      </w:pPr>
      <w:r>
        <w:rPr>
          <w:rStyle w:val="CharStyle78"/>
        </w:rPr>
        <w:t>厉王末年酿成的社会危机，使王室的威信陡然下降，国人在 逐厉王时欲杀王太子，幸而召公“以其子代王太子”②，太子静才 得以脱险，但社会动荡严重地影响着王朝的安危。厉王时遭到打 击的南淮夷和猃狁乘机又挑起战争，其他戎族及南方的荆楚也再 度兴兵犯周，不断蚕食周疆。宣王即位后所面对的是外部的侵扰</w:t>
      </w:r>
    </w:p>
    <w:p>
      <w:pPr>
        <w:pStyle w:val="Style307"/>
        <w:numPr>
          <w:ilvl w:val="0"/>
          <w:numId w:val="755"/>
        </w:numPr>
        <w:tabs>
          <w:tab w:leader="none" w:pos="15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35" w:lineRule="exact"/>
        <w:ind w:left="420" w:right="360" w:firstLine="6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多友鼎，载《陕汇》上172。又参见李学勤：《论多友鼎的时代及意 义》，《新出青铜器研究》。</w:t>
      </w:r>
    </w:p>
    <w:p>
      <w:pPr>
        <w:pStyle w:val="Style307"/>
        <w:numPr>
          <w:ilvl w:val="0"/>
          <w:numId w:val="755"/>
        </w:numPr>
        <w:tabs>
          <w:tab w:leader="none" w:pos="15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420" w:right="0" w:firstLine="6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《史记•周本纪》。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480" w:right="0" w:firstLine="0"/>
      </w:pPr>
      <w:r>
        <w:rPr>
          <w:rStyle w:val="CharStyle89"/>
        </w:rPr>
        <w:t>和进攻，内部社会动乱余波未平，统治者深深地被“鼸鷗（飒 飒）四方，大从（纵）不静”①的局面所困扰。在这种形势下，要 缓解“靡室靡家”，“不遑启居”②的民众怨懑，就必须在政治和军 事上有新的举措，方能缓和内部矛盾，把涣散的各级统治者重新 团结在王室周围，再造强有力的王权，并以强大的军事实力为后 盾，对外推行刚柔相济的政策，牢牢地把淮夷置于王朝的管辖之 下，而后集中力量打击西部敌人，以期达到挽回王朝危亡的目的。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454" w:line="488" w:lineRule="exact"/>
        <w:ind w:left="480" w:right="0" w:firstLine="700"/>
      </w:pPr>
      <w:r>
        <w:rPr>
          <w:rStyle w:val="CharStyle89"/>
        </w:rPr>
        <w:t>(一）</w:t>
      </w:r>
      <w:r>
        <w:rPr>
          <w:rStyle w:val="CharStyle222"/>
        </w:rPr>
        <w:t>政治和军事政策的调整</w:t>
      </w:r>
      <w:r>
        <w:rPr>
          <w:rStyle w:val="CharStyle89"/>
        </w:rPr>
        <w:t>面对复杂的内外形势，二相 (周公、召公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辅佐宣王“修政，法文、武、成康之遗风，诸侯复 宗周。”®这种政治上的进取精神，金文中讲得更具体，著名的毛 公鼎铭文记有宣王令毛公“鹐（乂）我邦我家内外”时应遵守的 原则：勿拥塞庶民之口，为政要清廉不中饱私囊，注意关怀鳏寡 穷苦之人，更不要沉湎于酒，时时都要想着王权的威严，以先王 制定的治理国家的法则行事。金文中还有承认贵族奴隶主们享有 山林、川泽、土地私有权利的内容®。这些调整措施，使各级贵族 看到他们的根本利益有了保障，自然都会站在维护王权的立场上。 此时涌现出了一批有能力的文臣武将效忠王室，正是他们积极投 身维护统治阶级最高利益的表现。在内部稳定的基础上，宣王着 手加强国防建设，南封申，北命韩，西封郑，使其各率一方诸侯 或部族保卫南疆、北疆和西土（见第七章第二节）。同时，为防卫 敌人的进攻，又掀起一次“百堵皆作”的筑城高潮，诸如在北方 “王命南仲，往城于方”，“天子命我，城彼朔方”⑤；“溥彼韩城，燕 师所完”®;南国申都“召伯是营</w:t>
      </w:r>
      <w:r>
        <w:rPr>
          <w:rStyle w:val="CharStyle89"/>
          <w:lang w:val="en-US" w:eastAsia="en-US" w:bidi="en-US"/>
        </w:rPr>
        <w:t>”©;</w:t>
      </w:r>
      <w:r>
        <w:rPr>
          <w:rStyle w:val="CharStyle89"/>
        </w:rPr>
        <w:t>周王还命仲山甫支援齐国</w:t>
      </w:r>
    </w:p>
    <w:p>
      <w:pPr>
        <w:pStyle w:val="Style66"/>
        <w:numPr>
          <w:ilvl w:val="0"/>
          <w:numId w:val="757"/>
        </w:numPr>
        <w:tabs>
          <w:tab w:leader="none" w:pos="16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80" w:right="0" w:firstLine="700"/>
      </w:pPr>
      <w:r>
        <w:rPr>
          <w:rStyle w:val="CharStyle157"/>
        </w:rPr>
        <w:t xml:space="preserve">毛公鼎，载《三代》4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46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2〜4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49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757"/>
        </w:numPr>
        <w:tabs>
          <w:tab w:leader="none" w:pos="16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80" w:right="0" w:firstLine="700"/>
      </w:pPr>
      <w:r>
        <w:rPr>
          <w:rStyle w:val="CharStyle157"/>
        </w:rPr>
        <w:t>《诗经•小雅•采薇》。</w:t>
      </w:r>
    </w:p>
    <w:p>
      <w:pPr>
        <w:pStyle w:val="Style66"/>
        <w:numPr>
          <w:ilvl w:val="0"/>
          <w:numId w:val="757"/>
        </w:numPr>
        <w:tabs>
          <w:tab w:leader="none" w:pos="16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80" w:right="0" w:firstLine="700"/>
      </w:pPr>
      <w:r>
        <w:rPr>
          <w:rStyle w:val="CharStyle157"/>
        </w:rPr>
        <w:t>《史记•周本纪》。</w:t>
      </w:r>
    </w:p>
    <w:p>
      <w:pPr>
        <w:pStyle w:val="Style66"/>
        <w:numPr>
          <w:ilvl w:val="0"/>
          <w:numId w:val="757"/>
        </w:numPr>
        <w:tabs>
          <w:tab w:leader="none" w:pos="16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80" w:right="0" w:firstLine="700"/>
      </w:pPr>
      <w:r>
        <w:rPr>
          <w:rStyle w:val="CharStyle157"/>
        </w:rPr>
        <w:t xml:space="preserve">散氏盘，载《三代》17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20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2〜22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1。</w:t>
      </w:r>
    </w:p>
    <w:p>
      <w:pPr>
        <w:pStyle w:val="Style66"/>
        <w:numPr>
          <w:ilvl w:val="0"/>
          <w:numId w:val="757"/>
        </w:numPr>
        <w:tabs>
          <w:tab w:leader="none" w:pos="16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80" w:right="0" w:firstLine="700"/>
      </w:pPr>
      <w:r>
        <w:rPr>
          <w:rStyle w:val="CharStyle157"/>
        </w:rPr>
        <w:t>《诗经•小雅•出车》。</w:t>
      </w:r>
    </w:p>
    <w:p>
      <w:pPr>
        <w:pStyle w:val="Style66"/>
        <w:numPr>
          <w:ilvl w:val="0"/>
          <w:numId w:val="757"/>
        </w:numPr>
        <w:tabs>
          <w:tab w:leader="none" w:pos="16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80" w:right="0" w:firstLine="700"/>
      </w:pPr>
      <w:r>
        <w:rPr>
          <w:rStyle w:val="CharStyle157"/>
        </w:rPr>
        <w:t>《诗经•大雅•韩奕</w:t>
      </w:r>
      <w:r>
        <w:rPr>
          <w:rStyle w:val="CharStyle187"/>
        </w:rPr>
        <w:t>h</w:t>
      </w:r>
    </w:p>
    <w:p>
      <w:pPr>
        <w:pStyle w:val="Style66"/>
        <w:numPr>
          <w:ilvl w:val="0"/>
          <w:numId w:val="757"/>
        </w:numPr>
        <w:tabs>
          <w:tab w:leader="none" w:pos="9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80" w:right="0" w:firstLine="700"/>
      </w:pPr>
      <w:r>
        <w:rPr>
          <w:rStyle w:val="CharStyle157"/>
        </w:rPr>
        <w:t xml:space="preserve">《诗经•大雅•崧高》。 </w:t>
      </w:r>
      <w:r>
        <w:rPr>
          <w:rStyle w:val="CharStyle89"/>
        </w:rPr>
        <w:t>“城彼东方”①，等等，它们分别指挥军队抵御或抗击猃狁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或其他 戎人）、淮夷、荆楚进犯的军事据点。军事训练和选拔将领则是宣 王为提高军队战斗力采取的措施，在东土会同诸侯“搏兽于敖” (今河南荥阳西北)②，又在西土“悉率左右”举行“漆、沮之从” (今陕西岐山一带)®，都是用大规模田猎方式演练部队协同作战 的能力。《诗经》里的召伯虎、南仲、仲山甫、大师皇父、程伯休 父等均为宣王时出色的统军将帅，金文里还有从诸侯国选调的文 武兼备的人才，充任王室军队的将领，如虢季子白、兮甲等人④， 也和《诗经》里提到的奉宣王之命率军出征的统帅一样，为宣王 中兴立下过赫赫战功。总之，宣王实行的各项措施，都是围绕着 重振国威，侧重以军事实力打击或震慑猃狁、淮夷和荆楚这个目 的服务的。宣王在位前期，这些措施在中兴战争中起了相当大的 作用，如淮夷被军事打击和政治攻势所慑服，东方成为支持对猃 狁战争的物资基地，就是明显的例证。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440" w:right="0" w:firstLine="660"/>
      </w:pPr>
      <w:r>
        <w:rPr>
          <w:rStyle w:val="CharStyle89"/>
        </w:rPr>
        <w:t>(二）</w:t>
      </w:r>
      <w:r>
        <w:rPr>
          <w:rStyle w:val="CharStyle222"/>
        </w:rPr>
        <w:t>东征南淮夷和徐方</w:t>
      </w:r>
      <w:r>
        <w:rPr>
          <w:rStyle w:val="CharStyle89"/>
        </w:rPr>
        <w:t>西周中期以来，淮夷的叛賑一直是 王朝的心腹之患，虽然先后重重地打击过淮夷领头反叛的徐国和 鄂国，但他们并未停止反抗。宣王特别关注淮夷地区事务，因为 这一地区是王朝赋税、布帛和劳役的重要来源，兮甲盘铭文对此 有明确记载：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440" w:right="0" w:firstLine="660"/>
      </w:pPr>
      <w:r>
        <w:rPr>
          <w:lang w:val="zh-CN" w:eastAsia="zh-CN" w:bidi="zh-CN"/>
          <w:w w:val="100"/>
          <w:color w:val="000000"/>
          <w:position w:val="0"/>
        </w:rPr>
        <w:t>王令肀政蘭（征司</w:t>
      </w:r>
      <w:r>
        <w:rPr>
          <w:rStyle w:val="CharStyle324"/>
          <w:lang w:val="en-US" w:eastAsia="en-US" w:bidi="en-US"/>
          <w:b w:val="0"/>
          <w:bCs w:val="0"/>
        </w:rPr>
        <w:t>）</w:t>
      </w:r>
      <w:r>
        <w:rPr>
          <w:lang w:val="zh-CN" w:eastAsia="zh-CN" w:bidi="zh-CN"/>
          <w:w w:val="100"/>
          <w:color w:val="000000"/>
          <w:position w:val="0"/>
        </w:rPr>
        <w:t>成周四方赉（积）至于南淮夷。准夷旧 我炱（帛</w:t>
      </w:r>
      <w:r>
        <w:rPr>
          <w:rStyle w:val="CharStyle324"/>
          <w:lang w:val="en-US" w:eastAsia="en-US" w:bidi="en-US"/>
          <w:b w:val="0"/>
          <w:bCs w:val="0"/>
        </w:rPr>
        <w:t>）</w:t>
      </w:r>
      <w:r>
        <w:rPr>
          <w:rStyle w:val="CharStyle324"/>
          <w:b w:val="0"/>
          <w:bCs w:val="0"/>
        </w:rPr>
        <w:t>峰</w:t>
      </w:r>
      <w:r>
        <w:rPr>
          <w:rStyle w:val="CharStyle324"/>
          <w:lang w:val="en-US" w:eastAsia="en-US" w:bidi="en-US"/>
          <w:b w:val="0"/>
          <w:bCs w:val="0"/>
        </w:rPr>
        <w:t>（</w:t>
      </w:r>
      <w:r>
        <w:rPr>
          <w:lang w:val="zh-CN" w:eastAsia="zh-CN" w:bidi="zh-CN"/>
          <w:w w:val="100"/>
          <w:color w:val="000000"/>
          <w:position w:val="0"/>
        </w:rPr>
        <w:t>賄）人，毋敢不出其贪、其赍、其进人。其贾，毋 敢不即紳</w:t>
      </w:r>
      <w:r>
        <w:rPr>
          <w:rStyle w:val="CharStyle237"/>
          <w:b w:val="0"/>
          <w:bCs w:val="0"/>
        </w:rPr>
        <w:t>（次）</w:t>
      </w:r>
      <w:r>
        <w:rPr>
          <w:lang w:val="zh-CN" w:eastAsia="zh-CN" w:bidi="zh-CN"/>
          <w:w w:val="100"/>
          <w:color w:val="000000"/>
          <w:position w:val="0"/>
        </w:rPr>
        <w:t>即市。敢不用命，则即井</w:t>
      </w:r>
      <w:r>
        <w:rPr>
          <w:rStyle w:val="CharStyle237"/>
          <w:b w:val="0"/>
          <w:bCs w:val="0"/>
        </w:rPr>
        <w:t>（刑）</w:t>
      </w:r>
      <w:r>
        <w:rPr>
          <w:lang w:val="zh-CN" w:eastAsia="zh-CN" w:bidi="zh-CN"/>
          <w:w w:val="100"/>
          <w:color w:val="000000"/>
          <w:position w:val="0"/>
        </w:rPr>
        <w:t>戥伐。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454" w:line="488" w:lineRule="exact"/>
        <w:ind w:left="440" w:right="0" w:firstLine="0"/>
      </w:pPr>
      <w:r>
        <w:rPr>
          <w:rStyle w:val="CharStyle89"/>
        </w:rPr>
        <w:t>铭文中的“赍”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积）为各种农产品的实物赋税名称；“嗨”假为</w:t>
      </w:r>
    </w:p>
    <w:p>
      <w:pPr>
        <w:pStyle w:val="Style66"/>
        <w:numPr>
          <w:ilvl w:val="0"/>
          <w:numId w:val="759"/>
        </w:numPr>
        <w:tabs>
          <w:tab w:leader="none" w:pos="155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40" w:right="0" w:firstLine="660"/>
      </w:pPr>
      <w:r>
        <w:rPr>
          <w:rStyle w:val="CharStyle157"/>
        </w:rPr>
        <w:t>《诗经</w:t>
      </w:r>
      <w:r>
        <w:rPr>
          <w:rStyle w:val="CharStyle157"/>
          <w:lang w:val="en-US" w:eastAsia="en-US" w:bidi="en-US"/>
        </w:rPr>
        <w:t>*</w:t>
      </w:r>
      <w:r>
        <w:rPr>
          <w:rStyle w:val="CharStyle157"/>
        </w:rPr>
        <w:t>大雅•蒸民》。</w:t>
      </w:r>
    </w:p>
    <w:p>
      <w:pPr>
        <w:pStyle w:val="Style66"/>
        <w:numPr>
          <w:ilvl w:val="0"/>
          <w:numId w:val="759"/>
        </w:numPr>
        <w:tabs>
          <w:tab w:leader="none" w:pos="155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40" w:right="0" w:firstLine="660"/>
      </w:pPr>
      <w:r>
        <w:rPr>
          <w:rStyle w:val="CharStyle157"/>
        </w:rPr>
        <w:t>《诗经•小雅•车攻》。</w:t>
      </w:r>
    </w:p>
    <w:p>
      <w:pPr>
        <w:pStyle w:val="Style66"/>
        <w:numPr>
          <w:ilvl w:val="0"/>
          <w:numId w:val="759"/>
        </w:numPr>
        <w:tabs>
          <w:tab w:leader="none" w:pos="155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40" w:right="0" w:firstLine="660"/>
      </w:pPr>
      <w:r>
        <w:rPr>
          <w:rStyle w:val="CharStyle157"/>
        </w:rPr>
        <w:t>《诗经•小雅</w:t>
      </w:r>
      <w:r>
        <w:rPr>
          <w:rStyle w:val="CharStyle302"/>
        </w:rPr>
        <w:t>•吉日》。</w:t>
      </w:r>
    </w:p>
    <w:p>
      <w:pPr>
        <w:pStyle w:val="Style66"/>
        <w:numPr>
          <w:ilvl w:val="0"/>
          <w:numId w:val="759"/>
        </w:numPr>
        <w:tabs>
          <w:tab w:leader="none" w:pos="155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40" w:right="0" w:firstLine="660"/>
      </w:pPr>
      <w:r>
        <w:rPr>
          <w:rStyle w:val="CharStyle157"/>
        </w:rPr>
        <w:t xml:space="preserve">虢季子白盘、兮甲盘，分别载《三代》17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19, 17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2。对于兮甲其 人，研</w:t>
      </w:r>
      <w:r>
        <w:rPr>
          <w:rStyle w:val="CharStyle302"/>
        </w:rPr>
        <w:t>究者有</w:t>
      </w:r>
      <w:r>
        <w:rPr>
          <w:rStyle w:val="CharStyle157"/>
        </w:rPr>
        <w:t>的主张他就是《诗经》里的</w:t>
      </w:r>
      <w:r>
        <w:rPr>
          <w:rStyle w:val="CharStyle302"/>
        </w:rPr>
        <w:t>“文</w:t>
      </w:r>
      <w:r>
        <w:rPr>
          <w:rStyle w:val="CharStyle157"/>
        </w:rPr>
        <w:t xml:space="preserve">武吉甫”，因为兮甲又称兮伯吉 父.参见王国维：《兮甲盘跋》，载《观堂集林•附别集》，中华书局1959年 版。 </w:t>
      </w:r>
      <w:r>
        <w:rPr>
          <w:rStyle w:val="CharStyle89"/>
        </w:rPr>
        <w:t>“贿”，</w:t>
      </w:r>
      <w:r>
        <w:rPr>
          <w:rStyle w:val="CharStyle53"/>
        </w:rPr>
        <w:t>S</w:t>
      </w:r>
      <w:r>
        <w:rPr>
          <w:rStyle w:val="CharStyle89"/>
        </w:rPr>
        <w:t>是布帛的通称①。那么这段文字是宣王命令兮甲在成周征 收四方贡赋的具体内容，着重强调淮夷是王朝旧有缴纳“帛”、 “赍”、“进人”的臣民。淮夷的商贾必须到官府指定的集市进行贸 易和纳税，违反规定就要进行挞伐。宣王时确实派兵遣将征伐过 抗拒王命的淮夷，师寰簋铭文所载的“淮夷繇（旧）我炱（帛）晦 臣”，号召当地群众起来反抗王朝盘剥，其声势波及到东国，自然 会影响到“成周四方赍”的征收，因此周王令师寰“率齐师、莫、 莱、焚、</w:t>
      </w:r>
      <w:r>
        <w:rPr>
          <w:rStyle w:val="CharStyle53"/>
        </w:rPr>
        <w:t>E</w:t>
      </w:r>
      <w:r>
        <w:rPr>
          <w:rStyle w:val="CharStyle89"/>
          <w:lang w:val="en-US" w:eastAsia="en-US" w:bidi="en-US"/>
        </w:rPr>
        <w:t>，</w:t>
      </w:r>
      <w:r>
        <w:rPr>
          <w:rStyle w:val="CharStyle89"/>
        </w:rPr>
        <w:t>左右虎臣征淮夷”，要将名冉、葬、铃、达的首领杀 掉。师寰昼夜勤劳得胜而归②。这两段铭文告诉我们，经营淮夷的 主要目的在于从淮夷地区征收财税和劳力，充实王朝府库和向有 关部门提供劳动力，而征收“成周四方赍”又与伐猃狁密切相关， 故有人提出宣王经营南淮夷是为“打贏与猃狁的战争”③准备充足 的物资和人力。此说不无道理。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74" w:line="488" w:lineRule="exact"/>
        <w:ind w:left="460" w:right="0" w:firstLine="680"/>
      </w:pPr>
      <w:r>
        <w:rPr>
          <w:rStyle w:val="CharStyle89"/>
        </w:rPr>
        <w:t>然而，剥削压榨愈是厉害，淮夷诸邦的反抗也就愈为激烈，经 常聚集起来举行暴动，与周王朝赶去镇压的军队周旋。《诗经》中 “匪安匪游，淮夷来求”；“匪安匪舒，淮夷来铺”④，是说宣王命召 虎率军赶往淮夷居住地，镇压那里抗周民众，号召将士不能图安 逸，要立即痛击淮夷，防止叛乱规模扩大。为了盘剥而征伐淮夷， 即使是胜利了，也只能暂时获得物质利益，但其后果往往是事与 愿违，加深淮夷诸邦民众对周王朝的仇恨和激起更大规模的反抗。 以徐为首的反周活动，就是在这样的背景下再度掀起的。穆王讨 伐后的徐方，经过百余年的生息，又发展壮大起来，在其他淮夷 被镇压下去之后，它又高擎起抗周的旗帜。《大雅•常武》是一首 歌颂宣王征伐徐方的长诗，描述宣王调兵遣将、整饬军队、加强 训练，亲自率军沿淮河东进，兵临徐土</w:t>
      </w:r>
      <w:r>
        <w:rPr>
          <w:rStyle w:val="CharStyle89"/>
          <w:lang w:val="en-US" w:eastAsia="en-US" w:bidi="en-US"/>
        </w:rPr>
        <w:t xml:space="preserve">（ </w:t>
      </w:r>
      <w:r>
        <w:rPr>
          <w:rStyle w:val="CharStyle89"/>
        </w:rPr>
        <w:t>“王命卿士”，“整我六</w:t>
      </w:r>
    </w:p>
    <w:p>
      <w:pPr>
        <w:pStyle w:val="Style66"/>
        <w:numPr>
          <w:ilvl w:val="0"/>
          <w:numId w:val="761"/>
        </w:numPr>
        <w:tabs>
          <w:tab w:leader="none" w:pos="161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60" w:right="0" w:firstLine="680"/>
      </w:pPr>
      <w:r>
        <w:rPr>
          <w:rStyle w:val="CharStyle157"/>
        </w:rPr>
        <w:t>《铭文选》，306页。</w:t>
      </w:r>
    </w:p>
    <w:p>
      <w:pPr>
        <w:pStyle w:val="Style66"/>
        <w:numPr>
          <w:ilvl w:val="0"/>
          <w:numId w:val="761"/>
        </w:numPr>
        <w:tabs>
          <w:tab w:leader="none" w:pos="161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60" w:right="0" w:firstLine="680"/>
      </w:pPr>
      <w:r>
        <w:rPr>
          <w:rStyle w:val="CharStyle157"/>
        </w:rPr>
        <w:t xml:space="preserve">师索簋，载《三代》9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28。</w:t>
      </w:r>
    </w:p>
    <w:p>
      <w:pPr>
        <w:pStyle w:val="Style66"/>
        <w:numPr>
          <w:ilvl w:val="0"/>
          <w:numId w:val="761"/>
        </w:numPr>
        <w:tabs>
          <w:tab w:leader="none" w:pos="161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60" w:right="0" w:firstLine="680"/>
      </w:pPr>
      <w:r>
        <w:rPr>
          <w:rStyle w:val="CharStyle157"/>
        </w:rPr>
        <w:t>刘翔：《周宣王征南淮夷考》，《人文杂志》1983年6期。</w:t>
      </w:r>
    </w:p>
    <w:p>
      <w:pPr>
        <w:pStyle w:val="Style66"/>
        <w:numPr>
          <w:ilvl w:val="0"/>
          <w:numId w:val="761"/>
        </w:numPr>
        <w:tabs>
          <w:tab w:leader="none" w:pos="93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60" w:right="0" w:firstLine="680"/>
        <w:sectPr>
          <w:footerReference w:type="even" r:id="rId338"/>
          <w:footerReference w:type="default" r:id="rId339"/>
          <w:footerReference w:type="first" r:id="rId340"/>
          <w:titlePg/>
          <w:pgSz w:w="11900" w:h="16840"/>
          <w:pgMar w:top="1113" w:left="1014" w:right="1159" w:bottom="1142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《诗经•大雅•江汉》。 </w:t>
      </w:r>
    </w:p>
    <w:p>
      <w:pPr>
        <w:pStyle w:val="Style66"/>
        <w:tabs>
          <w:tab w:leader="none" w:pos="938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60" w:right="0" w:firstLine="680"/>
      </w:pPr>
      <w:r>
        <w:rPr>
          <w:rStyle w:val="CharStyle89"/>
        </w:rPr>
        <w:t>师”，“惠此南国”，“省此徐土”)。威严的王师，浩浩荡荡，如同 滚滚的长江和汉水，一路奔腾汹涌向前，勇猛的虎臣咆哮着扑向 徐方，徐国君臣上下闻知大为惊恐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“进厥虎臣，阚如虓虎”； “如江如汉，如山之苞”；“震惊徐方”)。强大的军事实力震撼徐国， 但宣卫并不一味以武力压服，而是边行军边宣言，王师只惩处首 恶，不降祸于民众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“不留不处”，即不屠戮民众），故大军未达 徐都就起到瓦解徐国统治集团，争取民众的作用，不必经过鏖战 而使徐国归顺，并承诺不再有狂妄的举动（诗中言徐国“既来”、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420" w:right="0" w:firstLine="0"/>
      </w:pPr>
      <w:r>
        <w:rPr>
          <w:rStyle w:val="CharStyle89"/>
        </w:rPr>
        <w:t>“既同”、“来庭”、“不回”），而且“四方既平”，淮夷地区都平静 下来了，周王才放心地班师回朝①。这次宣王亲征徐方以雄师开 路，又以政治攻势相配合，收到以往不曾有过的战果。此种策略 比夷王收买淮夷诸邦中亲周者更技高一筹，真正使诸小邦感到周 朝并不是狂热的征服者。这种对淮夷策略的转变，可从驹父盥铭 文中看得更清楚，其铭文为：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420" w:right="0" w:firstLine="640"/>
      </w:pPr>
      <w:r>
        <w:rPr>
          <w:rStyle w:val="CharStyle436"/>
        </w:rPr>
        <w:t>唯王十又八年正月，南仲邦父命驹父即南诸侯率（帅）高父 见南淮夷，厥取厥服，</w:t>
      </w:r>
      <w:r>
        <w:rPr>
          <w:rStyle w:val="CharStyle574"/>
        </w:rPr>
        <w:t>t</w:t>
      </w:r>
      <w:r>
        <w:rPr>
          <w:rStyle w:val="CharStyle575"/>
          <w:lang w:val="en-US" w:eastAsia="en-US" w:bidi="en-US"/>
        </w:rPr>
        <w:t xml:space="preserve"> </w:t>
      </w:r>
      <w:r>
        <w:rPr>
          <w:rStyle w:val="CharStyle436"/>
        </w:rPr>
        <w:t>(谨）夷俗，</w:t>
      </w:r>
      <w:r>
        <w:rPr>
          <w:rStyle w:val="CharStyle574"/>
        </w:rPr>
        <w:t>M</w:t>
      </w:r>
      <w:r>
        <w:rPr>
          <w:rStyle w:val="CharStyle575"/>
          <w:lang w:val="en-US" w:eastAsia="en-US" w:bidi="en-US"/>
        </w:rPr>
        <w:t xml:space="preserve"> </w:t>
      </w:r>
      <w:r>
        <w:rPr>
          <w:rStyle w:val="CharStyle575"/>
        </w:rPr>
        <w:t>(遂）</w:t>
      </w:r>
      <w:r>
        <w:rPr>
          <w:rStyle w:val="CharStyle436"/>
        </w:rPr>
        <w:t>不敢不苟（敬）畏 王命逆见我，厥献厥服。我乃至于淮，小大邦亡敢不□具逆王命。 四月还至于蔡②。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20" w:line="488" w:lineRule="exact"/>
        <w:ind w:left="420" w:right="0" w:firstLine="0"/>
      </w:pPr>
      <w:r>
        <w:rPr>
          <w:rStyle w:val="CharStyle89"/>
        </w:rPr>
        <w:t xml:space="preserve">这篇铭文叙述三方面内容：一是曾经参加征伐徐方的南仲命驹父 会同南国诸侯之长（按：铭文称“帅”）高父到南淮夷那里去，并 </w:t>
      </w:r>
      <w:r>
        <w:rPr>
          <w:rStyle w:val="CharStyle190"/>
        </w:rPr>
        <w:t>提醒</w:t>
      </w:r>
      <w:r>
        <w:rPr>
          <w:rStyle w:val="CharStyle89"/>
        </w:rPr>
        <w:t>其在收取贡赋时要尊重夷人的风俗和礼仪</w:t>
      </w:r>
      <w:r>
        <w:rPr>
          <w:rStyle w:val="CharStyle190"/>
          <w:lang w:val="en-US" w:eastAsia="en-US" w:bidi="en-US"/>
        </w:rPr>
        <w:t>（</w:t>
      </w:r>
      <w:r>
        <w:rPr>
          <w:rStyle w:val="CharStyle89"/>
        </w:rPr>
        <w:t>“谨夷俗”）；二 是南淮夷“敬畏王命”，迎接了驹父等人，并献上应缴纳的贡赋; 三是驹父诸人遍至淮上诸邦，都遵从王命。四月驹父回到蔡国。从 正月至四月整整一个季度驹父在淮上催讨贡赋，看来征收的数量 相当可观。和以往相比，同样是从淮夷地区榨取财物，过去往往 成为当地居民叛周的导火线，现在无须发兵征讨就可达到目的，当</w:t>
      </w:r>
    </w:p>
    <w:p>
      <w:pPr>
        <w:pStyle w:val="Style66"/>
        <w:numPr>
          <w:ilvl w:val="0"/>
          <w:numId w:val="763"/>
        </w:numPr>
        <w:tabs>
          <w:tab w:leader="none" w:pos="152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420" w:right="0" w:firstLine="640"/>
      </w:pPr>
      <w:r>
        <w:rPr>
          <w:rStyle w:val="CharStyle157"/>
        </w:rPr>
        <w:t>《诗三家义集疏•大雅•常武》及疏。</w:t>
      </w:r>
    </w:p>
    <w:p>
      <w:pPr>
        <w:pStyle w:val="Style66"/>
        <w:numPr>
          <w:ilvl w:val="0"/>
          <w:numId w:val="763"/>
        </w:numPr>
        <w:tabs>
          <w:tab w:leader="none" w:pos="152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420" w:right="0" w:firstLine="640"/>
      </w:pPr>
      <w:r>
        <w:rPr>
          <w:rStyle w:val="CharStyle157"/>
        </w:rPr>
        <w:t xml:space="preserve">驹父盟，载《陕汇》上448;又参见王辉：《驹父盥盖铭试释》，载 《考古与文物》1982年5期。 </w:t>
      </w:r>
      <w:r>
        <w:rPr>
          <w:rStyle w:val="CharStyle89"/>
        </w:rPr>
        <w:t>是宣王改变对淮夷统泊策略的结果。由此可以证实，正确的政策 胜于千军万马，古今皆然。正因为宣王将安抚淮夷的政策摆在恰 当位置，南方诸侯又学会与淮夷相处，逐渐消弭淮夷的反抗情绪， 故终西周之世，文献和金文未再见淮夷大规模叛周之举。宣王时 代周的东土成了王朝稳固的财政来源和后方基地。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20" w:line="495" w:lineRule="exact"/>
        <w:ind w:left="440" w:right="0" w:firstLine="660"/>
      </w:pPr>
      <w:r>
        <w:rPr>
          <w:rStyle w:val="CharStyle89"/>
        </w:rPr>
        <w:t>(三）</w:t>
      </w:r>
      <w:r>
        <w:rPr>
          <w:rStyle w:val="CharStyle576"/>
        </w:rPr>
        <w:t>南征荆楚昭</w:t>
      </w:r>
      <w:r>
        <w:rPr>
          <w:rStyle w:val="CharStyle89"/>
        </w:rPr>
        <w:t>王南征伐楚和穆王封吕备南疆之后（见第 七章第二节），楚国很长一段时期未北犯周疆，而是积极经营江汉 地区。据《史记•楚世家》载：“当周夷王之时，王室微，诸侯或 不朝，相伐。熊渠甚得江汉间民和，乃兴伐庸、杨粤，至于鄂。” 并且自号为王。到周宣王时熊徇、熊咢父子相继为王。“咢”金文 作“逆”，新发现的楚公逆钟铭文说楚已是“夫（敷）壬（任）四 方首”，即“四方方国的首领”，周围的方国为其贡纳祭祀用品外， 还向其“内</w:t>
      </w:r>
      <w:r>
        <w:rPr>
          <w:rStyle w:val="CharStyle190"/>
        </w:rPr>
        <w:t>（入）</w:t>
      </w:r>
      <w:r>
        <w:rPr>
          <w:rStyle w:val="CharStyle89"/>
        </w:rPr>
        <w:t>享赤金九万钧”，铭文中楚王还自称“大邦</w:t>
      </w:r>
      <w:r>
        <w:rPr>
          <w:rStyle w:val="CharStyle190"/>
        </w:rPr>
        <w:t xml:space="preserve">”①。 </w:t>
      </w:r>
      <w:r>
        <w:rPr>
          <w:rStyle w:val="CharStyle89"/>
        </w:rPr>
        <w:t>足见这时楚已是长江中游的大国，其领土大大向东扩展，今鄂东、 赣北地区古代产铜的方国或酋邦均向其纳贡®，这等于控制了周 王朝的主要铜料来源。在领土向东推进的过程中，必然要把部分 周分封在江汉一带的姬姓小国吞并，“汉阳诸姬，楚实尽之”®，很 可能是从这时开始的。这就威胁到周王朝南疆的安全，宣王及时 作出反应，将申伯封于谢，加强南疆防务（见第七章第三节）。壮 大起来的楚国已逼近南国大门，申、吕、邓、曾等小国既不能有 效保卫汉东“铜路”的畅通，也难以抑制荆楚跃跃欲试的北上态 势，因而周王室与楚兵戎相见是不可避免之事。宣王选择战胜猃 狁之后，趁军威大振之势，旋即派久经沙场的元老方叔统率大军 征伐敢与“大邦为雠”的荆蛮。三千乘战车的将士，像鹞鹰振翅</w:t>
      </w:r>
    </w:p>
    <w:p>
      <w:pPr>
        <w:pStyle w:val="Style66"/>
        <w:numPr>
          <w:ilvl w:val="0"/>
          <w:numId w:val="765"/>
        </w:numPr>
        <w:tabs>
          <w:tab w:leader="none" w:pos="15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40" w:right="0" w:firstLine="660"/>
      </w:pPr>
      <w:r>
        <w:rPr>
          <w:rStyle w:val="CharStyle157"/>
        </w:rPr>
        <w:t>黄锡全等：《山西晋侯墓地所出楚公逆钟铭文初释》，《考古》1995年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40" w:right="0" w:firstLine="0"/>
      </w:pPr>
      <w:r>
        <w:rPr>
          <w:rStyle w:val="CharStyle157"/>
        </w:rPr>
        <w:t>2期。</w:t>
      </w:r>
    </w:p>
    <w:p>
      <w:pPr>
        <w:pStyle w:val="Style66"/>
        <w:numPr>
          <w:ilvl w:val="0"/>
          <w:numId w:val="765"/>
        </w:numPr>
        <w:tabs>
          <w:tab w:leader="none" w:pos="154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40" w:right="0" w:firstLine="660"/>
      </w:pPr>
      <w:r>
        <w:rPr>
          <w:rStyle w:val="CharStyle157"/>
        </w:rPr>
        <w:t>鄂东大冶铜绿山、阳新、瑞昌等地是商代至春秋战国古铜矿井开采 和冶炼的地区。</w:t>
      </w:r>
    </w:p>
    <w:p>
      <w:pPr>
        <w:pStyle w:val="Style66"/>
        <w:numPr>
          <w:ilvl w:val="0"/>
          <w:numId w:val="765"/>
        </w:numPr>
        <w:tabs>
          <w:tab w:leader="none" w:pos="88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40" w:right="0" w:firstLine="660"/>
        <w:sectPr>
          <w:footerReference w:type="even" r:id="rId341"/>
          <w:footerReference w:type="default" r:id="rId342"/>
          <w:footerReference w:type="first" r:id="rId343"/>
          <w:titlePg/>
          <w:pgSz w:w="11900" w:h="16840"/>
          <w:pgMar w:top="1113" w:left="1014" w:right="1159" w:bottom="1142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 xml:space="preserve">《左传•僖公二十八年》。 </w:t>
      </w:r>
    </w:p>
    <w:p>
      <w:pPr>
        <w:pStyle w:val="Style66"/>
        <w:tabs>
          <w:tab w:leader="none" w:pos="885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440" w:right="0" w:firstLine="660"/>
      </w:pPr>
      <w:r>
        <w:rPr>
          <w:rStyle w:val="CharStyle89"/>
        </w:rPr>
        <w:t>冲上蓝天那样迅捷去执行王命，保卫南疆。浩浩荡荡的大军，旌 旗招展，鼓声咚咚，兵车隆隆，惊天动地，势如雷霆，杀奔南方。 善于指挥作战的方叔，施展他运筹帷幄的谋略，“执讯获丑”，大 败楚军，武力迫使“荆蛮来威”，即荆蛮“畏威而来服”①。表明楚 国在周王朝大军的打缶下畏服了，南疆的局势暂时平定下来了。但 楚国东扩占领的地区并没有归周室支配，昔日王朝统治江汉的辉 煌时代一去不复返了。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928" w:line="488" w:lineRule="exact"/>
        <w:ind w:left="380" w:right="0" w:firstLine="640"/>
      </w:pPr>
      <w:r>
        <w:rPr>
          <w:rStyle w:val="CharStyle222"/>
        </w:rPr>
        <w:t>(四）北伐猃狁，西征犬戎</w:t>
      </w:r>
      <w:r>
        <w:rPr>
          <w:rStyle w:val="CharStyle89"/>
        </w:rPr>
        <w:t>周人在与戎族的斗争中壮大、立 国和发展起来，文王时“西有昆夷之患，北有猃狁之难，遂攘戎 狄而戍之，莫不宾服。乃率西戎，征殷之叛国以事纣。”②武王时 部分戎人成为拱卫王畿的异姓诸侯王，参加伐商联合大军，灭商 后尊周王为天下共主（见第八章第一节）。但大部分戎人和猃狁 (戎人的一支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因王畿层层设防戒备，故周初只在王畿西方和北方 迁徙不定，从事畜牧生产，习武好斗，伺机骚扰周疆。懿王时猃 狁犯境，搅得周人“靡室靡家”，“不遑启居”③。夷厉时期王室更 加衰微，社会动荡，猃狁乘机进攻西土，深入腹地。宣王初年北 方军情紧急，“猃狁孔炽，我是用急。”敌军来势凶猛，主力占据 焦获（泾阳西北），又“侵镐及方”，掠夺北方军事要地镐和方④， 对岐周和宗周构成严重威胁。解除这一心腹之患成为当务之急，宣 王于这年六月，命大将尹吉甫率军反攻。文武双全的吉甫迅速集 结军叭，以“元戎十乘，以先启行”作为先锋部队，挺进焦获，吉 甫率主力日行三十里紧随其后。周军凭借优势战车部队，击退猃 狁，并继续向西北推进至太原（约在今甘肃庆阳一带或宁夏固原</w:t>
      </w:r>
    </w:p>
    <w:p>
      <w:pPr>
        <w:pStyle w:val="Style66"/>
        <w:numPr>
          <w:ilvl w:val="0"/>
          <w:numId w:val="767"/>
        </w:numPr>
        <w:tabs>
          <w:tab w:leader="none" w:pos="1484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380" w:right="0" w:firstLine="640"/>
      </w:pPr>
      <w:r>
        <w:rPr>
          <w:rStyle w:val="CharStyle157"/>
        </w:rPr>
        <w:t>参见《诗经•小雅•采</w:t>
      </w:r>
      <w:r>
        <w:rPr>
          <w:rStyle w:val="CharStyle187"/>
        </w:rPr>
        <w:t>S</w:t>
      </w:r>
      <w:r>
        <w:rPr>
          <w:rStyle w:val="CharStyle157"/>
          <w:lang w:val="en-US" w:eastAsia="en-US" w:bidi="en-US"/>
        </w:rPr>
        <w:t>》</w:t>
      </w:r>
      <w:r>
        <w:rPr>
          <w:rStyle w:val="CharStyle157"/>
        </w:rPr>
        <w:t>及三家疏。</w:t>
      </w:r>
    </w:p>
    <w:p>
      <w:pPr>
        <w:pStyle w:val="Style66"/>
        <w:numPr>
          <w:ilvl w:val="0"/>
          <w:numId w:val="767"/>
        </w:numPr>
        <w:tabs>
          <w:tab w:leader="none" w:pos="1484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380" w:right="0" w:firstLine="640"/>
      </w:pPr>
      <w:r>
        <w:rPr>
          <w:rStyle w:val="CharStyle157"/>
        </w:rPr>
        <w:t>《后汉书•西羌传》。</w:t>
      </w:r>
    </w:p>
    <w:p>
      <w:pPr>
        <w:pStyle w:val="Style66"/>
        <w:numPr>
          <w:ilvl w:val="0"/>
          <w:numId w:val="767"/>
        </w:numPr>
        <w:tabs>
          <w:tab w:leader="none" w:pos="1484" w:val="left"/>
        </w:tabs>
        <w:widowControl w:val="0"/>
        <w:keepNext w:val="0"/>
        <w:keepLines w:val="0"/>
        <w:shd w:val="clear" w:color="auto" w:fill="auto"/>
        <w:bidi w:val="0"/>
        <w:spacing w:before="0" w:after="0" w:line="428" w:lineRule="exact"/>
        <w:ind w:left="380" w:right="0" w:firstLine="640"/>
      </w:pPr>
      <w:r>
        <w:rPr>
          <w:rStyle w:val="CharStyle157"/>
        </w:rPr>
        <w:t>《诗经•小雅•采薇》。</w:t>
      </w:r>
    </w:p>
    <w:p>
      <w:pPr>
        <w:pStyle w:val="Style66"/>
        <w:numPr>
          <w:ilvl w:val="0"/>
          <w:numId w:val="767"/>
        </w:numPr>
        <w:tabs>
          <w:tab w:leader="none" w:pos="1484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380" w:right="0" w:firstLine="640"/>
      </w:pPr>
      <w:r>
        <w:rPr>
          <w:rStyle w:val="CharStyle157"/>
        </w:rPr>
        <w:t>自汉至清，学者都主张镐和方“皆北方地名”，见《诗三家义集疏》。 今人有根据金文中出现的镐京和萁京，提出《诗经》里的镐和方就是周都镐 京和萁京。但诗中明言吉甫“来归自镐”，显然与镐京并非一地。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160" w:right="320" w:firstLine="0"/>
      </w:pPr>
      <w:r>
        <w:rPr>
          <w:rStyle w:val="CharStyle89"/>
        </w:rPr>
        <w:t>以东的黄土高原地区)®，《诗经•小雅•六月》就是描写这次战争 的。随后宣王又派大将南仲率兵前往收复的地方筑城设防，阻止 猃狁沿洛河谷地南下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“往城于方”，“城彼朔方”②)，并抓住有利 战机发动进攻，把盘踞在周疆附近的敌军驱散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“赫赫南仲，猃 狁于襄”），剪除祸根，又乘胜“薄伐西戎”，“执讯获丑”，凯旋而 归。南仲平定猃狁战果辉煌，被诗人称为“赫赫南仲”，威名远扬③。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160" w:right="320" w:firstLine="680"/>
      </w:pPr>
      <w:r>
        <w:rPr>
          <w:rStyle w:val="CharStyle89"/>
        </w:rPr>
        <w:t>猃狁虽然连续遭到打击，但并没有远遁他乡，而是相机掠夺周 疆。汧水至泾河中游的郑井氏家族衰落，这一带防御上出现空隙， 猃狁便循着这条路线突袭进来，虢季子白盘和不賤簋铭文记载的 反击猃狁入侵的战争，就是在这样的历史背景下发生的。宣王十二 年，虢季子白奉王命率师伐猃狁，这是继南仲“薄伐西戎”之后又一 次比较大的军事行动。虢季子白率军从洛水北岸向西追击，初战告 捷折首五百，执讯五十”④。猃狁失败的大局已定，虢季子白命部 将不賤继续向西追击,将“广伐西俞</w:t>
      </w:r>
      <w:r>
        <w:rPr>
          <w:rStyle w:val="CharStyle190"/>
        </w:rPr>
        <w:t>(隅</w:t>
      </w:r>
      <w:r>
        <w:rPr>
          <w:rStyle w:val="CharStyle89"/>
          <w:lang w:val="en-US" w:eastAsia="en-US" w:bidi="en-US"/>
        </w:rPr>
        <w:t>)”</w:t>
      </w:r>
      <w:r>
        <w:rPr>
          <w:rStyle w:val="CharStyle89"/>
        </w:rPr>
        <w:t>的猃狁逐出周王朝西部 领土，一直追到高陶(今甘肃天水附近)才收兵⑤。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40" w:line="488" w:lineRule="exact"/>
        <w:ind w:left="160" w:right="320" w:firstLine="680"/>
      </w:pPr>
      <w:r>
        <w:rPr>
          <w:rStyle w:val="CharStyle89"/>
        </w:rPr>
        <w:t>宣王时还主动利用秦部族与戎人交战，分散和消耗西戎的军 事实力。厉王时犬丘大胳之族被西戎攻灭，宣王即位后立秦人的 另一支的首领秦仲为大夫，令他伐西戎。但长期在戎族包围中的 秦部族发展较慢，力量有限，终因寡不敌众，秦仲被戎人杀害。周 宣王召秦仲子五人，送给他们七千士兵，鼓励他们与西戎拼杀，果 然打败了西戎。因此宣王封秦仲长子为西陲大夫（即秦庄公），并 将犬丘大骆之地给予他⑥。从此秦人有了发展壮大的契机。甘肃礼</w:t>
      </w:r>
    </w:p>
    <w:p>
      <w:pPr>
        <w:pStyle w:val="Style66"/>
        <w:numPr>
          <w:ilvl w:val="0"/>
          <w:numId w:val="769"/>
        </w:numPr>
        <w:tabs>
          <w:tab w:leader="none" w:pos="129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160" w:right="320" w:firstLine="680"/>
      </w:pPr>
      <w:r>
        <w:rPr>
          <w:rStyle w:val="CharStyle157"/>
        </w:rPr>
        <w:t>另一说把《诗经》里的太原理解为是指今山西太原，见朱熹《诗经 集注</w:t>
      </w:r>
      <w:r>
        <w:rPr>
          <w:rStyle w:val="CharStyle188"/>
        </w:rPr>
        <w:t>》</w:t>
      </w:r>
      <w:r>
        <w:rPr>
          <w:rStyle w:val="CharStyle187"/>
          <w:vertAlign w:val="subscript"/>
        </w:rPr>
        <w:t>a</w:t>
      </w:r>
    </w:p>
    <w:p>
      <w:pPr>
        <w:pStyle w:val="Style66"/>
        <w:numPr>
          <w:ilvl w:val="0"/>
          <w:numId w:val="769"/>
        </w:numPr>
        <w:tabs>
          <w:tab w:leader="none" w:pos="129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160" w:right="320" w:firstLine="680"/>
      </w:pPr>
      <w:r>
        <w:rPr>
          <w:rStyle w:val="CharStyle157"/>
        </w:rPr>
        <w:t>古人认为方和朔方为一地，在今陕西富县附近。参见《诗三家义集 疏•小雅•出车》。</w:t>
      </w:r>
    </w:p>
    <w:p>
      <w:pPr>
        <w:pStyle w:val="Style66"/>
        <w:numPr>
          <w:ilvl w:val="0"/>
          <w:numId w:val="769"/>
        </w:numPr>
        <w:tabs>
          <w:tab w:leader="none" w:pos="129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160" w:right="0" w:firstLine="680"/>
      </w:pPr>
      <w:r>
        <w:rPr>
          <w:rStyle w:val="CharStyle157"/>
        </w:rPr>
        <w:t>《诗三家义集疏•小雅•出车》。</w:t>
      </w:r>
    </w:p>
    <w:p>
      <w:pPr>
        <w:pStyle w:val="Style66"/>
        <w:numPr>
          <w:ilvl w:val="0"/>
          <w:numId w:val="769"/>
        </w:numPr>
        <w:tabs>
          <w:tab w:leader="none" w:pos="129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160" w:right="0" w:firstLine="680"/>
      </w:pPr>
      <w:r>
        <w:rPr>
          <w:rStyle w:val="CharStyle157"/>
        </w:rPr>
        <w:t xml:space="preserve">虢季子白盘，载《三代》17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 xml:space="preserve">19 </w:t>
      </w:r>
      <w:r>
        <w:rPr>
          <w:rStyle w:val="CharStyle157"/>
          <w:lang w:val="en-US" w:eastAsia="en-US" w:bidi="en-US"/>
        </w:rPr>
        <w:t xml:space="preserve">• </w:t>
      </w:r>
      <w:r>
        <w:rPr>
          <w:rStyle w:val="CharStyle157"/>
        </w:rPr>
        <w:t>1〜20 _ 1。</w:t>
      </w:r>
    </w:p>
    <w:p>
      <w:pPr>
        <w:pStyle w:val="Style66"/>
        <w:numPr>
          <w:ilvl w:val="0"/>
          <w:numId w:val="769"/>
        </w:numPr>
        <w:tabs>
          <w:tab w:leader="none" w:pos="1290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160" w:right="0" w:firstLine="680"/>
      </w:pPr>
      <w:r>
        <w:rPr>
          <w:rStyle w:val="CharStyle157"/>
        </w:rPr>
        <w:t>不賤簋，载《三代》</w:t>
      </w:r>
      <w:r>
        <w:rPr>
          <w:rStyle w:val="CharStyle157"/>
          <w:lang w:val="en-US" w:eastAsia="en-US" w:bidi="en-US"/>
        </w:rPr>
        <w:t xml:space="preserve">9.48 </w:t>
      </w:r>
      <w:r>
        <w:rPr>
          <w:rStyle w:val="CharStyle157"/>
        </w:rPr>
        <w:t>*2。</w:t>
      </w:r>
    </w:p>
    <w:p>
      <w:pPr>
        <w:pStyle w:val="Style66"/>
        <w:numPr>
          <w:ilvl w:val="0"/>
          <w:numId w:val="769"/>
        </w:numPr>
        <w:tabs>
          <w:tab w:leader="none" w:pos="1290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160" w:right="0" w:firstLine="680"/>
      </w:pPr>
      <w:r>
        <w:rPr>
          <w:rStyle w:val="CharStyle157"/>
        </w:rPr>
        <w:t>参见《史记•秦本纪》。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县西周晚期秦公大墓和众多金箔饰物的发现①，是秦人迅速发展 起来的实物佐证。当然，秦部族的发展，使周王朝西部边陲的安 全有了一定保障。其后不久，宣王把弟友（郑桓公）封于西郑 (见第七章第二节），扼守泾河中游战略要地。这样，王畿西部的 秦岭之外有秦部族把守，陇山东侧、泾河之西有郑国守卫，西戎 或猃狁从西面进入王畿腹地的重要通道被堵住，宗周的安全得到 了一定的保障。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740"/>
      </w:pPr>
      <w:r>
        <w:rPr>
          <w:rStyle w:val="CharStyle89"/>
        </w:rPr>
        <w:t>周宣王在东方、南方和西方取胜之后，周王的声威大振，王 权虽不如早期强盛，但比起懿王以来，确有了中兴的势头。但周 宣王并不满足已取得的胜利，他追慕祖先（文武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的伟业，希图 借东征、南征和西征胜利的声威，继续实行军事征服政策。他在 晚年，又主动对北方戎狄用兵，出兵太原，被那里的戎族武装击 败。出兵攻条戎、奔戎，又打了败仗</w:t>
      </w:r>
      <w:r>
        <w:rPr>
          <w:rStyle w:val="CharStyle89"/>
          <w:lang w:val="en-US" w:eastAsia="en-US" w:bidi="en-US"/>
        </w:rPr>
        <w:t>©</w:t>
      </w:r>
      <w:r>
        <w:rPr>
          <w:rStyle w:val="CharStyle89"/>
        </w:rPr>
        <w:t>。宣王三十九年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公元前789 年），周王出兵与姜氏之戎大战于千亩</w:t>
      </w:r>
      <w:r>
        <w:rPr>
          <w:rStyle w:val="CharStyle89"/>
          <w:lang w:val="en-US" w:eastAsia="en-US" w:bidi="en-US"/>
        </w:rPr>
        <w:t>（</w:t>
      </w:r>
      <w:r>
        <w:rPr>
          <w:rStyle w:val="CharStyle89"/>
        </w:rPr>
        <w:t>一说在今山西介休南，一 说在山西安泽北)。这场战争的情况无史料可考，但知周师大败， “丧南国之师”③。周军的元气大伤，从此一蹶不振。扃宣王的战争 事业也从此结束了。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22" w:line="488" w:lineRule="exact"/>
        <w:ind w:left="0" w:right="0" w:firstLine="740"/>
      </w:pPr>
      <w:r>
        <w:rPr>
          <w:rStyle w:val="CharStyle89"/>
        </w:rPr>
        <w:t>综观周宣王一世的战争，虽然打了一些胜仗，抑制了以猃狁 为首的戎狄族的武装侵掠，暂时压服了江汉徐淮地区各邦国的反 叛，但并未真正解决周王朝与戎狄、蛮夷族的矛盾，反而加深了 仇恨与隔阂。就全局而言，周宣王只凭军事征战去压服对方，不 能很好地运用政治手段去争取团结那些可以团结的对象。从周朝 当时总的形势看，当坚持把对外用兵重点放在北方戎族方面，并 根据戎族的特点创造一套军队兵器装备和战略战术，以求彻底战 胜西戎和猃狁。同时还应辅之以必要的政治手段，尽量从戎族中 分化出可以利用的部族，减少戎族攻击周的力量，才能有效地保</w:t>
      </w:r>
    </w:p>
    <w:p>
      <w:pPr>
        <w:pStyle w:val="Style66"/>
        <w:numPr>
          <w:ilvl w:val="0"/>
          <w:numId w:val="771"/>
        </w:numPr>
        <w:tabs>
          <w:tab w:leader="none" w:pos="1200" w:val="left"/>
        </w:tabs>
        <w:widowControl w:val="0"/>
        <w:keepNext w:val="0"/>
        <w:keepLines w:val="0"/>
        <w:shd w:val="clear" w:color="auto" w:fill="auto"/>
        <w:bidi w:val="0"/>
        <w:spacing w:before="0" w:after="180" w:line="260" w:lineRule="exact"/>
        <w:ind w:left="0" w:right="0" w:firstLine="740"/>
      </w:pPr>
      <w:r>
        <w:rPr>
          <w:rStyle w:val="CharStyle157"/>
        </w:rPr>
        <w:t>韩伟：《论甘肃礼县出土的秦金箔饰片》，《文物》1995年6期。</w:t>
      </w:r>
    </w:p>
    <w:p>
      <w:pPr>
        <w:pStyle w:val="Style66"/>
        <w:numPr>
          <w:ilvl w:val="0"/>
          <w:numId w:val="771"/>
        </w:numPr>
        <w:tabs>
          <w:tab w:leader="none" w:pos="1200" w:val="left"/>
        </w:tabs>
        <w:widowControl w:val="0"/>
        <w:keepNext w:val="0"/>
        <w:keepLines w:val="0"/>
        <w:shd w:val="clear" w:color="auto" w:fill="auto"/>
        <w:bidi w:val="0"/>
        <w:spacing w:before="0" w:after="180" w:line="260" w:lineRule="exact"/>
        <w:ind w:left="0" w:right="0" w:firstLine="740"/>
      </w:pPr>
      <w:r>
        <w:rPr>
          <w:rStyle w:val="CharStyle157"/>
        </w:rPr>
        <w:t>《后汉书•西羌传》。</w:t>
      </w:r>
    </w:p>
    <w:p>
      <w:pPr>
        <w:pStyle w:val="Style66"/>
        <w:numPr>
          <w:ilvl w:val="0"/>
          <w:numId w:val="771"/>
        </w:numPr>
        <w:tabs>
          <w:tab w:leader="none" w:pos="1200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  <w:sectPr>
          <w:footerReference w:type="even" r:id="rId344"/>
          <w:footerReference w:type="default" r:id="rId345"/>
          <w:footerReference w:type="first" r:id="rId346"/>
          <w:titlePg/>
          <w:pgSz w:w="11900" w:h="16840"/>
          <w:pgMar w:top="1113" w:left="1014" w:right="1159" w:bottom="1142" w:header="0" w:footer="3" w:gutter="0"/>
          <w:rtlGutter w:val="0"/>
          <w:cols w:space="720"/>
          <w:noEndnote/>
          <w:docGrid w:linePitch="360"/>
        </w:sectPr>
      </w:pPr>
      <w:r>
        <w:rPr>
          <w:rStyle w:val="CharStyle157"/>
        </w:rPr>
        <w:t>《史记•周本纪》。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40" w:line="495" w:lineRule="exact"/>
        <w:ind w:left="0" w:right="0" w:firstLine="0"/>
      </w:pPr>
      <w:r>
        <w:rPr>
          <w:rStyle w:val="CharStyle78"/>
        </w:rPr>
        <w:t>卫周王朝领土的安全。对东方和南方的蛮夷也应区别对待，值得 肯定的是，统治者已经开始注意到在必要的军事戒备前提下，釆 用外交手腕向淮夷征收贡赋，有力地支援了对猃狁的战争，夷族 反抗剥削和压迫的斗争日渐减少，与王朝的关系逐渐趋于和缓。这 也许是西周灭亡后能在东方迅速建立起东周王朝的原因之一。对 楚国的军事打击不利，防守战线龟缩到申、吕、邓一线，等于把 广大江汉地区拱手让给楚国，使它有广阔的发展余地和充足的物 质资源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如铜矿），为后来与华夏集团抗衡奠下基础。周王和他的 卿士们，不仅不懂得军事和政治的辩证关系，而且在军事上也相 当守旧，作战时完全依仗装备和数量优势压倒对方，战略战术上 不求创新，不知根据作战对象的变化而改变战法，如千亩之战，以 “南国之师”北上与戎族作战，不研究地理环境和作战对象的变化， 不根据不同对象和环境特点采取相应的战法和保障措施，结果遭 到全军覆没。再从周军统帅将领来看，差不多都是王公贵族的元 老重臣。尽管这些人文武兼备，但他们凭世袭制度获得和保持爵 位，掌握军队的指挥权，坚守传统的兵法治军作战，很难有什么 新的战略战术创新，在弱敌面前还可以凭军队多，声势大，慑服 对方，在强敌面前，特别是游牧族擅长的机动战面前，就会暴露 出他们的笨拙无能。周朝这支近三百年历史的军队，在这些世袭 贵族的手里，早已丧失了当年伐纣灭殷和东征平叛时那种所向披 靡的锐气和战斗力，政治的腐败必然导致军队的腐败。腐败就意 味着灭亡，这是一条历史规律。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02" w:line="420" w:lineRule="exact"/>
        <w:ind w:left="0" w:right="0" w:firstLine="0"/>
      </w:pPr>
      <w:bookmarkStart w:id="139" w:name="bookmark139"/>
      <w:r>
        <w:rPr>
          <w:rStyle w:val="CharStyle273"/>
        </w:rPr>
        <w:t>第四节幽王丧国</w:t>
      </w:r>
      <w:bookmarkEnd w:id="139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518" w:lineRule="exact"/>
        <w:ind w:left="0" w:right="0" w:firstLine="840"/>
      </w:pPr>
      <w:r>
        <w:rPr>
          <w:rStyle w:val="CharStyle78"/>
        </w:rPr>
        <w:t>周宣王在位46年而卒，其子宫涅继承王位，是为幽王。在位 11年，西周灭亡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公元前771年）。当时的诗人和史官异口同声地 谴责褒姒是亡国的祸水，诗人哀叹“赫赫宗周，褒姒灭之。”①史 官更编织一套神话，把褒姒说成是宫女“不夫而育”的妖女，幽 王宠幸招致灭国②。这样的结论，过于简单化了。西周灭亡是历史 的必然，是自懿王以来长期社会危机必然导致的结果。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874"/>
        <w:ind w:left="0" w:right="0" w:firstLine="720"/>
      </w:pPr>
      <w:r>
        <w:rPr>
          <w:rStyle w:val="CharStyle78"/>
        </w:rPr>
        <w:t>西周中晚期，民族矛盾、阶级矛盾和统治阶级内部矛盾交织 在一起，厉王时酿成国人暴动。宣王中兴战争使全国上下一致对 敌，社会危机暂时潜伏下来。“薄伐猃狁，至于太原”的胜利，冲 昏了周王的头脑，继续对外用兵，耗尽民力民财而不知予民休息， “既丧南国之师，乃料民于太原”③，重新清点农民户数，以便更多 地收取赋税，征发劳役和兵役。人民对无休止的战争所带来的痛 苦不堪忍受，频频发出怨恨之声，《诗经》里这方面的材料较多， 有的诗描述被征发到远方服徭役的民众，受尽各种磨难，为贵族 “百室皆作”，而自己却不知“其究安宅”？有的诗表现“征夫”厌 倦长期服劳役，喊出“征夫归止”的高吭声音④。宣王死后，劳苦 民众同统治者之间的矛盾，并没有随周王的死去而消失，反而矛 盾更加尖锐化，“哀我征夫，朝夕不暇。”⑤意为征夫控诉幽王派他 们去远方服苦役，终日不得闲暇，驾车奔走在大路上</w:t>
      </w:r>
      <w:r>
        <w:rPr>
          <w:rStyle w:val="CharStyle301"/>
        </w:rPr>
        <w:t>。统治</w:t>
      </w:r>
      <w:r>
        <w:rPr>
          <w:rStyle w:val="CharStyle78"/>
        </w:rPr>
        <w:t>者还残 酷地压榨和剥削农夫，过着奢侈的生活，农夫不堪忍受重负，只好 抛弃家园，逃往他乡。《诗经•魏风•硕鼠》把统治者比作啃食农夫 劳动果实的硕鼠，“硕鼠硕鼠，无食我黍;三岁贯女，莫我肯顾。逝将 太女，适彼乐土？乐土乐土，爰得我所?”农夫在脑满肠肥的统治者 (硕鼠</w:t>
      </w:r>
      <w:r>
        <w:rPr>
          <w:rStyle w:val="CharStyle78"/>
          <w:lang w:val="en-US" w:eastAsia="en-US" w:bidi="en-US"/>
        </w:rPr>
        <w:t>)</w:t>
      </w:r>
      <w:r>
        <w:rPr>
          <w:rStyle w:val="CharStyle78"/>
        </w:rPr>
        <w:t>的逼迫下，想寻找一块安乐的静土，却不知在哪里。天灾人 祸交织在一起，把社会矛盾推向巅峰，幽王二年关中大地震®，雷</w:t>
      </w:r>
    </w:p>
    <w:p>
      <w:pPr>
        <w:pStyle w:val="Style66"/>
        <w:numPr>
          <w:ilvl w:val="0"/>
          <w:numId w:val="773"/>
        </w:numPr>
        <w:tabs>
          <w:tab w:leader="none" w:pos="117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《诗经•小雅•正月》。</w:t>
      </w:r>
    </w:p>
    <w:p>
      <w:pPr>
        <w:pStyle w:val="Style66"/>
        <w:numPr>
          <w:ilvl w:val="0"/>
          <w:numId w:val="773"/>
        </w:numPr>
        <w:tabs>
          <w:tab w:leader="none" w:pos="117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《国语•周语上》。</w:t>
      </w:r>
    </w:p>
    <w:p>
      <w:pPr>
        <w:pStyle w:val="Style66"/>
        <w:numPr>
          <w:ilvl w:val="0"/>
          <w:numId w:val="773"/>
        </w:numPr>
        <w:tabs>
          <w:tab w:leader="none" w:pos="1179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《史记•周本纪》。</w:t>
      </w:r>
    </w:p>
    <w:p>
      <w:pPr>
        <w:pStyle w:val="Style66"/>
        <w:numPr>
          <w:ilvl w:val="0"/>
          <w:numId w:val="773"/>
        </w:numPr>
        <w:tabs>
          <w:tab w:leader="none" w:pos="1179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20"/>
      </w:pPr>
      <w:r>
        <w:rPr>
          <w:rStyle w:val="CharStyle157"/>
        </w:rPr>
        <w:t>参见《诗经•小雅•鸿雁》、《黍苗》和《枕杜》。</w:t>
      </w:r>
    </w:p>
    <w:p>
      <w:pPr>
        <w:pStyle w:val="Style66"/>
        <w:numPr>
          <w:ilvl w:val="0"/>
          <w:numId w:val="773"/>
        </w:numPr>
        <w:tabs>
          <w:tab w:leader="none" w:pos="1179" w:val="left"/>
        </w:tabs>
        <w:widowControl w:val="0"/>
        <w:keepNext w:val="0"/>
        <w:keepLines w:val="0"/>
        <w:shd w:val="clear" w:color="auto" w:fill="auto"/>
        <w:bidi w:val="0"/>
        <w:spacing w:before="0" w:after="160" w:line="260" w:lineRule="exact"/>
        <w:ind w:left="0" w:right="0" w:firstLine="720"/>
      </w:pPr>
      <w:r>
        <w:rPr>
          <w:rStyle w:val="CharStyle157"/>
        </w:rPr>
        <w:t>《诗经•小雅•何草不黄》。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20"/>
      </w:pPr>
      <w:r>
        <w:rPr>
          <w:rStyle w:val="CharStyle157"/>
          <w:lang w:val="en-US" w:eastAsia="en-US" w:bidi="en-US"/>
        </w:rPr>
        <w:t>®</w:t>
      </w:r>
      <w:r>
        <w:rPr>
          <w:rStyle w:val="CharStyle157"/>
        </w:rPr>
        <w:t xml:space="preserve">参见《国语•周语上》;《史记•周本纪》。 </w:t>
      </w:r>
      <w:r>
        <w:rPr>
          <w:rStyle w:val="CharStyle78"/>
        </w:rPr>
        <w:t>电交加，“百川沸腾，山冢串崩。高山为谷，深谷为陵。”①地震给人 民带来深重灾难，饥荒遍及四境民卒流亡”②，幽王和他的宠臣 们还要趁火打劫，连中小奴隶主也不放过,抢夺他们的土地和奴 隶，无端将好人抓捕入狱，而把坏人赦免③，或调他们去远方服役， 并拆毁他们的房屋，农民不得种田，造成田园荒芜④。这种倒行逆 施*加剧社会矛盾的激化，人民普遍痛恨统治集团。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460"/>
        <w:ind w:left="0" w:right="0" w:firstLine="740"/>
      </w:pPr>
      <w:r>
        <w:rPr>
          <w:rStyle w:val="CharStyle78"/>
        </w:rPr>
        <w:t xml:space="preserve">幽王时的政治比以往更加腐败，任用“佞巧善谀好”的虢石 父为卿士⑤，还有善于奉承谋私利的“家伯为宰，仲允善夫，聚子 内史，蹶为趣马，橘为师氏。”⑥他们执掌朝政，“国人皆怨”⑦。朝 中其他大臣明哲保身，“三事大夫”不努力为国效劳，“邦君诸 侯也不为国分忧，“凡百君子”不向周王谏诤，而且纷纷迁出国 都不肯回来®。百官都“不自为政，卒劳百姓。” </w:t>
      </w:r>
      <w:r>
        <w:rPr>
          <w:rStyle w:val="CharStyle78"/>
          <w:lang w:val="en-US" w:eastAsia="en-US" w:bidi="en-US"/>
        </w:rPr>
        <w:t>®</w:t>
      </w:r>
      <w:r>
        <w:rPr>
          <w:rStyle w:val="CharStyle78"/>
        </w:rPr>
        <w:t>与此同时，西 北方的戎族重新发动对周疆的侵袭，出现诗人惊呼“今也日蹙国 百里”⑩的危急局面。这种状态下的王朝政权，濒临灭亡的边缘，有 识之士预言：“周将亡矣！ ”</w:t>
      </w:r>
      <w:r>
        <w:rPr>
          <w:rStyle w:val="CharStyle505"/>
        </w:rPr>
        <w:t>⑪</w:t>
      </w:r>
      <w:r>
        <w:rPr>
          <w:rStyle w:val="CharStyle78"/>
        </w:rPr>
        <w:t>大贵族想到王朝大厦倾覆给他们带来 的灾难，谋划脱身之策，想方设法徙居东方，郑桓公和虢公东迁 是其中最典型的例子。幽王八年，桓公向史伯请教安身立命之策， “王室多故，余惧及焉，其何所以逃死? ”史伯为他详尽分析王朝 四土诸侯国的国力及其发展趋势，提出只有“济、洛、河、颍之 间”可以立国，因为这里的“虢叔恃势，郐仲恃险，是皆有骄侈 怠慢之心，而加之以贪冒，君若以周难之故，寄孥与贿焉，不敢 不许。”还为桓公定下日后灭二国的良策，于是桓公采纳史伯的建 议，经幽王同意，把位于汧、泾之间的郑国东迁至虢、郐之间</w:t>
      </w:r>
      <w:r>
        <w:rPr>
          <w:rStyle w:val="CharStyle505"/>
        </w:rPr>
        <w:t>⑫</w:t>
      </w:r>
      <w:r>
        <w:rPr>
          <w:rStyle w:val="CharStyle78"/>
        </w:rPr>
        <w:t>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40" w:right="4140" w:firstLine="0"/>
      </w:pPr>
      <w:r>
        <w:rPr>
          <w:rStyle w:val="CharStyle157"/>
        </w:rPr>
        <w:t xml:space="preserve">①④⑥《诗经•小雅•十月之交》。 ②⑩《诗经•大雅•召旻》。 </w:t>
      </w:r>
      <w:r>
        <w:rPr>
          <w:lang w:val="zh-CN" w:eastAsia="zh-CN" w:bidi="zh-CN"/>
          <w:w w:val="100"/>
          <w:color w:val="000000"/>
          <w:position w:val="0"/>
        </w:rPr>
        <w:t>③参见《诗经•大雅</w:t>
      </w:r>
      <w:r>
        <w:rPr>
          <w:rStyle w:val="CharStyle169"/>
        </w:rPr>
        <w:t>•瞻</w:t>
      </w:r>
      <w:r>
        <w:rPr>
          <w:rStyle w:val="CharStyle157"/>
        </w:rPr>
        <w:t>卬》。 ⑤⑦</w:t>
      </w:r>
      <w:r>
        <w:rPr>
          <w:rStyle w:val="CharStyle468"/>
        </w:rPr>
        <w:t>⑪</w:t>
      </w:r>
      <w:r>
        <w:rPr>
          <w:rStyle w:val="CharStyle157"/>
        </w:rPr>
        <w:t>《史记•周本纪</w:t>
      </w:r>
      <w:r>
        <w:rPr>
          <w:rStyle w:val="CharStyle188"/>
        </w:rPr>
        <w:t>》</w:t>
      </w:r>
      <w:r>
        <w:rPr>
          <w:rStyle w:val="CharStyle187"/>
          <w:vertAlign w:val="subscript"/>
        </w:rPr>
        <w:t>a</w:t>
      </w:r>
    </w:p>
    <w:p>
      <w:pPr>
        <w:pStyle w:val="Style66"/>
        <w:numPr>
          <w:ilvl w:val="0"/>
          <w:numId w:val="775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《诗经•小雅•雨无正》。</w:t>
      </w:r>
    </w:p>
    <w:p>
      <w:pPr>
        <w:pStyle w:val="Style66"/>
        <w:numPr>
          <w:ilvl w:val="0"/>
          <w:numId w:val="775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157"/>
        </w:rPr>
        <w:t>《诗经•小雅•节南山》。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40"/>
      </w:pPr>
      <w:r>
        <w:rPr>
          <w:rStyle w:val="CharStyle468"/>
        </w:rPr>
        <w:t>⑫</w:t>
      </w:r>
      <w:r>
        <w:rPr>
          <w:rStyle w:val="CharStyle157"/>
        </w:rPr>
        <w:t xml:space="preserve">《国语•郑语》。 </w:t>
      </w:r>
      <w:r>
        <w:rPr>
          <w:rStyle w:val="CharStyle78"/>
        </w:rPr>
        <w:t>在此前一年，“谗谄巧从”的虢石父也看到西周岌岌可危，筹划自 己家族的出路，借口将大河南北的焦国（今河南三门峡市和山西 平陆县</w:t>
      </w:r>
      <w:r>
        <w:rPr>
          <w:rStyle w:val="CharStyle78"/>
          <w:lang w:val="en-US" w:eastAsia="en-US" w:bidi="en-US"/>
        </w:rPr>
        <w:t>)</w:t>
      </w:r>
      <w:r>
        <w:rPr>
          <w:rStyle w:val="CharStyle78"/>
        </w:rPr>
        <w:t>灭掉，把西虢从陕西宝鸡县迁徙至此，史称北虢和南虢①。 今三门峡市黄河岸边发现大面积虢国墓地®，证实西虢在西周末 年已东迁。幽王居然同意二国东徙，等于自毁王畿西部防线，足 见他是一个昏庸的国君。这两个侯国原来所在的地域，是宗周通 往汉中、陇南和陇东的交通要道，也是西方犬戎、猃狁入侵宗周 的必经之地。二国东迁，等于向戎族宣告撤除王畿西部的防御阵 地，可以自由进入。同时也表明王室已没有凝聚力，大贵族都在 为自身谋出路。这种状态下的宗周局势，一旦外部势力突然闯入， 腐朽的王朝当然会被击得粉碎。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740"/>
      </w:pPr>
      <w:r>
        <w:rPr>
          <w:rStyle w:val="CharStyle78"/>
        </w:rPr>
        <w:t>尽管王朝危在旦夕，但统治集团内部的争权斗争却愈演愈烈， 成为西周灭亡的导火线。幽王宠爱褒国（今陕西汉中市和勉县之 间）进献的美女褒姒，生子名伯服</w:t>
      </w:r>
      <w:r>
        <w:rPr>
          <w:rStyle w:val="CharStyle340"/>
        </w:rPr>
        <w:t>。因而</w:t>
      </w:r>
      <w:r>
        <w:rPr>
          <w:rStyle w:val="CharStyle78"/>
        </w:rPr>
        <w:t>废申后</w:t>
      </w:r>
      <w:r>
        <w:rPr>
          <w:rStyle w:val="CharStyle78"/>
          <w:lang w:val="en-US" w:eastAsia="en-US" w:bidi="en-US"/>
        </w:rPr>
        <w:t>（</w:t>
      </w:r>
      <w:r>
        <w:rPr>
          <w:rStyle w:val="CharStyle78"/>
        </w:rPr>
        <w:t>即宣王所封申 伯之女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>和太子宜臼，立褒姒为后，伯脤为太子，于是引发了一 场王位继承权的斗争。太子宜臼为躲避杀身之祸奔南申。申侯为 太子宜臼争夺王位继承权，联合南国的缯、吕和西方大戎攻打宗 周。西周一战而亡，还有其偶然原因，那就是幽王为引逗褒姒一 笑而失信诸侯，他无故点燃烽火警报，招诸侯调兵赶赴宗周，导 演了一场“烽火戏诸侯”的闹剧。待申侯和犬戎的联军兵临城下 时，幽王的烽火警报再也招不来诸侯大军了。郑、虢东迁，犬戎 兵通过王畿西部未受到拦截，径直攻到镐京。幽王仓惶出逃，他 与伯服被追杀在彌山之下，褒姒被虏，王室的财宝也被抢掠一空。 建立近三百年的西周王朝被战争洪流卷走了，历史翻开了新的一 页。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12"/>
        <w:ind w:left="0" w:right="0" w:firstLine="740"/>
      </w:pPr>
      <w:r>
        <w:rPr>
          <w:rStyle w:val="CharStyle78"/>
        </w:rPr>
        <w:t>西周灭亡，不是诸侯坐大取而代之，也不是由被统治者揭竿 而起所推翻，而是因为政治腐败，周王丧失了驾驭全局的威望，内</w:t>
      </w:r>
    </w:p>
    <w:p>
      <w:pPr>
        <w:pStyle w:val="Style307"/>
        <w:numPr>
          <w:ilvl w:val="0"/>
          <w:numId w:val="777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398" w:lineRule="exact"/>
        <w:ind w:left="740" w:right="0" w:firstLine="0"/>
      </w:pPr>
      <w:r>
        <w:rPr>
          <w:rStyle w:val="CharStyle578"/>
        </w:rPr>
        <w:t>参见雷学谟：《介庵经说•春秋传•下阳于五虢为北》。 @《上村岭虢国墓地》，科学出版社1959年版。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058"/>
        <w:ind w:left="0" w:right="0" w:firstLine="0"/>
      </w:pPr>
      <w:r>
        <w:rPr>
          <w:rStyle w:val="CharStyle78"/>
        </w:rPr>
        <w:t>部争权斗争激烈，其中一方主动引入异族势力，导致王朝灭亡。这 是有别于夏商王朝的，因此西周灭亡的历史教训很值得汲取。就 军事而言，西周灭亡是因自毁防线。本来应该加强的西部防御体 系，不仅长期未分封势力强大的诸侯国坐镇，而且轻易放弃郑、虢 两国阵地，为戎族入侵敞开了大门。故一旦申侯联络西戎攻周，戎 人便迅速突破西线，奔袭周原和镐京，直抵鲡山。诸侯闻讯赶来 援救，为时已晚，渭河南北的王室和大贵族祖庙、宫室，连同财 宝已被扫荡一空，再无王室行使王权的殿堂。“幽王死，申侯、鲁 侯、许文公立平王（按：名宜臼</w:t>
      </w:r>
      <w:r>
        <w:rPr>
          <w:rStyle w:val="CharStyle78"/>
          <w:lang w:val="en-US" w:eastAsia="en-US" w:bidi="en-US"/>
        </w:rPr>
        <w:t>）</w:t>
      </w:r>
      <w:r>
        <w:rPr>
          <w:rStyle w:val="CharStyle78"/>
        </w:rPr>
        <w:t>于申，虢公翰立王子余，二王 并立。”①《晋纪》里说：“佘为晋文侯所杀，是为携王。”“二王并 立”局面的结束，古人认为是晋文侯的功劳®，《尚书》中的《文 侯之命》就是纪念他“定天子”的功绩。接着晋文侯、郑武公、卫 武公、秦襄公又武装护送平王东徙成周。但天子无力再控制四方 诸侯，历史进入大动荡时期，史称东周。</w:t>
      </w:r>
    </w:p>
    <w:p>
      <w:pPr>
        <w:pStyle w:val="Style219"/>
        <w:numPr>
          <w:ilvl w:val="0"/>
          <w:numId w:val="779"/>
        </w:numPr>
        <w:tabs>
          <w:tab w:leader="none" w:pos="123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80" w:line="240" w:lineRule="exact"/>
        <w:ind w:left="780" w:right="0" w:firstLine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古本《竹书纪年辑证•周纪》。</w:t>
      </w:r>
    </w:p>
    <w:p>
      <w:pPr>
        <w:pStyle w:val="Style219"/>
        <w:numPr>
          <w:ilvl w:val="0"/>
          <w:numId w:val="779"/>
        </w:numPr>
        <w:tabs>
          <w:tab w:leader="none" w:pos="123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exact"/>
        <w:ind w:left="780" w:right="0" w:firstLine="0"/>
        <w:sectPr>
          <w:footerReference w:type="even" r:id="rId347"/>
          <w:footerReference w:type="default" r:id="rId348"/>
          <w:footerReference w:type="first" r:id="rId349"/>
          <w:titlePg/>
          <w:pgSz w:w="11900" w:h="16840"/>
          <w:pgMar w:top="1113" w:left="1014" w:right="1159" w:bottom="1142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《国语•郑语》有“晋文侯于是乎定天子”。</w:t>
      </w:r>
    </w:p>
    <w:p>
      <w:pPr>
        <w:pStyle w:val="Style93"/>
        <w:widowControl w:val="0"/>
        <w:keepNext/>
        <w:keepLines/>
        <w:shd w:val="clear" w:color="auto" w:fill="auto"/>
        <w:bidi w:val="0"/>
        <w:spacing w:before="0" w:after="554"/>
        <w:ind w:left="60" w:right="0" w:firstLine="0"/>
      </w:pPr>
      <w:bookmarkStart w:id="140" w:name="bookmark140"/>
      <w:r>
        <w:rPr>
          <w:rStyle w:val="CharStyle497"/>
        </w:rPr>
        <w:t>第+二章孕育和发展中的军事思想</w:t>
      </w:r>
      <w:bookmarkEnd w:id="140"/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14"/>
        <w:ind w:left="0" w:right="0" w:firstLine="660"/>
      </w:pPr>
      <w:r>
        <w:rPr>
          <w:rStyle w:val="CharStyle78"/>
        </w:rPr>
        <w:t>夏、商、西周三代历经千余年时间，流传后世的著名战争为 数不少，如：启伐有扈的甘之战；汤伐夏桀的鸣条之战、殷高宗 伐鬼方、武王伐商的牧野之战、周公东征、昭王南征、宣王伐荆 楚和千亩之战等。这些战争留给我们的文献资料甚少，大多散见 于先秦典籍中，或出自甲骨文和金文，很不</w:t>
      </w:r>
      <w:r>
        <w:rPr>
          <w:rStyle w:val="CharStyle301"/>
        </w:rPr>
        <w:t>系统，</w:t>
      </w:r>
      <w:r>
        <w:rPr>
          <w:rStyle w:val="CharStyle78"/>
        </w:rPr>
        <w:t>有的仅用只言 片语或三言两语说明战争胜负和发生地点，涉及军事思想的内容 极为罕见</w:t>
      </w:r>
      <w:r>
        <w:rPr>
          <w:rStyle w:val="CharStyle78"/>
          <w:vertAlign w:val="subscript"/>
        </w:rPr>
        <w:t>&amp;</w:t>
      </w:r>
      <w:r>
        <w:rPr>
          <w:rStyle w:val="CharStyle78"/>
        </w:rPr>
        <w:t>不过，上述战争中围绕商汤伐夏和武王灭商的材料较 多，分别勾画出商汤、文武各自以弱小之国战胜势力强大的夏桀 和商纣的谋略，以“修德”巩@政辑为基础，进而在选贤任能和 争取同盟者同时，打击敌人的与国和分化瓦解敌人营垒，从而壮 大自己，待到敌人众叛亲离之时再发动进攻，达到战胜敌人的目 的。对于这类战争的指导思想，当时驾驭战争全局的人物并未系 统地提出来，而是后人根据战争的进程揭示的，所以“三代”时 期的军事思想还没有真正上升到完整的理性认识阶段，仍处在萌 芽与形成过程之中，我们不妨称这个时期为军事思想孕育和初步 发展阶段。当然，千余年时间，由于对战争经验的积累和治军思 想的演变，军事指导思想也相应地发生变化，故依据现有材料，可 以将这个阶段分为前后两期，即夏商为萌芽时期，西周为走向初 步规范时期。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92" w:line="420" w:lineRule="exact"/>
        <w:ind w:left="60" w:right="0" w:firstLine="0"/>
      </w:pPr>
      <w:bookmarkStart w:id="141" w:name="bookmark141"/>
      <w:r>
        <w:rPr>
          <w:rStyle w:val="CharStyle273"/>
        </w:rPr>
        <w:t>第一节军事思想的萌芽</w:t>
      </w:r>
      <w:bookmarkEnd w:id="141"/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660"/>
        <w:sectPr>
          <w:footerReference w:type="even" r:id="rId350"/>
          <w:footerReference w:type="default" r:id="rId351"/>
          <w:footerReference w:type="first" r:id="rId352"/>
          <w:pgSz w:w="11900" w:h="16840"/>
          <w:pgMar w:top="2789" w:left="1813" w:right="1064" w:bottom="561" w:header="0" w:footer="3" w:gutter="0"/>
          <w:rtlGutter w:val="0"/>
          <w:cols w:space="720"/>
          <w:pgNumType w:start="430"/>
          <w:noEndnote/>
          <w:docGrid w:linePitch="360"/>
        </w:sectPr>
      </w:pPr>
      <w:r>
        <w:rPr>
          <w:rStyle w:val="CharStyle78"/>
        </w:rPr>
        <w:t xml:space="preserve">据《殷本纪》载，在商汤代夏之前，为减少灭夏的阻力曾提 出“网开三面”的对敌宽容政策，得到诸侯的响应和民众拥护，汤 </w:t>
      </w:r>
      <w:r>
        <w:rPr>
          <w:rStyle w:val="CharStyle386"/>
          <w:lang w:val="en-US" w:eastAsia="en-US" w:bidi="en-US"/>
        </w:rPr>
        <w:t>—</w:t>
      </w:r>
      <w:r>
        <w:rPr>
          <w:rStyle w:val="CharStyle386"/>
        </w:rPr>
        <w:t xml:space="preserve">410 </w:t>
      </w:r>
      <w:r>
        <w:rPr>
          <w:rStyle w:val="CharStyle386"/>
          <w:lang w:val="en-US" w:eastAsia="en-US" w:bidi="en-US"/>
        </w:rPr>
        <w:t>—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78"/>
        </w:rPr>
        <w:t>的名声大振，各诸侯国的民众都把汤当作贤君，争先恐后地迎接 他的到来，故汤翦夏羽翼如同摧枯拉朽。孟子说：“汤始征，自葛 载（始），十一征而无敌于天下”①，正是这种宽容政策发挥作用， 胜似千军万马东征西讨的最好概括。汤在灭夏进程中施展政治攻 势的同时，让“伊尹间夏”，掌握夏桀的动向，及时采取相应的对 策。在军事上采纳仲虺的思想作为指导方针，“取乱侮亡是这 一方针的核心，即攻占动乱的国家，欺侮正在衰亡的对手，达到 逐步扩大领土和壮大自己的战略目的。商周之际这一方针更加完 善，史佚的“因重而抚之”③弥补单纯“取乱侮亡”作法的不足， 主张对统治稳固的国家要安抚它，也就是说对较强盛的邻国要实 行睦邻友好政策，减少前进道路上的阻力。针对三种不同状态的 国家采取三种不同的政治和军事策略，即重者抚之，乱者取之，亡 者侮之，形成一套完整的政治与军事相结合，为总的战略目标服 务的军事指导思想。在上古时期，这种指导思想是符合当时实际 的，因而是行之有效的，商汤代夏、文武灭商在很大程度上得益 于这_指导思想。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620" w:line="495" w:lineRule="exact"/>
        <w:ind w:left="0" w:right="0" w:firstLine="780"/>
      </w:pPr>
      <w:r>
        <w:rPr>
          <w:rStyle w:val="CharStyle78"/>
        </w:rPr>
        <w:t>传世文献说夏启和商汤行使王权，指挥军队作战时，已把奖 惩作为督战、增强军队战斗力的手段。启与有扈氏开战，他在阵 前宣布：“用命，赏于祖，弗用命，戮</w:t>
      </w:r>
      <w:r>
        <w:rPr>
          <w:rStyle w:val="CharStyle78"/>
          <w:lang w:val="en-US" w:eastAsia="en-US" w:bidi="en-US"/>
        </w:rPr>
        <w:t>T</w:t>
      </w:r>
      <w:r>
        <w:rPr>
          <w:rStyle w:val="CharStyle78"/>
        </w:rPr>
        <w:t>社，予则孥戮汝。”</w:t>
      </w:r>
      <w:r>
        <w:rPr>
          <w:rStyle w:val="CharStyle78"/>
          <w:lang w:val="en-US" w:eastAsia="en-US" w:bidi="en-US"/>
        </w:rPr>
        <w:t>©</w:t>
      </w:r>
      <w:r>
        <w:rPr>
          <w:rStyle w:val="CharStyle78"/>
        </w:rPr>
        <w:t>强调 服从指挥、勇敢杀敌者，要在祖宗牌位前奖赏；不服从指挥，畏 缩不前者，要在社神前处罚，降为奴隶。杨在伐夏桀时也有类似 的征伐誓辞：“尔不从誓言，予则孥戮汝，罔有攸赦。”⑤同启一样， 强调不按誓言行事的人，要罚没为奴隶，绝不宽恕。这两篇战前 誓辞充满了王权的色彩，以王的言辞为律令，作为约束参战士兵</w:t>
      </w:r>
    </w:p>
    <w:p>
      <w:pPr>
        <w:pStyle w:val="Style45"/>
        <w:numPr>
          <w:ilvl w:val="0"/>
          <w:numId w:val="78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rStyle w:val="CharStyle156"/>
        </w:rPr>
        <w:t>《孟子</w:t>
      </w:r>
      <w:r>
        <w:rPr>
          <w:rStyle w:val="CharStyle156"/>
          <w:lang w:val="en-US" w:eastAsia="en-US" w:bidi="en-US"/>
        </w:rPr>
        <w:t>*</w:t>
      </w:r>
      <w:r>
        <w:rPr>
          <w:rStyle w:val="CharStyle156"/>
        </w:rPr>
        <w:t>滕文公下》。</w:t>
      </w:r>
    </w:p>
    <w:p>
      <w:pPr>
        <w:pStyle w:val="Style45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rStyle w:val="CharStyle156"/>
        </w:rPr>
        <w:t>@《左传■宣公十二年》。</w:t>
      </w:r>
    </w:p>
    <w:p>
      <w:pPr>
        <w:pStyle w:val="Style45"/>
        <w:numPr>
          <w:ilvl w:val="0"/>
          <w:numId w:val="779"/>
        </w:numPr>
        <w:tabs>
          <w:tab w:leader="none" w:pos="125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rStyle w:val="CharStyle156"/>
        </w:rPr>
        <w:t>《左传</w:t>
      </w:r>
      <w:r>
        <w:rPr>
          <w:rStyle w:val="CharStyle208"/>
        </w:rPr>
        <w:t>•襄</w:t>
      </w:r>
      <w:r>
        <w:rPr>
          <w:rStyle w:val="CharStyle156"/>
        </w:rPr>
        <w:t>公十四年》。</w:t>
      </w:r>
    </w:p>
    <w:p>
      <w:pPr>
        <w:pStyle w:val="Style45"/>
        <w:numPr>
          <w:ilvl w:val="0"/>
          <w:numId w:val="779"/>
        </w:numPr>
        <w:tabs>
          <w:tab w:leader="none" w:pos="125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rStyle w:val="CharStyle156"/>
        </w:rPr>
        <w:t>《尚书•甘</w:t>
      </w:r>
      <w:r>
        <w:rPr>
          <w:rStyle w:val="CharStyle208"/>
        </w:rPr>
        <w:t>誓》。</w:t>
      </w:r>
    </w:p>
    <w:p>
      <w:pPr>
        <w:pStyle w:val="Style45"/>
        <w:numPr>
          <w:ilvl w:val="0"/>
          <w:numId w:val="779"/>
        </w:numPr>
        <w:tabs>
          <w:tab w:leader="none" w:pos="47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rStyle w:val="CharStyle156"/>
        </w:rPr>
        <w:t>《尚书•汤誓</w:t>
      </w:r>
      <w:r>
        <w:rPr>
          <w:rStyle w:val="CharStyle270"/>
        </w:rPr>
        <w:t xml:space="preserve">L </w:t>
      </w:r>
      <w:r>
        <w:rPr>
          <w:rStyle w:val="CharStyle78"/>
        </w:rPr>
        <w:t>行为的准则，还不是通行于军队的常规军纪，所以这种誓言具有 临时军纪效能。比较规范的军事律令在殷墟甲骨文中略见端倪， 如：</w:t>
      </w:r>
    </w:p>
    <w:p>
      <w:pPr>
        <w:pStyle w:val="Style232"/>
        <w:tabs>
          <w:tab w:leader="none" w:pos="643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师惠（惟）律用。</w:t>
        <w:tab/>
        <w:t>《七南》119</w:t>
      </w:r>
    </w:p>
    <w:p>
      <w:pPr>
        <w:pStyle w:val="Style232"/>
        <w:tabs>
          <w:tab w:leader="none" w:pos="643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rStyle w:val="CharStyle266"/>
          <w:b/>
          <w:bCs/>
        </w:rPr>
        <w:t>王弓弓……律其……弗每。</w:t>
        <w:tab/>
        <w:t>《合集》28953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386"/>
        </w:rPr>
        <w:t>与</w:t>
      </w:r>
      <w:r>
        <w:rPr>
          <w:rStyle w:val="CharStyle78"/>
        </w:rPr>
        <w:t>《屯南》</w:t>
      </w:r>
      <w:r>
        <w:rPr>
          <w:rStyle w:val="CharStyle386"/>
        </w:rPr>
        <w:t>119</w:t>
      </w:r>
      <w:r>
        <w:rPr>
          <w:rStyle w:val="CharStyle78"/>
        </w:rPr>
        <w:t>相同的卜辞还见于《怀特氏等所藏甲骨集》</w:t>
      </w:r>
      <w:r>
        <w:rPr>
          <w:rStyle w:val="CharStyle386"/>
        </w:rPr>
        <w:t xml:space="preserve">1581。 </w:t>
      </w:r>
      <w:r>
        <w:rPr>
          <w:rStyle w:val="CharStyle78"/>
        </w:rPr>
        <w:t>这里的“惠”字在句中起宾语前置作用，故“师惠律用”即“惠 师用律”，其涵义同《周易》“师出以律”相近①。说明商代后期重 视以法治军。第二辞已'残，大意是占问王勿行某事，方可“弗 悔”，中有“律其”二字，当与用律有关。同版田猎卜辞有“这于 向”，而商代又经常用田猎的形式进行军事训练，所以第二条残辞 可能表示在军事训练中要贯彻执行“用律”法则®。这种以法治军 的思想萌芽出现，为西周时军事思想逐渐规范开了先河。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0" w:line="510" w:lineRule="exact"/>
        <w:ind w:left="0" w:right="0" w:firstLine="740"/>
      </w:pPr>
      <w:r>
        <w:rPr>
          <w:rStyle w:val="CharStyle78"/>
        </w:rPr>
        <w:t>殷墟卜辞里还有许多关于商代后期军事思想的珍贵资料，反 映多种军事指导思想，略举数则如下：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740"/>
      </w:pPr>
      <w:r>
        <w:rPr>
          <w:rStyle w:val="CharStyle167"/>
        </w:rPr>
        <w:t>复杂多变的阵法“立”和“启”</w:t>
      </w:r>
      <w:r>
        <w:rPr>
          <w:rStyle w:val="CharStyle78"/>
        </w:rPr>
        <w:t xml:space="preserve">在卜辞中“立”的一种用 法当“位”讲，指军事行动中的布阵，下列卜辞就是这个意思： </w:t>
      </w:r>
      <w:r>
        <w:rPr>
          <w:rStyle w:val="CharStyle386"/>
        </w:rPr>
        <w:t>妇好其比泣戛伐巴方，王自糸骚伐，戎陷于妇好立（位</w:t>
      </w:r>
      <w:r>
        <w:rPr>
          <w:rStyle w:val="CharStyle386"/>
          <w:lang w:val="en-US" w:eastAsia="en-US" w:bidi="en-US"/>
        </w:rPr>
        <w:t>）？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6640" w:right="0" w:firstLine="0"/>
      </w:pPr>
      <w:r>
        <w:rPr>
          <w:rStyle w:val="CharStyle266"/>
          <w:b/>
          <w:bCs/>
        </w:rPr>
        <w:t>《合集》6480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rStyle w:val="CharStyle266"/>
          <w:b/>
          <w:bCs/>
        </w:rPr>
        <w:t>亚立（位），其于右，利？其于左，利？《合集》28008</w:t>
      </w:r>
    </w:p>
    <w:p>
      <w:pPr>
        <w:pStyle w:val="Style232"/>
        <w:tabs>
          <w:tab w:leader="dot" w:pos="132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rStyle w:val="CharStyle266"/>
          <w:lang w:val="en-US" w:eastAsia="en-US" w:bidi="en-US"/>
          <w:b/>
          <w:bCs/>
        </w:rPr>
        <w:tab/>
      </w:r>
      <w:r>
        <w:rPr>
          <w:rStyle w:val="CharStyle266"/>
          <w:b/>
          <w:bCs/>
        </w:rPr>
        <w:t>浪入，戍辟立于</w:t>
      </w:r>
      <w:r>
        <w:rPr>
          <w:rStyle w:val="CharStyle266"/>
          <w:lang w:val="en-US" w:eastAsia="en-US" w:bidi="en-US"/>
          <w:b/>
          <w:bCs/>
        </w:rPr>
        <w:t>□?</w:t>
      </w:r>
      <w:r>
        <w:rPr>
          <w:rStyle w:val="CharStyle266"/>
          <w:b/>
          <w:bCs/>
        </w:rPr>
        <w:t>于之岙羌，不[雉人]?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right"/>
        <w:spacing w:before="0" w:after="0"/>
        <w:ind w:left="0" w:right="600" w:firstLine="0"/>
      </w:pPr>
      <w:r>
        <w:rPr>
          <w:rStyle w:val="CharStyle266"/>
          <w:b/>
          <w:bCs/>
        </w:rPr>
        <w:t>《合集》26895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spacing w:before="0" w:after="722"/>
        <w:ind w:left="0" w:right="0" w:firstLine="0"/>
      </w:pPr>
      <w:r>
        <w:rPr>
          <w:rStyle w:val="CharStyle78"/>
        </w:rPr>
        <w:t>这5条卜辞的“立”字是与占问征伐方国，或戍守某地有关，都 应解释作“位”。第一条讲妇好联合扯戛伐巴方，商王亲自从东面 作骚扰性进攻，迫使敌军“陷于妇好位”，意为将其赶到妇好阵地 内，进行围攻。第二条是说在执行某项军事任务时，官员亚所率</w:t>
      </w:r>
    </w:p>
    <w:p>
      <w:pPr>
        <w:pStyle w:val="Style286"/>
        <w:numPr>
          <w:ilvl w:val="0"/>
          <w:numId w:val="783"/>
        </w:numPr>
        <w:tabs>
          <w:tab w:leader="none" w:pos="132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4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肖楠：《试论卜辞中的师和旅》，《古文字研究》第6辑，1981年。</w:t>
      </w:r>
    </w:p>
    <w:p>
      <w:pPr>
        <w:pStyle w:val="Style286"/>
        <w:numPr>
          <w:ilvl w:val="0"/>
          <w:numId w:val="783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罗琨:《孙武吴宫教战新证》，《商鸿逵教授逝世十周年纪念文集》，北 京大学出版社</w:t>
      </w:r>
      <w:r>
        <w:rPr>
          <w:rStyle w:val="CharStyle579"/>
        </w:rPr>
        <w:t>1995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年版。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部队的阵位，是列于右方有利，还是列在左方有利。第三条陈述 派军戍守辟地，在何处部署阵地，从哪里进攻羌方，参战人员不 会受到伤害。这几条卜辞告诉我们，商代后期打仗注意阵法，根 据不同的地形、地貌，摆成伏击、防守、正面进攻的阵位，以利 于进攻敌人保存自己。这应是总结以往作战经验，创造出来的新 战法。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60"/>
      </w:pPr>
      <w:r>
        <w:rPr>
          <w:rStyle w:val="CharStyle89"/>
        </w:rPr>
        <w:t>战争卜辞中的“启”字和先秦文献里表示军事行动的“启”字 比较得知，它是开道和先行的军事活动，卜辞有：</w:t>
      </w:r>
    </w:p>
    <w:p>
      <w:pPr>
        <w:pStyle w:val="Style45"/>
        <w:tabs>
          <w:tab w:leader="none" w:pos="615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rStyle w:val="CharStyle580"/>
        </w:rPr>
        <w:t>汕戔启巴，王惟之比？</w:t>
        <w:tab/>
        <w:t>《合集》6461正</w:t>
      </w:r>
    </w:p>
    <w:p>
      <w:pPr>
        <w:pStyle w:val="Style45"/>
        <w:tabs>
          <w:tab w:leader="none" w:pos="615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rStyle w:val="CharStyle580"/>
        </w:rPr>
        <w:t>汕戔启，王比，帝若受我又？</w:t>
        <w:tab/>
        <w:t>《合集》7440正</w:t>
      </w:r>
    </w:p>
    <w:p>
      <w:pPr>
        <w:pStyle w:val="Style45"/>
        <w:tabs>
          <w:tab w:leader="none" w:pos="615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rStyle w:val="CharStyle580"/>
        </w:rPr>
        <w:t>侯……启，王伐归，若？</w:t>
        <w:tab/>
        <w:t>《合集》33069</w:t>
      </w:r>
    </w:p>
    <w:p>
      <w:pPr>
        <w:pStyle w:val="Style45"/>
        <w:tabs>
          <w:tab w:leader="none" w:pos="539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rStyle w:val="CharStyle580"/>
        </w:rPr>
        <w:t>有启龙，王比，受又1</w:t>
        <w:tab/>
        <w:t xml:space="preserve">《合集》6582 </w:t>
      </w:r>
      <w:r>
        <w:rPr>
          <w:rStyle w:val="CharStyle89"/>
        </w:rPr>
        <w:t>引文中负责“启巴”、“启龙”的战将是率军开道去巴方和龙方， 俗称开路先锋。“王比”表示商王率军紧随开道部队之后，即前卫 部队与主力之间密切配合攻打敌军。“址戛启”和“侯……启”是 “启某”的省略，由“启”后接“王伐归”知道，“启”代表先行 的军事行动。巴、归、龙是商王国南面和西面的方国，巴、归远 在大巴山一带，在今秭归至巴县地区，“那里崇山峻岭，林莽蓊郁， 荆榛丛生，正是需要先遣部队去打开通道和侦察敌情的”①。看来 “启”的行动，为大部队征伐探知敌情，清除前进道路上的障碍， 从而保障部队在人地生疏地区免遭袭击，顺利完成征伐任务起着 关键作用。这种军事行动起自何时，文献缺载，但它在商代晚期 的军事行动中已占有重要位置，开西周“以先启行”的先声®。因 此“启”作为一种军事行动的出现和发展，是商周军事思想的组 成部分。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34" w:line="488" w:lineRule="exact"/>
        <w:ind w:left="0" w:right="0" w:firstLine="760"/>
      </w:pPr>
      <w:r>
        <w:rPr>
          <w:rStyle w:val="CharStyle222"/>
        </w:rPr>
        <w:t>先声夺人的指导思想</w:t>
      </w:r>
      <w:r>
        <w:rPr>
          <w:rStyle w:val="CharStyle89"/>
        </w:rPr>
        <w:t>《军志》中的“先人有夺人之心”的</w:t>
      </w:r>
    </w:p>
    <w:p>
      <w:pPr>
        <w:pStyle w:val="Style307"/>
        <w:numPr>
          <w:ilvl w:val="0"/>
          <w:numId w:val="785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参见寒峰：《甲骨文所见的商代军制数则》，《甲骨探史录》，三联书 店1站2年版。</w:t>
      </w:r>
    </w:p>
    <w:p>
      <w:pPr>
        <w:pStyle w:val="Style219"/>
        <w:numPr>
          <w:ilvl w:val="0"/>
          <w:numId w:val="785"/>
        </w:numPr>
        <w:tabs>
          <w:tab w:leader="none" w:pos="44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  <w:sectPr>
          <w:footerReference w:type="even" r:id="rId353"/>
          <w:footerReference w:type="default" r:id="rId354"/>
          <w:pgSz w:w="11900" w:h="16840"/>
          <w:pgMar w:top="1134" w:left="1371" w:right="1417" w:bottom="1105" w:header="0" w:footer="3" w:gutter="0"/>
          <w:rtlGutter w:val="0"/>
          <w:cols w:space="720"/>
          <w:pgNumType w:start="411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《诗经•小雅</w:t>
      </w:r>
      <w:r>
        <w:rPr>
          <w:rStyle w:val="CharStyle261"/>
        </w:rPr>
        <w:t>•六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月》有“元戎十乘，以先启行”。 </w:t>
      </w:r>
    </w:p>
    <w:p>
      <w:pPr>
        <w:pStyle w:val="Style219"/>
        <w:tabs>
          <w:tab w:leader="none" w:pos="44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rStyle w:val="CharStyle89"/>
        </w:rPr>
        <w:t>军事思想源远流长，它是周人总结原始社会和商代战争经验归纳 出来的。古人喜欢用突袭办法战胜敌方，参战士兵往往蒙兽皮示 其骁勇，威慑敌人。传说中的蚩尤头戴牛角，身披兽皮与黄帝作 战，黄帝不能敌①。这种蒙兽皮、伴之以恫吓呐喊和刺杀动作的战 法，在商代甲骨文中留下了记录。据学者研究，甲骨文里有一个 从口从虎的字，就是《说文》里的“冡”，今之“蒙”。在卜辞里 作动词用，含有“冒犯、干犯、侵犯之义”②。卜辞有“奋蒙 [获]俘”，“[眘]蒙[不其]获俘。”③二辞从正反两个方面贞问 以虎皮作伪装的“奈”率勇士攻阵，能抓获俘虏还是不能抓获俘 虏。这条史料很重要，它证明原始战争中蒙兽皮发动突袭，同春 秋时蒙虎皮犯敌阵是一脉相承的。《左传•庄公十年》郎之战中鲁 公子偃“自雩门窃出，蒙皋比（虎皮</w:t>
      </w:r>
      <w:r>
        <w:rPr>
          <w:rStyle w:val="CharStyle89"/>
          <w:lang w:val="en-US" w:eastAsia="en-US" w:bidi="en-US"/>
        </w:rPr>
        <w:t>）</w:t>
      </w:r>
      <w:r>
        <w:rPr>
          <w:rStyle w:val="CharStyle89"/>
        </w:rPr>
        <w:t>而先犯之。公从之，大败 宋师于乘丘，又僖公二十八年晋楚城濮之战，晋下军将领“胥臣 蒙马以虎皮，先犯陈、蔡。陈、蔡奔，楚右师溃”。显然，蒙虎皮， 先犯敌阵，已成出奇制胜、先声夺人的作战方法。甲骨文中出现 的蒙虎皮作战，同样是为了先声夺人，取得战争胜利</w:t>
      </w:r>
      <w:r>
        <w:rPr>
          <w:rStyle w:val="CharStyle581"/>
        </w:rPr>
        <w:t>0</w:t>
      </w:r>
      <w:r>
        <w:rPr>
          <w:rStyle w:val="CharStyle89"/>
        </w:rPr>
        <w:t>这已是作 战的指导思想之一。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14" w:line="488" w:lineRule="exact"/>
        <w:ind w:left="0" w:right="0" w:firstLine="740"/>
      </w:pPr>
      <w:r>
        <w:rPr>
          <w:rStyle w:val="CharStyle222"/>
        </w:rPr>
        <w:t>注重收奠情</w:t>
      </w:r>
      <w:r>
        <w:rPr>
          <w:rStyle w:val="CharStyle89"/>
        </w:rPr>
        <w:t xml:space="preserve">报商王国周边的侯伯、田、牧、卫在守卫四土 的同时，还为王室派出搜集情报的人员，及时向商王传递军事情 报和周围方国的动向。通报边境紧急军情是情报人员的主要任务， 如：“蚁妻跗告曰：土方侵我田十人”；“址戛告曰：土方征于我东 鄙，节二邑。舌方亦侵我西鄙田“长友角告曰：舌方出侵我示 </w:t>
      </w:r>
      <w:r>
        <w:rPr>
          <w:rStyle w:val="CharStyle53"/>
        </w:rPr>
        <w:t>m</w:t>
      </w:r>
      <w:r>
        <w:rPr>
          <w:rStyle w:val="CharStyle89"/>
        </w:rPr>
        <w:t>田七十五人”④。这几段卜辞是在连续五旬的“旬亡祸”占卜之 后，于验辞部分记录“辛卯”、“丁酉”、“己已”日三次得到土方、 吾方侵扰边境、攻打邑落、掳掠财物和人口的军情报告。侦察周</w:t>
      </w:r>
    </w:p>
    <w:p>
      <w:pPr>
        <w:pStyle w:val="Style66"/>
        <w:numPr>
          <w:ilvl w:val="0"/>
          <w:numId w:val="787"/>
        </w:numPr>
        <w:tabs>
          <w:tab w:leader="none" w:pos="120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《太平御览》卷七九；任昉：《述^记》。</w:t>
      </w:r>
    </w:p>
    <w:p>
      <w:pPr>
        <w:pStyle w:val="Style307"/>
        <w:numPr>
          <w:ilvl w:val="0"/>
          <w:numId w:val="787"/>
        </w:numPr>
        <w:tabs>
          <w:tab w:leader="none" w:pos="120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胡厚宣：《甲骨文屍字说》，《甲骨探史录》。</w:t>
      </w:r>
    </w:p>
    <w:p>
      <w:pPr>
        <w:pStyle w:val="Style66"/>
        <w:numPr>
          <w:ilvl w:val="0"/>
          <w:numId w:val="787"/>
        </w:numPr>
        <w:tabs>
          <w:tab w:leader="none" w:pos="1203" w:val="left"/>
        </w:tabs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40"/>
      </w:pPr>
      <w:r>
        <w:rPr>
          <w:rStyle w:val="CharStyle157"/>
        </w:rPr>
        <w:t>《合集》21768。</w:t>
      </w:r>
    </w:p>
    <w:p>
      <w:pPr>
        <w:pStyle w:val="Style66"/>
        <w:numPr>
          <w:ilvl w:val="0"/>
          <w:numId w:val="787"/>
        </w:numPr>
        <w:tabs>
          <w:tab w:leader="none" w:pos="463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40"/>
      </w:pPr>
      <w:r>
        <w:rPr>
          <w:rStyle w:val="CharStyle157"/>
        </w:rPr>
        <w:t xml:space="preserve">《合集》6057正反。 </w:t>
      </w:r>
      <w:r>
        <w:rPr>
          <w:rStyle w:val="CharStyle89"/>
        </w:rPr>
        <w:t>围方国动态并向王室报吿也是情报人员的任务之一，卜辞有：“旁 方其执作戎”①；“今载方其大出。四月”②；“今载方其大出。五 月”®; “有来告，方征于寻福”④。除第一条记旁方国内有动乱外， 其他三条记载方在四、五两月大规模外出，果然方征伐了“寻 福”。这些向商王通报周围方国动向的情报频繁而准确，可以看出 商王国的军事情报系统较为完备，故处于中心地位的商王国，在 周围方国军事挑衅来临之前，能做好应战的准备和部署，都是得 益于及时、准确的情报。这种传统为后世军事家所重视和继承，成 为他们军事思想的组成部分，“知彼知己”正是建立在这种军事思 想基础上得出的科学结论。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06" w:line="495" w:lineRule="exact"/>
        <w:ind w:left="0" w:right="0" w:firstLine="780"/>
      </w:pPr>
      <w:r>
        <w:rPr>
          <w:rStyle w:val="CharStyle222"/>
        </w:rPr>
        <w:t>战术分析</w:t>
      </w:r>
      <w:r>
        <w:rPr>
          <w:rStyle w:val="CharStyle89"/>
        </w:rPr>
        <w:t>有了准确的军事情报，决策机构就可以根据各种 情况，设想多种作战方案，供实战时选择实施。在“康武文前后 对羌人的战争”一节里曾引用过的一版卜辞⑤，记录商在部署对羌 方的一场战争曾有多种设想，卜辞内容是：在哪种场合、举行何 种祭典，可以保佑抵御羌方进犯时既重创敌人又能保存自己；让 军队暂避敌之锋芒却不必回师，仍然可以順利地战胜敌人；如果 将戍军调回，另换其他将领出征，是否会造成使王懊悔的后果®。 这种对战争前做多种作战方案的占卜，尽管它的表现形式带有迷 信色彩，但它反映出当时人们对战争的驾驭能力比夏代和商代早 期已有很大提高。换言之，也就是军事指导思想比较复杂且周密， 把成败的各种因素都预测在内，从中选择最有利于取得胜利的方 案。这种军事思想可谓是后世“运筹帷幄，决胜千里之外”的先 声。</w:t>
      </w:r>
    </w:p>
    <w:p>
      <w:pPr>
        <w:pStyle w:val="Style66"/>
        <w:numPr>
          <w:ilvl w:val="0"/>
          <w:numId w:val="789"/>
        </w:numPr>
        <w:tabs>
          <w:tab w:leader="none" w:pos="12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《合集》6666。</w:t>
      </w:r>
    </w:p>
    <w:p>
      <w:pPr>
        <w:pStyle w:val="Style66"/>
        <w:numPr>
          <w:ilvl w:val="0"/>
          <w:numId w:val="789"/>
        </w:numPr>
        <w:tabs>
          <w:tab w:leader="none" w:pos="12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《合集》6689。</w:t>
      </w:r>
    </w:p>
    <w:p>
      <w:pPr>
        <w:pStyle w:val="Style66"/>
        <w:numPr>
          <w:ilvl w:val="0"/>
          <w:numId w:val="789"/>
        </w:numPr>
        <w:tabs>
          <w:tab w:leader="none" w:pos="12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《合集》6692。</w:t>
      </w:r>
    </w:p>
    <w:p>
      <w:pPr>
        <w:pStyle w:val="Style66"/>
        <w:numPr>
          <w:ilvl w:val="0"/>
          <w:numId w:val="789"/>
        </w:numPr>
        <w:tabs>
          <w:tab w:leader="none" w:pos="12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《合集》6672。</w:t>
      </w:r>
    </w:p>
    <w:p>
      <w:pPr>
        <w:pStyle w:val="Style66"/>
        <w:numPr>
          <w:ilvl w:val="0"/>
          <w:numId w:val="789"/>
        </w:numPr>
        <w:tabs>
          <w:tab w:leader="none" w:pos="1258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80"/>
      </w:pPr>
      <w:r>
        <w:rPr>
          <w:rStyle w:val="CharStyle157"/>
        </w:rPr>
        <w:t>《合集》27972。</w:t>
      </w:r>
    </w:p>
    <w:p>
      <w:pPr>
        <w:pStyle w:val="Style66"/>
        <w:numPr>
          <w:ilvl w:val="0"/>
          <w:numId w:val="789"/>
        </w:numPr>
        <w:tabs>
          <w:tab w:leader="none" w:pos="1258" w:val="left"/>
        </w:tabs>
        <w:widowControl w:val="0"/>
        <w:keepNext w:val="0"/>
        <w:keepLines w:val="0"/>
        <w:shd w:val="clear" w:color="auto" w:fill="auto"/>
        <w:bidi w:val="0"/>
        <w:spacing w:before="0" w:after="0" w:line="260" w:lineRule="exact"/>
        <w:ind w:left="0" w:right="0" w:firstLine="780"/>
      </w:pPr>
      <w:r>
        <w:rPr>
          <w:rStyle w:val="CharStyle157"/>
        </w:rPr>
        <w:t>罗琨：《殷商时期的羌和羌方》，《甲骨文与殷商史》第3辑，1991年。</w:t>
      </w:r>
    </w:p>
    <w:p>
      <w:pPr>
        <w:pStyle w:val="Style182"/>
        <w:widowControl w:val="0"/>
        <w:keepNext/>
        <w:keepLines/>
        <w:shd w:val="clear" w:color="auto" w:fill="auto"/>
        <w:bidi w:val="0"/>
        <w:spacing w:before="0" w:after="560" w:line="420" w:lineRule="exact"/>
        <w:ind w:left="40" w:right="0" w:firstLine="0"/>
      </w:pPr>
      <w:bookmarkStart w:id="142" w:name="bookmark142"/>
      <w:r>
        <w:rPr>
          <w:lang w:val="zh-CN" w:eastAsia="zh-CN" w:bidi="zh-CN"/>
          <w:w w:val="100"/>
          <w:color w:val="000000"/>
          <w:position w:val="0"/>
        </w:rPr>
        <w:t>第二节军事思想的初步发展</w:t>
      </w:r>
      <w:bookmarkEnd w:id="142"/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80" w:line="495" w:lineRule="exact"/>
        <w:ind w:left="0" w:right="0" w:firstLine="700"/>
      </w:pPr>
      <w:r>
        <w:rPr>
          <w:rStyle w:val="CharStyle89"/>
        </w:rPr>
        <w:t>发展壮大时期的周方伯，在积极吸收商王国先进生产技术的 同时，也注意学习商人的进步思想文化，军事思想就是其中之一。 商代甲骨文中的“师惠（惟）律用”治军思想和伏击战的打法，不 仅见于周代文献，而且内容更加丰富，成为治军和作战指导思想 的组成部分，体现出西周对商代军事思想的继承和发展。但西周 的治军和作战指导思想更加理论化，已有总结这方面经验教训的 专门著作，如《军志》和《军政》，可惜均已亡佚，仅在《左传》 和《孙子》的引文中存留一点。筮问吉凶的《周易》，在卦辞和爻 辞中存有不少辩证法思想，尤其是有关涉及军事谋略的爻辞，也 是探讨西周军事思想不可多得的史料。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480"/>
        <w:ind w:left="40" w:right="0" w:firstLine="0"/>
      </w:pPr>
      <w:r>
        <w:rPr>
          <w:rStyle w:val="CharStyle582"/>
        </w:rPr>
        <w:t>一、《军志》、《军政》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00" w:line="495" w:lineRule="exact"/>
        <w:ind w:left="0" w:right="0" w:firstLine="700"/>
      </w:pPr>
      <w:r>
        <w:rPr>
          <w:rStyle w:val="CharStyle89"/>
        </w:rPr>
        <w:t>这两部军事著作，是史籍记载中我国最古的两部兵书。从春 秋前期军事将领分析战争形势和制定相应的作战方案时，常常征 引《军志》内容来看，其至迟在西周晚期已成为指导作战的军事 著作。《军政》大体也是这时成书的军事条令著作。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700"/>
      </w:pPr>
      <w:r>
        <w:rPr>
          <w:rStyle w:val="CharStyle89"/>
        </w:rPr>
        <w:t>今见古籍中仅存的《军志》</w:t>
      </w:r>
      <w:r>
        <w:rPr>
          <w:rStyle w:val="CharStyle383"/>
        </w:rPr>
        <w:t>残文有</w:t>
      </w:r>
      <w:r>
        <w:rPr>
          <w:rStyle w:val="CharStyle89"/>
        </w:rPr>
        <w:t>：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00"/>
      </w:pPr>
      <w:r>
        <w:rPr>
          <w:rStyle w:val="CharStyle436"/>
        </w:rPr>
        <w:t xml:space="preserve">《军志》曰：“允当则归。”又曰：“知难而退。”又曰：“有德 </w:t>
      </w:r>
      <w:r>
        <w:rPr>
          <w:rStyle w:val="CharStyle575"/>
        </w:rPr>
        <w:t>者</w:t>
      </w:r>
      <w:r>
        <w:rPr>
          <w:rStyle w:val="CharStyle436"/>
        </w:rPr>
        <w:t>不可敌。”①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1194" w:line="503" w:lineRule="exact"/>
        <w:ind w:left="0" w:right="0" w:firstLine="700"/>
      </w:pPr>
      <w:r>
        <w:rPr>
          <w:rStyle w:val="CharStyle436"/>
        </w:rPr>
        <w:t xml:space="preserve">厨人濮曰：“《军志》有之，‘先人有夺人之心，后人有待其 </w:t>
      </w:r>
      <w:r>
        <w:rPr>
          <w:rStyle w:val="CharStyle575"/>
        </w:rPr>
        <w:t>衰。，，，②</w:t>
      </w:r>
    </w:p>
    <w:p>
      <w:pPr>
        <w:pStyle w:val="Style286"/>
        <w:numPr>
          <w:ilvl w:val="0"/>
          <w:numId w:val="791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00" w:line="26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《左传•僖公二十八年》。</w:t>
      </w:r>
    </w:p>
    <w:p>
      <w:pPr>
        <w:pStyle w:val="Style286"/>
        <w:numPr>
          <w:ilvl w:val="0"/>
          <w:numId w:val="791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00"/>
        <w:sectPr>
          <w:footerReference w:type="even" r:id="rId355"/>
          <w:footerReference w:type="default" r:id="rId356"/>
          <w:footerReference w:type="first" r:id="rId357"/>
          <w:titlePg/>
          <w:pgSz w:w="11900" w:h="16840"/>
          <w:pgMar w:top="1134" w:left="1371" w:right="1417" w:bottom="1105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《左传•昭公二十一年》。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left"/>
        <w:spacing w:before="0" w:after="0" w:line="495" w:lineRule="exact"/>
        <w:ind w:left="0" w:right="0" w:firstLine="720"/>
      </w:pPr>
      <w:r>
        <w:rPr>
          <w:rStyle w:val="CharStyle436"/>
        </w:rPr>
        <w:t>《志》曰：“止则为營，行则为陈。”①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left"/>
        <w:spacing w:before="0" w:after="0" w:line="495" w:lineRule="exact"/>
        <w:ind w:left="0" w:right="0" w:firstLine="720"/>
      </w:pPr>
      <w:r>
        <w:rPr>
          <w:rStyle w:val="CharStyle436"/>
        </w:rPr>
        <w:t>《军志》曰：“陈间有陈，足戈白刃；队间容队，可与敌对。前 御其前，后当其后，左防其左，右防其右。行必鱼贯，立为雁行， 长以参短，短以参长。回军转陈，以前为后，以后为前，进无奔 进，追无违走。四头八尾，触处为首，敌冲其中，两头俱救。”② 《军志》云：“失地之利，士年迷惑，三军困败。饥饱劳逸，地 利为宝。”®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748" w:line="495" w:lineRule="exact"/>
        <w:ind w:left="0" w:right="0" w:firstLine="0"/>
      </w:pPr>
      <w:r>
        <w:rPr>
          <w:rStyle w:val="CharStyle89"/>
        </w:rPr>
        <w:t>以上五条都是不同时代古人著作中保留的《军志》残文，有的可 能是后人用当时通行语言改写的。《左传》中见到的《军志》引文， 是交战时双方分析敌我政治、军事形势时引用的，“允当则归’’等 是城濮之战前，楚成王令楚军统帅子玉不要穷追晋国军队时征引 《军志》的条文。成王看到战争对手晋国的有利条件是：执掌晋国 大权的晋文公在外十九年，历尽艰难困厄，学习和积累了丰富的 治国、治军本领，在国内深得民心，君臣又同心戮力。这样的国 君指挥的军队难以战胜。楚成王为使子玉等</w:t>
      </w:r>
      <w:r>
        <w:rPr>
          <w:rStyle w:val="CharStyle175"/>
        </w:rPr>
        <w:t>人认识</w:t>
      </w:r>
      <w:r>
        <w:rPr>
          <w:rStyle w:val="CharStyle89"/>
        </w:rPr>
        <w:t>这一点，以 “允当财归”等《军志彳名言启发他们正确估计战争对手。此语含 义据学者考证是指战争双方“彼此兵势正相敌”④，没有必胜的把 握，因此同敌人较量要“适可而止”⑤。“知难而退”更是决战前应 迅速采取的决断，交战前发现敌军态势同预想的不一样，或早有 应战准备，或彼强我弱，或敌人占据有利地势。面对这些战场新 情况，主将要当机立断，调整作战计划，切不可恋战，要有秩序 地退出战场，免遭军事上的重大创伤。这就是“知难而退”的含 义。“有德者不可敌”是说道德高尚的人的政权巩固，他的国家是 不可战胜的。这三句话分别从军事和政治方面规定了作战时应遵</w:t>
      </w:r>
    </w:p>
    <w:p>
      <w:pPr>
        <w:pStyle w:val="Style286"/>
        <w:widowControl w:val="0"/>
        <w:keepNext w:val="0"/>
        <w:keepLines w:val="0"/>
        <w:shd w:val="clear" w:color="auto" w:fill="auto"/>
        <w:bidi w:val="0"/>
        <w:jc w:val="left"/>
        <w:spacing w:before="0" w:after="160" w:line="26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①《十一家注孙子•军事篇》引杜牧注，</w:t>
      </w:r>
    </w:p>
    <w:p>
      <w:pPr>
        <w:pStyle w:val="Style286"/>
        <w:widowControl w:val="0"/>
        <w:keepNext w:val="0"/>
        <w:keepLines w:val="0"/>
        <w:shd w:val="clear" w:color="auto" w:fill="auto"/>
        <w:bidi w:val="0"/>
        <w:jc w:val="left"/>
        <w:spacing w:before="0" w:after="32" w:line="26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@《十一寒注孙子•势篇》注引孔氏语。</w:t>
      </w:r>
    </w:p>
    <w:p>
      <w:pPr>
        <w:pStyle w:val="Style286"/>
        <w:numPr>
          <w:ilvl w:val="0"/>
          <w:numId w:val="791"/>
        </w:numPr>
        <w:tabs>
          <w:tab w:leader="none" w:pos="1200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《通典》卷一五九引（唐）《李靖兵法》。</w:t>
      </w:r>
    </w:p>
    <w:p>
      <w:pPr>
        <w:pStyle w:val="Style286"/>
        <w:numPr>
          <w:ilvl w:val="0"/>
          <w:numId w:val="791"/>
        </w:numPr>
        <w:tabs>
          <w:tab w:leader="none" w:pos="1200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〔日〕竹添光鸿：《左氏会笺•僖公二十八年》。</w:t>
      </w:r>
    </w:p>
    <w:p>
      <w:pPr>
        <w:pStyle w:val="Style286"/>
        <w:numPr>
          <w:ilvl w:val="0"/>
          <w:numId w:val="791"/>
        </w:numPr>
        <w:tabs>
          <w:tab w:leader="none" w:pos="1200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杨伯峻：《春秋左氏注•僖公二十八年》。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56"/>
        <w:ind w:left="0" w:right="0" w:firstLine="0"/>
      </w:pPr>
      <w:r>
        <w:rPr>
          <w:rStyle w:val="CharStyle89"/>
        </w:rPr>
        <w:t>守的原则。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00"/>
      </w:pPr>
      <w:r>
        <w:rPr>
          <w:rStyle w:val="CharStyle89"/>
        </w:rPr>
        <w:t>“先人有夺人之心”，是指挥作战的将领经常使用的进攻战法， 被视作“军之善谋也”①。战场上争取主动，先发制人，打乱敌人 的作战部署，使其主将和士兵临阵而乱，造成敌军心理上的恐惧， 从而达到速战取胜的目的。“后人有待其衰”是后发制人的战法。 强敌来临要避其锋芒，促使敌人因逞雄不得志而劳困，士气衰竭， 再乘隙实施攻击。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00"/>
      </w:pPr>
      <w:r>
        <w:rPr>
          <w:rStyle w:val="CharStyle89"/>
        </w:rPr>
        <w:t>“止则为营，行则为陈。</w:t>
      </w:r>
      <w:r>
        <w:rPr>
          <w:rStyle w:val="CharStyle89"/>
          <w:lang w:val="en-US" w:eastAsia="en-US" w:bidi="en-US"/>
          <w:vertAlign w:val="superscript"/>
        </w:rPr>
        <w:t>M</w:t>
      </w:r>
      <w:r>
        <w:rPr>
          <w:rStyle w:val="CharStyle89"/>
        </w:rPr>
        <w:t>是讲军队驻扎要建营垒和行军要成 战斗队形前进，以防敌人偷袭。论述较长的“陈间有陈” 一段文 字，详尽述说战斗队形变化，怎样有利于保护自己，最大限度地 杀伤敌人。这段文字与其他《军志.》条文风格不同，有人认为 “行文平易”，“可能是后人追记。但它对了解《军志》仍有一定 的参考价值。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00"/>
      </w:pPr>
      <w:r>
        <w:rPr>
          <w:rStyle w:val="CharStyle89"/>
        </w:rPr>
        <w:t>《李靖兵法》引用的《军志》内容，指明地利条件对战争胜负 的影响，即军队应以占据有利地形为取胜的必备因素。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700"/>
      </w:pPr>
      <w:r>
        <w:rPr>
          <w:rStyle w:val="CharStyle89"/>
        </w:rPr>
        <w:t>《军政》一书的内容，仅在宋本《十一家注孙子》中见有两句 话：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36"/>
        </w:rPr>
        <w:t>《军政》曰：“言不相闻，故为金鼓，视而不见，故为旌旗。”</w:t>
      </w:r>
    </w:p>
    <w:p>
      <w:pPr>
        <w:pStyle w:val="Style125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36"/>
        </w:rPr>
        <w:t>《军政》曰：“见可而进，知难而退，又曰：“强而避之”。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这两句话的前者讲建立军事指挥信号系统的必要性；后者指出交 战时可战则战，不可战则退，发动攻击要避开敌军精锐，而攻其 薄弱部分的道理。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20" w:line="488" w:lineRule="exact"/>
        <w:ind w:left="0" w:right="0" w:firstLine="700"/>
      </w:pPr>
      <w:r>
        <w:rPr>
          <w:rStyle w:val="CharStyle89"/>
        </w:rPr>
        <w:t>上述《军志》、《军政》条文所体现的西周战略战术思想，主 要包括以下几点：一、总体战略思想。把“德治”放在治国备战 的首位，以巩固政权、团结民众、建立领导核心为富国强兵的基 础。这与文王时期阴修德、争取同盟者的战略思想是一脉相承的。</w:t>
      </w:r>
    </w:p>
    <w:p>
      <w:pPr>
        <w:pStyle w:val="Style286"/>
        <w:numPr>
          <w:ilvl w:val="0"/>
          <w:numId w:val="793"/>
        </w:numPr>
        <w:tabs>
          <w:tab w:leader="none" w:pos="115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《左传•文公七年》。</w:t>
      </w:r>
    </w:p>
    <w:p>
      <w:pPr>
        <w:pStyle w:val="Style66"/>
        <w:numPr>
          <w:ilvl w:val="0"/>
          <w:numId w:val="793"/>
        </w:numPr>
        <w:tabs>
          <w:tab w:leader="none" w:pos="1123" w:val="left"/>
        </w:tabs>
        <w:widowControl w:val="0"/>
        <w:keepNext w:val="0"/>
        <w:keepLines w:val="0"/>
        <w:shd w:val="clear" w:color="auto" w:fill="auto"/>
        <w:bidi w:val="0"/>
        <w:spacing w:before="0" w:after="0" w:line="413" w:lineRule="exact"/>
        <w:ind w:left="0" w:right="0" w:firstLine="700"/>
      </w:pPr>
      <w:r>
        <w:rPr>
          <w:rStyle w:val="CharStyle157"/>
        </w:rPr>
        <w:t xml:space="preserve">傅平安、丁地树：《试论商和西周时期的战略战术思想》，《史学月 刊》1981年5期。 </w:t>
      </w:r>
      <w:r>
        <w:rPr>
          <w:rStyle w:val="CharStyle89"/>
        </w:rPr>
        <w:t>二、从实际出发的作战原则。要求主将要能够准确地判断战场千 变万化的局面，权衡彼此的力量对比，及时采取相应的措施，可 战则战，不可战则退，当有利战机出现，迅速出击，务求必胜。三、 善于夺敌之心。主张以强大的军威声势给敌军造成心理和精神上 的压力，瓦解其斗志，相机发动进攻，以期一举击溃敌军。这是 先发制人。后发制人是要利用一切手段劳困敌军，松懈其斗志，待 其士气衰竭后再发动攻击，来达到克敌制胜的目的。四、强调保 护自己。切忌军队与强敌硬拼，实行“强而避之”的方针，减少 自己兵力损失；战时严格执行“止则为营，行则为陈”的准则，免 遭不测；以方阵形式交战，可应对来自各个方面的敌军，当顽敌 冲入阵中时首尾相救，共同打击孤军深入的敌人；进攻和撤退都 应按秩序进行。这些战术原则都是着眼于保护自己，最大限度地 杀伤敌人为指导思想。五、地形是决定战争胜负的因素之一。主 将正确认识和善于利用地形、地貌，可以充分发挥“地利为宝”的 作用，摆脱“失地之利，士卒迷惑，三军困败”的不利处境，使 危难中的三军撤离险地。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48" w:line="480" w:lineRule="exact"/>
        <w:ind w:left="0" w:right="0" w:firstLine="780"/>
      </w:pPr>
      <w:r>
        <w:rPr>
          <w:rStyle w:val="CharStyle89"/>
        </w:rPr>
        <w:t>《军志》和《军政》中的战略战术思想，对后世军事家的实践 和军事著作的问世有深远的影响。以上诸条多出自春秋时期诸侯 王或统军大将之口，就连唐、宋军事家的著作中都时有征引，可 见这两部书在西周和春秋前期具有很高的地位与重大的影响。春 秋晚期至战国时代的军事著作中吸收了两书的精髓部分，如《吴 子•料敌篇》将“先人有夺人之心”引申为“先夺其气”，更突出 先发制人的重点。有时在行文中直接袭用《军志》原文，“见可而 进，知难而退”就是最明显的例证。这些，都反映出西周时期的 军事思想渐趋成熟，不仅理论色彩比较浓厚，而且初步走向规范 化，为春秋战国时期军事思想的繁荣奠下坚实的基础。</w:t>
      </w:r>
    </w:p>
    <w:p>
      <w:pPr>
        <w:pStyle w:val="Style197"/>
        <w:widowControl w:val="0"/>
        <w:keepNext w:val="0"/>
        <w:keepLines w:val="0"/>
        <w:shd w:val="clear" w:color="auto" w:fill="auto"/>
        <w:bidi w:val="0"/>
        <w:spacing w:before="0" w:after="696"/>
        <w:ind w:left="0" w:right="40" w:firstLine="0"/>
      </w:pPr>
      <w:r>
        <w:rPr>
          <w:rStyle w:val="CharStyle582"/>
        </w:rPr>
        <w:t>二、《周易》</w:t>
      </w:r>
    </w:p>
    <w:p>
      <w:pPr>
        <w:pStyle w:val="Style17"/>
        <w:tabs>
          <w:tab w:leader="none" w:pos="690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89"/>
          <w:lang w:val="en-US" w:eastAsia="en-US" w:bidi="en-US"/>
        </w:rPr>
        <w:t>.</w:t>
        <w:tab/>
      </w:r>
      <w:r>
        <w:rPr>
          <w:rStyle w:val="CharStyle89"/>
        </w:rPr>
        <w:t>这部专门讲筮问吉凶的书，包括两部分内容.•卦辞和爻辞。卦 辞和爻辞是《易》之《经》，《十翼》（彖辞、象辞、系辞、文言等 十篇）为解说《经》的《传》。因</w:t>
      </w:r>
      <w:r>
        <w:rPr>
          <w:rStyle w:val="CharStyle163"/>
        </w:rPr>
        <w:t>为卦</w:t>
      </w:r>
      <w:r>
        <w:rPr>
          <w:rStyle w:val="CharStyle89"/>
        </w:rPr>
        <w:t>辞和爻辞是西周时产生的， 故称《周易》。古今研究卦辞和爻辞的学者，据此阐发出许多商周 时期的历史故事，据统计涉及国家安危和战争的爻辞达80余条。 这些条文包含着丰富的军事思想，正如宋王应麟在《通鉴答问》中 所说：“盖《易》之为书，兵法尽备，其理一也。”尽管近世学者 对卦、爻辞写定的时代有不同看法，但大多数学者对有关战争的 卦、爻辞所反映的是西周及其以前的史事，却无大的分歧，故可 以通过卦、爻辞考察西周时的军事思想。卦、爻辞包含的丰富军 事思想内容①，主要有以下几方面：</w:t>
      </w:r>
    </w:p>
    <w:p>
      <w:pPr>
        <w:pStyle w:val="Style3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60"/>
          <w:b/>
          <w:bCs/>
        </w:rPr>
        <w:t>(一）地形、地貌与征伐作战的关系</w:t>
      </w:r>
    </w:p>
    <w:p>
      <w:pPr>
        <w:pStyle w:val="Style232"/>
        <w:tabs>
          <w:tab w:leader="none" w:pos="56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266"/>
          <w:b/>
          <w:bCs/>
        </w:rPr>
        <w:t>迷复，凶，有灾眚。用行师，终有大敗，以其国君凶。至于 十年不克征。</w:t>
        <w:tab/>
        <w:t>《易•复•上六》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89"/>
        </w:rPr>
        <w:t>在险峻的地区迷失方向，定有灾祸降临。出征大军从这样的地区 通过，必将招致大败，军中的国君也很危险。遭受惨败的国家十 年之内难以再出征。</w:t>
      </w:r>
    </w:p>
    <w:p>
      <w:pPr>
        <w:pStyle w:val="Style232"/>
        <w:tabs>
          <w:tab w:leader="none" w:pos="59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266"/>
          <w:b/>
          <w:bCs/>
        </w:rPr>
        <w:t>习坎，入于坎，客，凶。</w:t>
        <w:tab/>
        <w:t>《易•习坎•初六》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266"/>
          <w:b/>
          <w:bCs/>
        </w:rPr>
        <w:t>来之坎，坎险且枕，入于坎，容，勿用。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6000" w:right="0" w:firstLine="0"/>
      </w:pPr>
      <w:r>
        <w:rPr>
          <w:rStyle w:val="CharStyle266"/>
          <w:b/>
          <w:bCs/>
        </w:rPr>
        <w:t>《易•习坎•六三》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坎、窖均表示陷阱•，“习”有“袭”义。那么初六爻是说进入重重 陷阱的险地，是很难通过的。六三爻辞讲来到险且深的地区，就 等于落入陷阱，征伐他国最好不要从地形复杂、犹如布满陷阱的 地带进军，免得全军陷入困境。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266"/>
          <w:b/>
          <w:bCs/>
        </w:rPr>
        <w:t>鸿渐于陆，夫征不复，妇孚不育，凶。利用御寇。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6000" w:right="0" w:firstLine="0"/>
      </w:pPr>
      <w:r>
        <w:rPr>
          <w:rStyle w:val="CharStyle266"/>
          <w:b/>
          <w:bCs/>
        </w:rPr>
        <w:t>《易•渐•九三》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654" w:line="488" w:lineRule="exact"/>
        <w:ind w:left="0" w:right="0" w:firstLine="0"/>
      </w:pPr>
      <w:r>
        <w:rPr>
          <w:rStyle w:val="CharStyle89"/>
        </w:rPr>
        <w:t>这里用水鸟离开故地到高平的陆地上来作比喻，说明到不能发挥</w:t>
      </w:r>
    </w:p>
    <w:p>
      <w:pPr>
        <w:pStyle w:val="Style66"/>
        <w:widowControl w:val="0"/>
        <w:keepNext w:val="0"/>
        <w:keepLines w:val="0"/>
        <w:shd w:val="clear" w:color="auto" w:fill="auto"/>
        <w:bidi w:val="0"/>
        <w:spacing w:before="0" w:after="0" w:line="420" w:lineRule="exact"/>
        <w:ind w:left="0" w:right="0" w:firstLine="720"/>
      </w:pPr>
      <w:r>
        <w:rPr>
          <w:rStyle w:val="CharStyle157"/>
        </w:rPr>
        <w:t>①参见李道平：《周易集解纂疏》，中华书局1994年版；高亨：《周易 古经今注》</w:t>
      </w:r>
      <w:r>
        <w:rPr>
          <w:rStyle w:val="CharStyle157"/>
          <w:lang w:val="en-US" w:eastAsia="en-US" w:bidi="en-US"/>
        </w:rPr>
        <w:t>（</w:t>
      </w:r>
      <w:r>
        <w:rPr>
          <w:rStyle w:val="CharStyle157"/>
        </w:rPr>
        <w:t>重订本），中华书局1984年版；尚秉和：《周易尚氏学》，中华书 局1980年版。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自己优势的地方去征伐，就同妻子失贞得孕生育无颜一样，都是 不祥之兆。但同样的地理环境，由于能够远眺，又不易受敌人攻 击，军叭在这里有利于防御入侵之敌。这条爻辞启示我们，当时 人们已开始注意用辩证的观点观察事物和分析问题了。</w:t>
      </w:r>
    </w:p>
    <w:p>
      <w:pPr>
        <w:pStyle w:val="Style3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80" w:right="0" w:firstLine="0"/>
      </w:pPr>
      <w:r>
        <w:rPr>
          <w:rStyle w:val="CharStyle583"/>
          <w:b/>
          <w:bCs/>
        </w:rPr>
        <w:t>(二）认识</w:t>
      </w:r>
      <w:r>
        <w:rPr>
          <w:rStyle w:val="CharStyle460"/>
          <w:b/>
          <w:bCs/>
        </w:rPr>
        <w:t>民众在战争中的作用</w:t>
      </w:r>
    </w:p>
    <w:p>
      <w:pPr>
        <w:pStyle w:val="Style232"/>
        <w:tabs>
          <w:tab w:leader="none" w:pos="8263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80" w:right="0" w:firstLine="0"/>
      </w:pPr>
      <w:r>
        <w:rPr>
          <w:lang w:val="zh-CN" w:eastAsia="zh-CN" w:bidi="zh-CN"/>
          <w:w w:val="100"/>
          <w:color w:val="000000"/>
          <w:position w:val="0"/>
        </w:rPr>
        <w:t>众允，悔亡。</w:t>
        <w:tab/>
        <w:t>《易•晋•六三》</w:t>
      </w:r>
    </w:p>
    <w:p>
      <w:pPr>
        <w:pStyle w:val="Style232"/>
        <w:tabs>
          <w:tab w:leader="none" w:pos="8263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80" w:right="0" w:firstLine="0"/>
      </w:pPr>
      <w:r>
        <w:rPr>
          <w:lang w:val="zh-CN" w:eastAsia="zh-CN" w:bidi="zh-CN"/>
          <w:w w:val="100"/>
          <w:color w:val="000000"/>
          <w:position w:val="0"/>
        </w:rPr>
        <w:t>君子豹变，小人革面，征凶。</w:t>
        <w:tab/>
        <w:t>《易•革•上六》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《晋•六三》爻辞讲当政者如能得到民众的信任，做任何事情都不 会遇到障碍。《革•上六》爻辞说当政者对百姓像虎豹一样威猛， 民众只是表面上服从，上下处于这种不正常的威服关系，一旦当 政者组织民众去征伐，就必定会招致失败。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80" w:right="0" w:firstLine="0"/>
      </w:pPr>
      <w:r>
        <w:rPr>
          <w:lang w:val="zh-CN" w:eastAsia="zh-CN" w:bidi="zh-CN"/>
          <w:w w:val="100"/>
          <w:color w:val="000000"/>
          <w:position w:val="0"/>
        </w:rPr>
        <w:t>不富以其邻。利用侵伐，无不利。 《易•谦•六五》</w:t>
      </w:r>
    </w:p>
    <w:p>
      <w:pPr>
        <w:pStyle w:val="Style232"/>
        <w:tabs>
          <w:tab w:leader="none" w:pos="8263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80" w:right="0" w:firstLine="0"/>
      </w:pPr>
      <w:r>
        <w:rPr>
          <w:lang w:val="zh-CN" w:eastAsia="zh-CN" w:bidi="zh-CN"/>
          <w:w w:val="100"/>
          <w:color w:val="000000"/>
          <w:position w:val="0"/>
        </w:rPr>
        <w:t>鸣谦，利用行师征邑国。</w:t>
        <w:tab/>
        <w:t>《易•谦•上六》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80" w:right="0" w:firstLine="0"/>
      </w:pPr>
      <w:r>
        <w:rPr>
          <w:rStyle w:val="CharStyle584"/>
          <w:b/>
          <w:bCs/>
        </w:rPr>
        <w:t>劳谦，君子有终，吉《易•谦•九三》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《谦•六五》说“因邻国寇掠其财物而国贫”的民众，有视敌如寇 仇的自强精神，当政者利用民众这种精神征伐入侵之国，没有不 顺利的。《谦•上六》是说有好的名声又谦和，必得万民拥戴，对 外征伐不仅本国民众愿意效力，他国民众也会闻风响应。《谦•九 三》讲对国家有大功劳的当政者，不居功自傲，并始终如一，他 就能和民众关系融洽，对国家会做出更大贡献。以上这些对民众 力量的认识，虽然出于统治者统治术的需要，但它正确地反映出 民众是社会的主体，他们的向背，对于战争的胜负和和平的维持 起着重要作用。这种对民众的认识，对后世中国古代军事思想的 发展产生过一定的影响。</w:t>
      </w:r>
    </w:p>
    <w:p>
      <w:pPr>
        <w:pStyle w:val="Style3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80" w:right="0" w:firstLine="0"/>
      </w:pPr>
      <w:r>
        <w:rPr>
          <w:rStyle w:val="CharStyle460"/>
          <w:b/>
          <w:bCs/>
        </w:rPr>
        <w:t>(三）战术上引诱敌人和打伏击战</w:t>
      </w:r>
    </w:p>
    <w:p>
      <w:pPr>
        <w:pStyle w:val="Style232"/>
        <w:tabs>
          <w:tab w:leader="none" w:pos="59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80" w:right="0" w:firstLine="0"/>
      </w:pPr>
      <w:r>
        <w:rPr>
          <w:lang w:val="zh-CN" w:eastAsia="zh-CN" w:bidi="zh-CN"/>
          <w:w w:val="100"/>
          <w:color w:val="000000"/>
          <w:position w:val="0"/>
        </w:rPr>
        <w:t>需于泥，致冠至。</w:t>
        <w:tab/>
        <w:t>《易•需•九三》</w:t>
      </w:r>
    </w:p>
    <w:p>
      <w:pPr>
        <w:pStyle w:val="Style232"/>
        <w:tabs>
          <w:tab w:leader="none" w:pos="59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80" w:right="0" w:firstLine="0"/>
      </w:pPr>
      <w:r>
        <w:rPr>
          <w:lang w:val="zh-CN" w:eastAsia="zh-CN" w:bidi="zh-CN"/>
          <w:w w:val="100"/>
          <w:color w:val="000000"/>
          <w:position w:val="0"/>
        </w:rPr>
        <w:t>负且乘，致寇至，货吝。</w:t>
        <w:tab/>
        <w:t>《易</w:t>
      </w:r>
      <w:r>
        <w:rPr>
          <w:rStyle w:val="CharStyle417"/>
          <w:b/>
          <w:bCs/>
        </w:rPr>
        <w:t>•解</w:t>
      </w:r>
      <w:r>
        <w:rPr>
          <w:lang w:val="zh-CN" w:eastAsia="zh-CN" w:bidi="zh-CN"/>
          <w:w w:val="100"/>
          <w:color w:val="000000"/>
          <w:position w:val="0"/>
        </w:rPr>
        <w:t>•六三》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r>
        <w:rPr>
          <w:rStyle w:val="CharStyle89"/>
        </w:rPr>
        <w:t>《需•九三》爻辞中“需于泥”是人陷于泥潭之象。在两军交战前， 使小股军队处于这种环境或状态，迷惑敌军，让其前来攻打，故 云“致寇至”。实际是诱敌策略，而后再设法打击追上来的敌军。 《解•六三》爻辞中“负且乘”为负重乘车蹒跚行进的样子，敌人 见其状必认为载有重要物资，前来偷袭，即“致寇至”。这是另一 种诱敌战术。与诱敌战术相配合的是伏击战，卦爻辞中有：</w:t>
      </w:r>
    </w:p>
    <w:p>
      <w:pPr>
        <w:pStyle w:val="Style232"/>
        <w:tabs>
          <w:tab w:leader="none" w:pos="584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20" w:right="0" w:firstLine="0"/>
      </w:pPr>
      <w:r>
        <w:rPr>
          <w:rStyle w:val="CharStyle237"/>
          <w:b w:val="0"/>
          <w:bCs w:val="0"/>
        </w:rPr>
        <w:t>伏</w:t>
      </w:r>
      <w:r>
        <w:rPr>
          <w:lang w:val="zh-CN" w:eastAsia="zh-CN" w:bidi="zh-CN"/>
          <w:w w:val="100"/>
          <w:color w:val="000000"/>
          <w:position w:val="0"/>
        </w:rPr>
        <w:t>戌于莽，升其高陵，三岁不兴。</w:t>
        <w:tab/>
        <w:t>《易</w:t>
      </w:r>
      <w:r>
        <w:rPr>
          <w:rStyle w:val="CharStyle237"/>
          <w:b w:val="0"/>
          <w:bCs w:val="0"/>
        </w:rPr>
        <w:t>•同人•九</w:t>
      </w:r>
      <w:r>
        <w:rPr>
          <w:lang w:val="zh-CN" w:eastAsia="zh-CN" w:bidi="zh-CN"/>
          <w:w w:val="100"/>
          <w:color w:val="000000"/>
          <w:position w:val="0"/>
        </w:rPr>
        <w:t>三》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设伏兵于草莽之中，敌人不易发现。但若将伏兵转移到高陵地带， 必遭敌人所算，损兵折将带来的后果三年都恢复不过来。这条爻 辞虽然没有提供伏击战成功的经验，但它揭示出当时伏击战的规 模相当大，同时还指出伏击战应注意的事项，证明西周时对伏击 战术运用的熟练程度，比商代甲骨文描述的武丁与妇好相配合打 伏击战的水平更为进步。</w:t>
      </w:r>
      <w:r>
        <w:rPr>
          <w:rStyle w:val="CharStyle89"/>
          <w:lang w:val="en-US" w:eastAsia="en-US" w:bidi="en-US"/>
        </w:rPr>
        <w:t>.</w:t>
      </w:r>
    </w:p>
    <w:p>
      <w:pPr>
        <w:pStyle w:val="Style30"/>
        <w:tabs>
          <w:tab w:leader="none" w:pos="150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20" w:right="0" w:firstLine="0"/>
      </w:pPr>
      <w:r>
        <w:rPr>
          <w:rStyle w:val="CharStyle460"/>
          <w:b/>
          <w:bCs/>
        </w:rPr>
        <w:t>(四）</w:t>
        <w:tab/>
        <w:t>在进攻和防御战中正确估计形势</w:t>
      </w:r>
    </w:p>
    <w:p>
      <w:pPr>
        <w:pStyle w:val="Style232"/>
        <w:tabs>
          <w:tab w:leader="none" w:pos="584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20" w:right="0" w:firstLine="0"/>
      </w:pPr>
      <w:r>
        <w:rPr>
          <w:lang w:val="zh-CN" w:eastAsia="zh-CN" w:bidi="zh-CN"/>
          <w:w w:val="100"/>
          <w:color w:val="000000"/>
          <w:position w:val="0"/>
        </w:rPr>
        <w:t>未济，征凶，利涉大川。</w:t>
        <w:tab/>
        <w:t>《易•木济•六三》</w:t>
      </w:r>
    </w:p>
    <w:p>
      <w:pPr>
        <w:pStyle w:val="Style232"/>
        <w:tabs>
          <w:tab w:leader="none" w:pos="584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20" w:right="0" w:firstLine="0"/>
      </w:pPr>
      <w:r>
        <w:rPr>
          <w:lang w:val="zh-CN" w:eastAsia="zh-CN" w:bidi="zh-CN"/>
          <w:w w:val="100"/>
          <w:color w:val="000000"/>
          <w:position w:val="0"/>
        </w:rPr>
        <w:t>击蒙，不利为寇，利御寇。</w:t>
        <w:tab/>
        <w:t>《易•蒙•上九》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《未济•六三》爻辞内容是说要渡河去攻打他国，但渡河未能成功， 若还硬要部队执行攻盯他茵的命令，就会给部队带来灾难。这应 是正确估计战前形势，不让军队作无谓牺牲的决策。此爻下半句 “利涉大川”似有脱字，既然“未济，征凶”，就应是“不利涉大 川”才合理。《蒙•上九》爻辞讲主动攻击愚昧、昏乱之国虽然容 易取胜，但古人认为不符合道义原则，若愚昧之国来侵犯，进行 自卫反击则是正义的，故爻辞云“不利为寇，利御寇”。这是主张 要出师有名，强调打防御战。</w:t>
      </w:r>
    </w:p>
    <w:p>
      <w:pPr>
        <w:pStyle w:val="Style30"/>
        <w:tabs>
          <w:tab w:leader="none" w:pos="15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720" w:right="0" w:firstLine="0"/>
      </w:pPr>
      <w:r>
        <w:rPr>
          <w:rStyle w:val="CharStyle460"/>
          <w:b/>
          <w:bCs/>
        </w:rPr>
        <w:t>(五）</w:t>
        <w:tab/>
        <w:t>积极主动的作战指导思想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20" w:right="0" w:firstLine="0"/>
      </w:pPr>
      <w:r>
        <w:rPr>
          <w:lang w:val="zh-CN" w:eastAsia="zh-CN" w:bidi="zh-CN"/>
          <w:w w:val="100"/>
          <w:color w:val="000000"/>
          <w:position w:val="0"/>
        </w:rPr>
        <w:t>困于葛蒙，于鉍边。曰动悔有悔，征吉。《易•困•上六》</w:t>
      </w:r>
    </w:p>
    <w:p>
      <w:pPr>
        <w:pStyle w:val="Style232"/>
        <w:tabs>
          <w:tab w:leader="none" w:pos="584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20" w:right="0" w:firstLine="0"/>
      </w:pPr>
      <w:r>
        <w:rPr>
          <w:lang w:val="zh-CN" w:eastAsia="zh-CN" w:bidi="zh-CN"/>
          <w:w w:val="100"/>
          <w:color w:val="000000"/>
          <w:position w:val="0"/>
        </w:rPr>
        <w:t>晋如摧如，央吉。罔手，裕无咎。</w:t>
        <w:tab/>
        <w:t>《易•晋•初六》</w:t>
      </w:r>
    </w:p>
    <w:p>
      <w:pPr>
        <w:pStyle w:val="Style232"/>
        <w:tabs>
          <w:tab w:leader="none" w:pos="584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20" w:right="0" w:firstLine="0"/>
      </w:pPr>
      <w:r>
        <w:rPr>
          <w:lang w:val="zh-CN" w:eastAsia="zh-CN" w:bidi="zh-CN"/>
          <w:w w:val="100"/>
          <w:color w:val="000000"/>
          <w:position w:val="0"/>
        </w:rPr>
        <w:t>晋如硕鼠，央厉。</w:t>
        <w:tab/>
        <w:t>《易•普•九四》</w:t>
      </w:r>
    </w:p>
    <w:p>
      <w:pPr>
        <w:pStyle w:val="Style232"/>
        <w:tabs>
          <w:tab w:leader="none" w:pos="584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20" w:right="0" w:firstLine="0"/>
      </w:pPr>
      <w:r>
        <w:rPr>
          <w:lang w:val="zh-CN" w:eastAsia="zh-CN" w:bidi="zh-CN"/>
          <w:w w:val="100"/>
          <w:color w:val="000000"/>
          <w:position w:val="0"/>
        </w:rPr>
        <w:t>乘其庸，弗克，攻，吉。</w:t>
        <w:tab/>
        <w:t>《易•同人•九四》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0" w:firstLine="0"/>
      </w:pPr>
      <w:r>
        <w:rPr>
          <w:rStyle w:val="CharStyle89"/>
        </w:rPr>
        <w:t>《困•上六》爻辞陈述征伐他国的大军在长满葛菓和其他障碍物的 荒僻处行进，因行进艰难，将士们会滋生怨恨情绪，但这种荒野 地带敌国不会设防，刈除葛菓前进比较安全，能够顺利完成征伐 的任务。《晋•初六》爻辞说攻伐他国，摧折敌兵，虽然无俘获， 但仗打得顺利，部队没受到损失。这样的仗应该打。《晋•九四》 爻辞形象地比喻攻击敌国，应如硕鼠食稼一样出没无常，趁敌国 不备突然袭击。当然也应估</w:t>
      </w:r>
      <w:r>
        <w:rPr>
          <w:rStyle w:val="CharStyle53"/>
        </w:rPr>
        <w:t>if</w:t>
      </w:r>
      <w:r>
        <w:rPr>
          <w:rStyle w:val="CharStyle89"/>
        </w:rPr>
        <w:t>到如此用兵是要冒一定风险的。以 上三条爻辞显示《周易》主张攻伐敌国要积极主动、敢于拼杀，即 使冒点风险，也应乘敌国无戒备的有利时机，发动突然攻击，以 求获得成功。《同人•九四》爻辞强调勇敢牺牲精神，当战士登上 敌军坚守的城墙时，守军仍负隅顽抗，攻城战士就要勇敢拼杀，守 敌在威严大军的逼迫下，自然会放下武器，交出城池。这就是攻 城“弗克，攻，吉”的全部含义，充分表明古人打攻坚战的指导 思想。</w:t>
      </w:r>
    </w:p>
    <w:p>
      <w:pPr>
        <w:pStyle w:val="Style30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780" w:right="0" w:firstLine="0"/>
      </w:pPr>
      <w:r>
        <w:rPr>
          <w:rStyle w:val="CharStyle460"/>
          <w:b/>
          <w:bCs/>
        </w:rPr>
        <w:t>(六）重视军事纪律</w:t>
      </w:r>
    </w:p>
    <w:p>
      <w:pPr>
        <w:pStyle w:val="Style232"/>
        <w:tabs>
          <w:tab w:leader="none" w:pos="58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780" w:right="0" w:firstLine="0"/>
      </w:pPr>
      <w:r>
        <w:rPr>
          <w:lang w:val="zh-CN" w:eastAsia="zh-CN" w:bidi="zh-CN"/>
          <w:w w:val="100"/>
          <w:color w:val="000000"/>
          <w:position w:val="0"/>
        </w:rPr>
        <w:t>师出以律，否藏凶。</w:t>
        <w:tab/>
        <w:t>《易•师•初六</w:t>
      </w:r>
      <w:r>
        <w:rPr>
          <w:lang w:val="en-US" w:eastAsia="en-US" w:bidi="en-US"/>
          <w:w w:val="100"/>
          <w:color w:val="000000"/>
          <w:position w:val="0"/>
        </w:rPr>
        <w:t>）</w:t>
      </w:r>
    </w:p>
    <w:p>
      <w:pPr>
        <w:pStyle w:val="Style232"/>
        <w:tabs>
          <w:tab w:leader="none" w:pos="58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780" w:right="0" w:firstLine="0"/>
      </w:pPr>
      <w:r>
        <w:rPr>
          <w:lang w:val="zh-CN" w:eastAsia="zh-CN" w:bidi="zh-CN"/>
          <w:w w:val="100"/>
          <w:color w:val="000000"/>
          <w:position w:val="0"/>
        </w:rPr>
        <w:t>在师中，吉无咎，王三賜命。</w:t>
        <w:tab/>
        <w:t>《易•师</w:t>
      </w:r>
      <w:r>
        <w:rPr>
          <w:lang w:val="en-US" w:eastAsia="en-US" w:bidi="en-US"/>
          <w:w w:val="100"/>
          <w:color w:val="000000"/>
          <w:position w:val="0"/>
        </w:rPr>
        <w:t>*</w:t>
      </w:r>
      <w:r>
        <w:rPr>
          <w:lang w:val="zh-CN" w:eastAsia="zh-CN" w:bidi="zh-CN"/>
          <w:w w:val="100"/>
          <w:color w:val="000000"/>
          <w:position w:val="0"/>
        </w:rPr>
        <w:t>九二》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780" w:right="0" w:firstLine="0"/>
      </w:pPr>
      <w:r>
        <w:rPr>
          <w:lang w:val="zh-CN" w:eastAsia="zh-CN" w:bidi="zh-CN"/>
          <w:w w:val="100"/>
          <w:color w:val="000000"/>
          <w:position w:val="0"/>
        </w:rPr>
        <w:t>困于酒食，朱绂方来，利用享祀，征凶，无咎。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left"/>
        <w:spacing w:before="0" w:after="0" w:line="473" w:lineRule="exact"/>
        <w:ind w:left="6040" w:right="0" w:firstLine="0"/>
      </w:pPr>
      <w:r>
        <w:rPr>
          <w:lang w:val="zh-CN" w:eastAsia="zh-CN" w:bidi="zh-CN"/>
          <w:w w:val="100"/>
          <w:color w:val="000000"/>
          <w:position w:val="0"/>
        </w:rPr>
        <w:t>《易•困•九二》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rStyle w:val="CharStyle89"/>
        </w:rPr>
        <w:t>《师•初六》爻辞中“律”字的本义为律令，意思是平时治军和出 兵打仗都要有严明的军法号令约束军队，如果不这样，出师打仗 必然遭到失败。前文曾指出以法治军的思想，在商代甲骨文中已 有记载，说明商周时期以法制号令军队是一脉相承的。实战中体 现以法治军的思想，除《未济•六三》夕卜，《困•九二》爻辞也是 这方面的例证，是说受君主荣宠穿起命脤，用酒食享祀先人必顺 利，如果贪于酒食而后出征，必延误军机大事</w:t>
      </w:r>
      <w:r>
        <w:rPr>
          <w:rStyle w:val="CharStyle222"/>
        </w:rPr>
        <w:t>，遭</w:t>
      </w:r>
      <w:r>
        <w:rPr>
          <w:rStyle w:val="CharStyle89"/>
        </w:rPr>
        <w:t>凶险。后两条 爻辞虽是以筮问吉凶的形式出现的占辞，伹与“师出以律”爻辞 相联系，不妨看作是行军打仗的条令，即治军思想的具体化。数 百年后这种治军思想仍是将军们提倡、遵守的习惯法，如《左 传•宣公十二年》晋楚郝之战时，“师出以律”就曾作为军事纪律 提出来，足见西周军事思諠影响之深远，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80" w:right="0" w:firstLine="0"/>
      </w:pPr>
      <w:r>
        <w:rPr>
          <w:rStyle w:val="CharStyle89"/>
        </w:rPr>
        <w:t>《周易》爻辞中所反映的军事思想，还远不止上面叙述的内容，</w:t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11966" w:line="488" w:lineRule="exact"/>
        <w:ind w:left="0" w:right="0" w:firstLine="0"/>
      </w:pPr>
      <w:r>
        <w:rPr>
          <w:rStyle w:val="CharStyle89"/>
        </w:rPr>
        <w:t>如国与国之间和睦相处①，胜与负的辩证关系②等方面，都有适 合当时历史发展水平的正确认识，这正有待今后深入开掘研究，以 期对丰富的西周时期军事思想内容、特征及其历史地位有更全面、 深刻的认识和评价。</w:t>
      </w:r>
    </w:p>
    <w:p>
      <w:pPr>
        <w:pStyle w:val="Style45"/>
        <w:numPr>
          <w:ilvl w:val="0"/>
          <w:numId w:val="795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40" w:line="280" w:lineRule="exact"/>
        <w:ind w:left="740" w:right="0" w:firstLine="0"/>
      </w:pPr>
      <w:r>
        <w:rPr>
          <w:rStyle w:val="CharStyle156"/>
        </w:rPr>
        <w:t>参见《周易•兑》。</w:t>
      </w:r>
    </w:p>
    <w:p>
      <w:pPr>
        <w:pStyle w:val="Style45"/>
        <w:numPr>
          <w:ilvl w:val="0"/>
          <w:numId w:val="795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280" w:lineRule="exact"/>
        <w:ind w:left="740" w:right="0" w:firstLine="0"/>
        <w:sectPr>
          <w:footerReference w:type="even" r:id="rId358"/>
          <w:footerReference w:type="default" r:id="rId359"/>
          <w:footerReference w:type="first" r:id="rId360"/>
          <w:titlePg/>
          <w:pgSz w:w="11900" w:h="16840"/>
          <w:pgMar w:top="1134" w:left="1371" w:right="1417" w:bottom="1105" w:header="0" w:footer="3" w:gutter="0"/>
          <w:rtlGutter w:val="0"/>
          <w:cols w:space="720"/>
          <w:noEndnote/>
          <w:docGrid w:linePitch="360"/>
        </w:sectPr>
      </w:pPr>
      <w:r>
        <w:rPr>
          <w:rStyle w:val="CharStyle156"/>
        </w:rPr>
        <w:t>参见《周易•中孚》。</w:t>
      </w:r>
    </w:p>
    <w:p>
      <w:pPr>
        <w:pStyle w:val="Style585"/>
        <w:widowControl w:val="0"/>
        <w:keepNext w:val="0"/>
        <w:keepLines w:val="0"/>
        <w:shd w:val="clear" w:color="auto" w:fill="auto"/>
        <w:bidi w:val="0"/>
        <w:spacing w:before="0" w:after="388"/>
        <w:ind w:left="0" w:right="4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后 记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color w:val="000000"/>
          <w:position w:val="0"/>
        </w:rPr>
        <w:t>《中国军事通史》是国家哲学社会科学“七五”规划中的重点 课題。军事科学院吴如嵩先生代表全书编委会约请我们撰写其中 的《夏商西周军事史》分卷。通观近现代人所撰写的通史著作，尚 没有一部完整的军事通史，这与我们这样一个历史悠久的文明古 国极不相称，而我国有着丰富的军事遗产，它是五千年中华文明 史的重要组成部分，应当利用这份遗产为我国现代化建设服务。基 于这样的想法，我们在承担其他国家科研项目的同时，愿为《中 国军事通史》的诞生尽绵薄之力。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color w:val="000000"/>
          <w:position w:val="0"/>
        </w:rPr>
        <w:t>《夏商西周军事史》是《中国军事通史》首卷，包容的范围从 原始社会末期的五帝传说时代至西周，绵延二千余年时间，其战 争舞台以黄河中下游广阔地域为主，兼及长江中下游地区。在幅 员广袤的大地上，演出过多少场威武雄壮的战争剧，无法确知，但 那些影响我国古代历史发展进程的大战古籍中屢屢提到，只是记 载过于简略，因此我们必须尽量吸收近现代关于甲骨文、金文和 考古学研究的新成果，补充文献记载不足，或填补空白，使论述 建立在更加坚实的史料基础上。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color w:val="000000"/>
          <w:position w:val="0"/>
        </w:rPr>
        <w:t>这卷军事史分上下两编，上编五章二十节，叙述传说时代和 夏、商王朝的军事，下编七章二十二节，阐述西周军事和商周军 事思想的发展。全书以30多万字的篇幅撰述五帝三代时期的军事 制度、军事防御、武器装备、作战方式的演变，重要战争的起因 和历史作用，以及早育和发展中的军事思想等。这样全面地综合 地研究夏商西周时期的军事史著，可以说是近现代军事著作中的 第一部。当然，这种独创性研究是在吸收众多学者有关研究成果 的基础上</w:t>
      </w:r>
      <w:r>
        <w:rPr>
          <w:rStyle w:val="CharStyle587"/>
          <w:b w:val="0"/>
          <w:bCs w:val="0"/>
        </w:rPr>
        <w:t>，深入</w:t>
      </w:r>
      <w:r>
        <w:rPr>
          <w:lang w:val="zh-CN" w:eastAsia="zh-CN" w:bidi="zh-CN"/>
          <w:w w:val="100"/>
          <w:color w:val="000000"/>
          <w:position w:val="0"/>
        </w:rPr>
        <w:t>挖掘出土文献</w:t>
      </w:r>
      <w:r>
        <w:rPr>
          <w:rStyle w:val="CharStyle587"/>
          <w:b w:val="0"/>
          <w:bCs w:val="0"/>
        </w:rPr>
        <w:t>、田</w:t>
      </w:r>
      <w:r>
        <w:rPr>
          <w:lang w:val="zh-CN" w:eastAsia="zh-CN" w:bidi="zh-CN"/>
          <w:w w:val="100"/>
          <w:color w:val="000000"/>
          <w:position w:val="0"/>
        </w:rPr>
        <w:t>野考古发现的遗址、遠物的历 史内涵，才使本书得以上下贯通，比较系统，可以说这也是本书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right"/>
        <w:spacing w:before="0" w:after="0" w:line="480" w:lineRule="exact"/>
        <w:ind w:left="0" w:right="340" w:firstLine="0"/>
        <w:sectPr>
          <w:footerReference w:type="even" r:id="rId361"/>
          <w:footerReference w:type="default" r:id="rId362"/>
          <w:footerReference w:type="first" r:id="rId363"/>
          <w:pgSz w:w="11900" w:h="16840"/>
          <w:pgMar w:top="1134" w:left="1371" w:right="1417" w:bottom="1105" w:header="0" w:footer="3" w:gutter="0"/>
          <w:rtlGutter w:val="0"/>
          <w:cols w:space="720"/>
          <w:pgNumType w:start="445"/>
          <w:noEndnote/>
          <w:docGrid w:linePitch="360"/>
        </w:sectPr>
      </w:pPr>
      <w:r>
        <w:rPr>
          <w:rStyle w:val="CharStyle588"/>
          <w:lang w:val="en-US" w:eastAsia="en-US" w:bidi="en-US"/>
          <w:b/>
          <w:bCs/>
        </w:rPr>
        <w:t>—</w:t>
      </w:r>
      <w:r>
        <w:rPr>
          <w:rStyle w:val="CharStyle588"/>
          <w:b/>
          <w:bCs/>
        </w:rPr>
        <w:t xml:space="preserve">425 </w:t>
      </w:r>
      <w:r>
        <w:rPr>
          <w:rStyle w:val="CharStyle588"/>
          <w:lang w:val="en-US" w:eastAsia="en-US" w:bidi="en-US"/>
          <w:b/>
          <w:bCs/>
        </w:rPr>
        <w:t>—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left"/>
        <w:spacing w:before="0" w:after="30" w:line="30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的特点。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lang w:val="zh-CN" w:eastAsia="zh-CN" w:bidi="zh-CN"/>
          <w:w w:val="100"/>
          <w:color w:val="000000"/>
          <w:position w:val="0"/>
        </w:rPr>
        <w:t>影响历史发展进程的大战，当然是本书交待的重点，围绕这 类战争展开的政治攻势和军事较量为历代统治者所借鉴，但由此 而产生的战后军事防御系统的建立，却一直被忽视。我们根据近 现代甲骨文、金文和古代城址的发现和研究，理出五帝三代军事 防御措施的种种表现，诸如分封、情报、乜戍、道路等等，都与 军事防御体系密不可分，这是过去学者未曾注意的军事问題，本 书特详加考证和叙述。战争性质的演变也是书中着重考察的内容， 我们征引大量考古和民族学资料与古史传说相印证，研究五帝时 代战*争性质发生的变化，即由古老的血亲复仇蛻变为掠夺性的成 争。这种关于我国古代战争性质演变的新观点，有利于探讨远古 时期战争的起源。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both"/>
        <w:spacing w:before="0" w:after="650"/>
        <w:ind w:left="0" w:right="0" w:firstLine="680"/>
      </w:pPr>
      <w:r>
        <w:rPr>
          <w:lang w:val="zh-CN" w:eastAsia="zh-CN" w:bidi="zh-CN"/>
          <w:w w:val="100"/>
          <w:color w:val="000000"/>
          <w:position w:val="0"/>
        </w:rPr>
        <w:t>本书提纲的拟定和撰写，始终得到吴如嵩、黄朴民二位先生 的热情支持和鼓励，中国社会科学院历史研究所的周自强研究员 和王贵民研究员审阅书稿，在肯定书稿特色的同时，提出一些宝 贵的意见，帮助我们深入地考虑一些问題。在本书交稿付梓之际， 谨向支持和审阅书稿的各位先生致以诚摯的谢意，并期待着得到 专家及广大读者的批评、指正。</w:t>
      </w:r>
    </w:p>
    <w:p>
      <w:pPr>
        <w:pStyle w:val="Style30"/>
        <w:widowControl w:val="0"/>
        <w:keepNext w:val="0"/>
        <w:keepLines w:val="0"/>
        <w:shd w:val="clear" w:color="auto" w:fill="auto"/>
        <w:bidi w:val="0"/>
        <w:jc w:val="left"/>
        <w:spacing w:before="0" w:after="180"/>
        <w:ind w:left="7080" w:right="0" w:firstLine="0"/>
      </w:pPr>
      <w:r>
        <w:rPr>
          <w:rStyle w:val="CharStyle460"/>
          <w:b/>
          <w:bCs/>
        </w:rPr>
        <w:t>作者</w:t>
      </w:r>
    </w:p>
    <w:p>
      <w:pPr>
        <w:pStyle w:val="Style232"/>
        <w:widowControl w:val="0"/>
        <w:keepNext w:val="0"/>
        <w:keepLines w:val="0"/>
        <w:shd w:val="clear" w:color="auto" w:fill="auto"/>
        <w:bidi w:val="0"/>
        <w:jc w:val="left"/>
        <w:spacing w:before="0" w:after="0" w:line="300" w:lineRule="exact"/>
        <w:ind w:left="6700" w:right="0" w:firstLine="0"/>
        <w:sectPr>
          <w:footerReference w:type="even" r:id="rId364"/>
          <w:footerReference w:type="default" r:id="rId365"/>
          <w:pgSz w:w="11900" w:h="16840"/>
          <w:pgMar w:top="1134" w:left="1371" w:right="1417" w:bottom="1105" w:header="0" w:footer="3" w:gutter="0"/>
          <w:rtlGutter w:val="0"/>
          <w:cols w:space="720"/>
          <w:pgNumType w:start="426"/>
          <w:noEndnote/>
          <w:docGrid w:linePitch="360"/>
        </w:sectPr>
      </w:pPr>
      <w:r>
        <w:rPr>
          <w:rStyle w:val="CharStyle588"/>
          <w:b/>
          <w:bCs/>
        </w:rPr>
        <w:t>1998年2月</w:t>
      </w:r>
    </w:p>
    <w:p>
      <w:pPr>
        <w:pStyle w:val="Style2"/>
        <w:numPr>
          <w:ilvl w:val="0"/>
          <w:numId w:val="19"/>
        </w:numPr>
        <w:tabs>
          <w:tab w:leader="none" w:pos="18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780" w:right="0" w:firstLine="6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《左传•昭公十二年》。</w:t>
      </w:r>
    </w:p>
    <w:p>
      <w:pPr>
        <w:pStyle w:val="Style2"/>
        <w:numPr>
          <w:ilvl w:val="0"/>
          <w:numId w:val="19"/>
        </w:numPr>
        <w:tabs>
          <w:tab w:leader="none" w:pos="186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780" w:right="0" w:firstLine="6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参见顾颉刚：《穆天于传及其著作时代》，《文史哲</w:t>
      </w:r>
      <w:r>
        <w:rPr>
          <w:rStyle w:val="CharStyle5"/>
        </w:rPr>
        <w:t>H</w:t>
      </w:r>
      <w:r>
        <w:rPr>
          <w:lang w:val="en-US" w:eastAsia="en-US" w:bidi="en-US"/>
          <w:w w:val="100"/>
          <w:spacing w:val="0"/>
          <w:color w:val="000000"/>
          <w:position w:val="0"/>
        </w:rPr>
        <w:t>951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</w:t>
      </w:r>
      <w:r>
        <w:rPr>
          <w:lang w:val="zh-CN" w:eastAsia="zh-CN" w:bidi="zh-CN"/>
          <w:vertAlign w:val="superscript"/>
          <w:w w:val="100"/>
          <w:spacing w:val="0"/>
          <w:color w:val="000000"/>
          <w:position w:val="0"/>
        </w:rPr>
        <w:t>7</w:t>
      </w:r>
      <w:r>
        <w:rPr>
          <w:lang w:val="zh-CN" w:eastAsia="zh-CN" w:bidi="zh-CN"/>
          <w:w w:val="100"/>
          <w:spacing w:val="0"/>
          <w:color w:val="000000"/>
          <w:position w:val="0"/>
        </w:rPr>
        <w:t>期•，靳 生禾：《“穆天子传”若干地理问题考辨》，《北京师范大学学报》（哲社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1985 年4期。</w:t>
      </w:r>
    </w:p>
    <w:p>
      <w:pPr>
        <w:pStyle w:val="Style2"/>
        <w:numPr>
          <w:ilvl w:val="0"/>
          <w:numId w:val="19"/>
        </w:numPr>
        <w:tabs>
          <w:tab w:leader="none" w:pos="186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99" w:line="260" w:lineRule="exact"/>
        <w:ind w:left="780" w:right="0" w:firstLine="6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尹盛平：《西周蚌雕人头像种族探讨》，《文物》1986年1期。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386" w:lineRule="exact"/>
        <w:ind w:left="780" w:right="0" w:firstLine="60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④⑥《史记•秦本纪</w:t>
      </w:r>
      <w:r>
        <w:rPr>
          <w:rStyle w:val="CharStyle5"/>
        </w:rPr>
        <w:t>h</w:t>
      </w:r>
    </w:p>
    <w:p>
      <w:pPr>
        <w:pStyle w:val="Style2"/>
        <w:numPr>
          <w:ilvl w:val="0"/>
          <w:numId w:val="2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386" w:lineRule="exact"/>
        <w:ind w:left="780" w:right="0" w:firstLine="6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《后汉书•东夷传</w:t>
      </w:r>
      <w:r>
        <w:rPr>
          <w:rStyle w:val="CharStyle5"/>
          <w:lang w:val="zh-CN" w:eastAsia="zh-CN" w:bidi="zh-CN"/>
        </w:rPr>
        <w:t>I</w:t>
      </w:r>
    </w:p>
    <w:sectPr>
      <w:type w:val="continuous"/>
      <w:pgSz w:w="11900" w:h="16840"/>
      <w:pgMar w:top="1134" w:left="1371" w:right="1417" w:bottom="1105" w:header="0" w:footer="3" w:gutter="0"/>
      <w:rtlGutter w:val="0"/>
      <w:cols w:space="720"/>
      <w:noEndnote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28" type="#_x0000_t202" style="position:absolute;margin-left:451.5pt;margin-top:800.8pt;width:54.pt;height:10.5pt;z-index:-18874406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6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56"/>
                    </w:rPr>
                    <w:t>#</w:t>
                  </w:r>
                </w:fldSimple>
                <w:r>
                  <w:rPr>
                    <w:rStyle w:val="CharStyle56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29" type="#_x0000_t202" style="position:absolute;margin-left:451.5pt;margin-top:800.8pt;width:54.pt;height:10.5pt;z-index:-18874406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6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56"/>
                    </w:rPr>
                    <w:t>#</w:t>
                  </w:r>
                </w:fldSimple>
                <w:r>
                  <w:rPr>
                    <w:rStyle w:val="CharStyle56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1" type="#_x0000_t202" style="position:absolute;margin-left:446.2pt;margin-top:791.7pt;width:54.4pt;height:10.5pt;z-index:-18874406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1"/>
                    </w:rPr>
                    <w:t>#</w:t>
                  </w:r>
                </w:fldSimple>
                <w:r>
                  <w:rPr>
                    <w:rStyle w:val="CharStyle72"/>
                  </w:rPr>
                  <w:t xml:space="preserve"> </w:t>
                </w:r>
                <w:r>
                  <w:rPr>
                    <w:rStyle w:val="CharStyle7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2" type="#_x0000_t202" style="position:absolute;margin-left:446.2pt;margin-top:791.7pt;width:54.4pt;height:10.5pt;z-index:-18874406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1"/>
                    </w:rPr>
                    <w:t>#</w:t>
                  </w:r>
                </w:fldSimple>
                <w:r>
                  <w:rPr>
                    <w:rStyle w:val="CharStyle72"/>
                  </w:rPr>
                  <w:t xml:space="preserve"> </w:t>
                </w:r>
                <w:r>
                  <w:rPr>
                    <w:rStyle w:val="CharStyle7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3" type="#_x0000_t202" style="position:absolute;margin-left:94.4pt;margin-top:816.35pt;width:63.35pt;height:11.25pt;z-index:-18874406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1"/>
                    </w:rPr>
                    <w:t>#</w:t>
                  </w:r>
                </w:fldSimple>
                <w:r>
                  <w:rPr>
                    <w:rStyle w:val="CharStyle72"/>
                  </w:rPr>
                  <w:t xml:space="preserve"> </w:t>
                </w:r>
                <w:r>
                  <w:rPr>
                    <w:rStyle w:val="CharStyle7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4" type="#_x0000_t202" style="position:absolute;margin-left:94.4pt;margin-top:816.35pt;width:63.35pt;height:11.25pt;z-index:-18874405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1"/>
                    </w:rPr>
                    <w:t>#</w:t>
                  </w:r>
                </w:fldSimple>
                <w:r>
                  <w:rPr>
                    <w:rStyle w:val="CharStyle72"/>
                  </w:rPr>
                  <w:t xml:space="preserve"> </w:t>
                </w:r>
                <w:r>
                  <w:rPr>
                    <w:rStyle w:val="CharStyle7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5" type="#_x0000_t202" style="position:absolute;margin-left:94.4pt;margin-top:816.35pt;width:63.35pt;height:11.25pt;z-index:-18874405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1"/>
                    </w:rPr>
                    <w:t>#</w:t>
                  </w:r>
                </w:fldSimple>
                <w:r>
                  <w:rPr>
                    <w:rStyle w:val="CharStyle72"/>
                  </w:rPr>
                  <w:t xml:space="preserve"> </w:t>
                </w:r>
                <w:r>
                  <w:rPr>
                    <w:rStyle w:val="CharStyle7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6" type="#_x0000_t202" style="position:absolute;margin-left:487.65pt;margin-top:789.35pt;width:6.75pt;height:11.25pt;z-index:-18874405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71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7" type="#_x0000_t202" style="position:absolute;margin-left:487.65pt;margin-top:789.35pt;width:6.75pt;height:11.25pt;z-index:-18874405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71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0" type="#_x0000_t202" style="position:absolute;margin-left:483.7pt;margin-top:785.7pt;width:6.4pt;height:10.5pt;z-index:-18874405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46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1" type="#_x0000_t202" style="position:absolute;margin-left:483.7pt;margin-top:785.7pt;width:6.4pt;height:10.5pt;z-index:-18874405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46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2" type="#_x0000_t202" style="position:absolute;margin-left:97.7pt;margin-top:806.55pt;width:6.pt;height:10.9pt;z-index:-18874405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46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5" type="#_x0000_t202" style="position:absolute;margin-left:438.35pt;margin-top:785.7pt;width:53.25pt;height:10.85pt;z-index:-18874405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46"/>
                  </w:rPr>
                  <w:t xml:space="preserve">一 </w:t>
                </w:r>
                <w:fldSimple w:instr=" PAGE \* MERGEFORMAT ">
                  <w:r>
                    <w:rPr>
                      <w:rStyle w:val="CharStyle146"/>
                    </w:rPr>
                    <w:t>#</w:t>
                  </w:r>
                </w:fldSimple>
                <w:r>
                  <w:rPr>
                    <w:rStyle w:val="CharStyle146"/>
                  </w:rPr>
                  <w:t xml:space="preserve"> </w:t>
                </w:r>
                <w:r>
                  <w:rPr>
                    <w:rStyle w:val="CharStyle146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6" type="#_x0000_t202" style="position:absolute;margin-left:438.35pt;margin-top:785.7pt;width:53.25pt;height:10.85pt;z-index:-18874404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46"/>
                  </w:rPr>
                  <w:t xml:space="preserve">一 </w:t>
                </w:r>
                <w:fldSimple w:instr=" PAGE \* MERGEFORMAT ">
                  <w:r>
                    <w:rPr>
                      <w:rStyle w:val="CharStyle146"/>
                    </w:rPr>
                    <w:t>#</w:t>
                  </w:r>
                </w:fldSimple>
                <w:r>
                  <w:rPr>
                    <w:rStyle w:val="CharStyle146"/>
                  </w:rPr>
                  <w:t xml:space="preserve"> </w:t>
                </w:r>
                <w:r>
                  <w:rPr>
                    <w:rStyle w:val="CharStyle146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7" type="#_x0000_t202" style="position:absolute;margin-left:434.95pt;margin-top:784.55pt;width:53.65pt;height:10.9pt;z-index:-18874404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46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46"/>
                    </w:rPr>
                    <w:t>#</w:t>
                  </w:r>
                </w:fldSimple>
                <w:r>
                  <w:rPr>
                    <w:rStyle w:val="CharStyle146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8" type="#_x0000_t202" style="position:absolute;margin-left:434.95pt;margin-top:784.55pt;width:53.65pt;height:10.9pt;z-index:-18874404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46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46"/>
                    </w:rPr>
                    <w:t>#</w:t>
                  </w:r>
                </w:fldSimple>
                <w:r>
                  <w:rPr>
                    <w:rStyle w:val="CharStyle146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9" type="#_x0000_t202" style="position:absolute;margin-left:88.15pt;margin-top:797.45pt;width:63.pt;height:11.25pt;z-index:-18874404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4"/>
                  </w:rPr>
                  <w:t xml:space="preserve"> </w:t>
                </w:r>
                <w:r>
                  <w:rPr>
                    <w:rStyle w:val="CharStyle16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0" type="#_x0000_t202" style="position:absolute;margin-left:450.8pt;margin-top:796.7pt;width:53.25pt;height:10.5pt;z-index:-18874404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4"/>
                  </w:rPr>
                  <w:t xml:space="preserve">一 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4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1" type="#_x0000_t202" style="position:absolute;margin-left:450.8pt;margin-top:796.7pt;width:54.pt;height:10.9pt;z-index:-18874404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4"/>
                  </w:rPr>
                  <w:t xml:space="preserve"> </w:t>
                </w:r>
                <w:r>
                  <w:rPr>
                    <w:rStyle w:val="CharStyle16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2" type="#_x0000_t202" style="position:absolute;margin-left:88.15pt;margin-top:797.45pt;width:63.pt;height:11.25pt;z-index:-18874404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4"/>
                  </w:rPr>
                  <w:t xml:space="preserve"> </w:t>
                </w:r>
                <w:r>
                  <w:rPr>
                    <w:rStyle w:val="CharStyle16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3" type="#_x0000_t202" style="position:absolute;margin-left:441.05pt;margin-top:797.1pt;width:62.6pt;height:11.25pt;z-index:-18874404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4"/>
                  </w:rPr>
                  <w:t xml:space="preserve"> </w:t>
                </w:r>
                <w:r>
                  <w:rPr>
                    <w:rStyle w:val="CharStyle16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4" type="#_x0000_t202" style="position:absolute;margin-left:473.1pt;margin-top:796.7pt;width:30.pt;height:10.85pt;z-index:-18874404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4"/>
                  </w:rPr>
                  <w:t xml:space="preserve"> </w:t>
                </w:r>
                <w:r>
                  <w:rPr>
                    <w:rStyle w:val="CharStyle16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5" type="#_x0000_t202" style="position:absolute;margin-left:420.25pt;margin-top:790.4pt;width:61.9pt;height:11.25pt;z-index:-18874404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3"/>
                  </w:rPr>
                  <w:t>——</w:t>
                </w:r>
                <w:fldSimple w:instr=" PAGE \* MERGEFORMAT ">
                  <w:r>
                    <w:rPr>
                      <w:rStyle w:val="CharStyle173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73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6" type="#_x0000_t202" style="position:absolute;margin-left:420.25pt;margin-top:790.4pt;width:61.9pt;height:11.25pt;z-index:-18874403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3"/>
                  </w:rPr>
                  <w:t>——</w:t>
                </w:r>
                <w:fldSimple w:instr=" PAGE \* MERGEFORMAT ">
                  <w:r>
                    <w:rPr>
                      <w:rStyle w:val="CharStyle173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73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7" type="#_x0000_t202" style="position:absolute;margin-left:441.05pt;margin-top:797.1pt;width:62.6pt;height:11.25pt;z-index:-18874403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4"/>
                  </w:rPr>
                  <w:t xml:space="preserve"> </w:t>
                </w:r>
                <w:r>
                  <w:rPr>
                    <w:rStyle w:val="CharStyle16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8" type="#_x0000_t202" style="position:absolute;margin-left:441.05pt;margin-top:797.1pt;width:62.6pt;height:11.25pt;z-index:-18874403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4"/>
                  </w:rPr>
                  <w:t xml:space="preserve"> </w:t>
                </w:r>
                <w:r>
                  <w:rPr>
                    <w:rStyle w:val="CharStyle16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9" type="#_x0000_t202" style="position:absolute;margin-left:422.95pt;margin-top:790.95pt;width:62.65pt;height:10.85pt;z-index:-18874403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3"/>
                    <w:lang w:val="zh-CN" w:eastAsia="zh-CN" w:bidi="zh-CN"/>
                  </w:rPr>
                  <w:t xml:space="preserve">一 </w:t>
                </w:r>
                <w:fldSimple w:instr=" PAGE \* MERGEFORMAT ">
                  <w:r>
                    <w:rPr>
                      <w:rStyle w:val="CharStyle173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73"/>
                    <w:lang w:val="zh-CN" w:eastAsia="zh-CN" w:bidi="zh-CN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0" type="#_x0000_t202" style="position:absolute;margin-left:422.95pt;margin-top:790.95pt;width:62.65pt;height:10.85pt;z-index:-18874403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3"/>
                    <w:lang w:val="zh-CN" w:eastAsia="zh-CN" w:bidi="zh-CN"/>
                  </w:rPr>
                  <w:t xml:space="preserve">一 </w:t>
                </w:r>
                <w:fldSimple w:instr=" PAGE \* MERGEFORMAT ">
                  <w:r>
                    <w:rPr>
                      <w:rStyle w:val="CharStyle173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73"/>
                    <w:lang w:val="zh-CN" w:eastAsia="zh-CN" w:bidi="zh-CN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1" type="#_x0000_t202" style="position:absolute;margin-left:91.85pt;margin-top:799.35pt;width:39.pt;height:11.25pt;z-index:-18874403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3"/>
                  </w:rPr>
                  <w:t>—</w:t>
                </w:r>
                <w:fldSimple w:instr=" PAGE \* MERGEFORMAT ">
                  <w:r>
                    <w:rPr>
                      <w:rStyle w:val="CharStyle173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2" type="#_x0000_t202" style="position:absolute;margin-left:441.05pt;margin-top:797.1pt;width:62.6pt;height:11.25pt;z-index:-18874403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4"/>
                  </w:rPr>
                  <w:t xml:space="preserve"> </w:t>
                </w:r>
                <w:r>
                  <w:rPr>
                    <w:rStyle w:val="CharStyle16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3" type="#_x0000_t202" style="position:absolute;margin-left:90.55pt;margin-top:799.35pt;width:62.25pt;height:11.25pt;z-index:-18874403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3"/>
                  </w:rPr>
                  <w:t>—</w:t>
                </w:r>
                <w:fldSimple w:instr=" PAGE \* MERGEFORMAT ">
                  <w:r>
                    <w:rPr>
                      <w:rStyle w:val="CharStyle173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73"/>
                    <w:lang w:val="zh-CN" w:eastAsia="zh-CN" w:bidi="zh-CN"/>
                  </w:rPr>
                  <w:t xml:space="preserve"> </w:t>
                </w:r>
                <w:r>
                  <w:rPr>
                    <w:rStyle w:val="CharStyle17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4" type="#_x0000_t202" style="position:absolute;margin-left:444.9pt;margin-top:796.75pt;width:63.pt;height:11.25pt;z-index:-18874403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9"/>
                  </w:rPr>
                  <w:t>——</w:t>
                </w:r>
                <w:fldSimple w:instr=" PAGE \* MERGEFORMAT ">
                  <w:r>
                    <w:rPr>
                      <w:rStyle w:val="CharStyle189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89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5" type="#_x0000_t202" style="position:absolute;margin-left:444.9pt;margin-top:796.75pt;width:63.pt;height:11.25pt;z-index:-18874403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9"/>
                  </w:rPr>
                  <w:t>——</w:t>
                </w:r>
                <w:fldSimple w:instr=" PAGE \* MERGEFORMAT ">
                  <w:r>
                    <w:rPr>
                      <w:rStyle w:val="CharStyle189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89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6" type="#_x0000_t202" style="position:absolute;margin-left:91.3pt;margin-top:800.1pt;width:63.pt;height:11.25pt;z-index:-18874402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9"/>
                    <w:lang w:val="zh-CN" w:eastAsia="zh-CN" w:bidi="zh-CN"/>
                  </w:rPr>
                  <w:t xml:space="preserve">~ </w:t>
                </w:r>
                <w:fldSimple w:instr=" PAGE \* MERGEFORMAT ">
                  <w:r>
                    <w:rPr>
                      <w:rStyle w:val="CharStyle189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89"/>
                    <w:lang w:val="zh-CN" w:eastAsia="zh-CN" w:bidi="zh-CN"/>
                  </w:rPr>
                  <w:t xml:space="preserve"> </w:t>
                </w:r>
                <w:r>
                  <w:rPr>
                    <w:rStyle w:val="CharStyle189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7" type="#_x0000_t202" style="position:absolute;margin-left:92.4pt;margin-top:798.25pt;width:61.15pt;height:11.6pt;z-index:-18874402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9"/>
                  </w:rPr>
                  <w:t>-</w:t>
                </w:r>
                <w:fldSimple w:instr=" PAGE \* MERGEFORMAT ">
                  <w:r>
                    <w:rPr>
                      <w:rStyle w:val="CharStyle189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89"/>
                    <w:lang w:val="zh-CN" w:eastAsia="zh-CN" w:bidi="zh-CN"/>
                  </w:rPr>
                  <w:t xml:space="preserve"> </w:t>
                </w:r>
                <w:r>
                  <w:rPr>
                    <w:rStyle w:val="CharStyle189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8" type="#_x0000_t202" style="position:absolute;margin-left:444.55pt;margin-top:796.75pt;width:39.pt;height:11.25pt;z-index:-18874402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9"/>
                  </w:rPr>
                  <w:t>—</w:t>
                </w:r>
                <w:fldSimple w:instr=" PAGE \* MERGEFORMAT ">
                  <w:r>
                    <w:rPr>
                      <w:rStyle w:val="CharStyle189"/>
                      <w:lang w:val="zh-CN" w:eastAsia="zh-CN" w:bidi="zh-CN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9" type="#_x0000_t202" style="position:absolute;margin-left:92.05pt;margin-top:799.pt;width:61.85pt;height:11.25pt;z-index:-18874402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9"/>
                  </w:rPr>
                  <w:t>——</w:t>
                </w:r>
                <w:fldSimple w:instr=" PAGE \* MERGEFORMAT ">
                  <w:r>
                    <w:rPr>
                      <w:rStyle w:val="CharStyle189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89"/>
                    <w:lang w:val="zh-CN" w:eastAsia="zh-CN" w:bidi="zh-CN"/>
                  </w:rPr>
                  <w:t xml:space="preserve"> </w:t>
                </w:r>
                <w:r>
                  <w:rPr>
                    <w:rStyle w:val="CharStyle189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0" type="#_x0000_t202" style="position:absolute;margin-left:92.6pt;margin-top:799.75pt;width:61.85pt;height:11.25pt;z-index:-18874402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9"/>
                  </w:rPr>
                  <w:t>—</w:t>
                </w:r>
                <w:fldSimple w:instr=" PAGE \* MERGEFORMAT ">
                  <w:r>
                    <w:rPr>
                      <w:rStyle w:val="CharStyle189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89"/>
                    <w:lang w:val="zh-CN" w:eastAsia="zh-CN" w:bidi="zh-CN"/>
                  </w:rPr>
                  <w:t xml:space="preserve"> </w:t>
                </w:r>
                <w:r>
                  <w:rPr>
                    <w:rStyle w:val="CharStyle189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1" type="#_x0000_t202" style="position:absolute;margin-left:445.1pt;margin-top:798.25pt;width:63.4pt;height:11.25pt;z-index:-18874402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94"/>
                    <w:lang w:val="en-US" w:eastAsia="en-US" w:bidi="en-US"/>
                  </w:rPr>
                  <w:t>——</w:t>
                </w:r>
                <w:fldSimple w:instr=" PAGE \* MERGEFORMAT ">
                  <w:r>
                    <w:rPr>
                      <w:rStyle w:val="CharStyle194"/>
                    </w:rPr>
                    <w:t>#</w:t>
                  </w:r>
                </w:fldSimple>
                <w:r>
                  <w:rPr>
                    <w:rStyle w:val="CharStyle194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2" type="#_x0000_t202" style="position:absolute;margin-left:444.75pt;margin-top:797.85pt;width:62.25pt;height:11.25pt;z-index:-18874402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9"/>
                  </w:rPr>
                  <w:t>——</w:t>
                </w:r>
                <w:fldSimple w:instr=" PAGE \* MERGEFORMAT ">
                  <w:r>
                    <w:rPr>
                      <w:rStyle w:val="CharStyle189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89"/>
                    <w:lang w:val="zh-CN" w:eastAsia="zh-CN" w:bidi="zh-CN"/>
                  </w:rPr>
                  <w:t xml:space="preserve"> </w:t>
                </w:r>
                <w:r>
                  <w:rPr>
                    <w:rStyle w:val="CharStyle189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3" type="#_x0000_t202" style="position:absolute;margin-left:92.6pt;margin-top:799.75pt;width:61.85pt;height:11.25pt;z-index:-18874402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9"/>
                  </w:rPr>
                  <w:t>—</w:t>
                </w:r>
                <w:fldSimple w:instr=" PAGE \* MERGEFORMAT ">
                  <w:r>
                    <w:rPr>
                      <w:rStyle w:val="CharStyle189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89"/>
                    <w:lang w:val="zh-CN" w:eastAsia="zh-CN" w:bidi="zh-CN"/>
                  </w:rPr>
                  <w:t xml:space="preserve"> </w:t>
                </w:r>
                <w:r>
                  <w:rPr>
                    <w:rStyle w:val="CharStyle189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4" type="#_x0000_t202" style="position:absolute;margin-left:446.4pt;margin-top:798.6pt;width:61.5pt;height:10.9pt;z-index:-18874402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9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94"/>
                    </w:rPr>
                    <w:t>#</w:t>
                  </w:r>
                </w:fldSimple>
                <w:r>
                  <w:rPr>
                    <w:rStyle w:val="CharStyle194"/>
                  </w:rPr>
                  <w:t xml:space="preserve"> </w:t>
                </w:r>
                <w:r>
                  <w:rPr>
                    <w:rStyle w:val="CharStyle19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5" type="#_x0000_t202" style="position:absolute;margin-left:444.75pt;margin-top:796.75pt;width:62.6pt;height:10.5pt;z-index:-18874402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9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94"/>
                    </w:rPr>
                    <w:t>#</w:t>
                  </w:r>
                </w:fldSimple>
                <w:r>
                  <w:rPr>
                    <w:rStyle w:val="CharStyle194"/>
                  </w:rPr>
                  <w:t xml:space="preserve"> </w:t>
                </w:r>
                <w:r>
                  <w:rPr>
                    <w:rStyle w:val="CharStyle19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6" type="#_x0000_t202" style="position:absolute;margin-left:92.6pt;margin-top:799.75pt;width:61.85pt;height:11.25pt;z-index:-18874401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9"/>
                  </w:rPr>
                  <w:t>—</w:t>
                </w:r>
                <w:fldSimple w:instr=" PAGE \* MERGEFORMAT ">
                  <w:r>
                    <w:rPr>
                      <w:rStyle w:val="CharStyle189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89"/>
                    <w:lang w:val="zh-CN" w:eastAsia="zh-CN" w:bidi="zh-CN"/>
                  </w:rPr>
                  <w:t xml:space="preserve"> </w:t>
                </w:r>
                <w:r>
                  <w:rPr>
                    <w:rStyle w:val="CharStyle189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7" type="#_x0000_t202" style="position:absolute;margin-left:446.4pt;margin-top:798.6pt;width:61.5pt;height:10.9pt;z-index:-18874401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9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94"/>
                    </w:rPr>
                    <w:t>#</w:t>
                  </w:r>
                </w:fldSimple>
                <w:r>
                  <w:rPr>
                    <w:rStyle w:val="CharStyle194"/>
                  </w:rPr>
                  <w:t xml:space="preserve"> </w:t>
                </w:r>
                <w:r>
                  <w:rPr>
                    <w:rStyle w:val="CharStyle19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8" type="#_x0000_t202" style="position:absolute;margin-left:446.4pt;margin-top:797.5pt;width:62.25pt;height:10.9pt;z-index:-18874401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9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94"/>
                    </w:rPr>
                    <w:t>#</w:t>
                  </w:r>
                </w:fldSimple>
                <w:r>
                  <w:rPr>
                    <w:rStyle w:val="CharStyle194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9" type="#_x0000_t202" style="position:absolute;margin-left:92.6pt;margin-top:799.35pt;width:62.65pt;height:10.85pt;z-index:-18874401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94"/>
                    <w:lang w:val="en-US" w:eastAsia="en-US" w:bidi="en-US"/>
                  </w:rPr>
                  <w:t>——</w:t>
                </w:r>
                <w:fldSimple w:instr=" PAGE \* MERGEFORMAT ">
                  <w:r>
                    <w:rPr>
                      <w:rStyle w:val="CharStyle194"/>
                    </w:rPr>
                    <w:t>#</w:t>
                  </w:r>
                </w:fldSimple>
                <w:r>
                  <w:rPr>
                    <w:rStyle w:val="CharStyle194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0" type="#_x0000_t202" style="position:absolute;margin-left:444.35pt;margin-top:799.75pt;width:62.65pt;height:10.9pt;z-index:-18874401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9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94"/>
                    </w:rPr>
                    <w:t>#</w:t>
                  </w:r>
                </w:fldSimple>
                <w:r>
                  <w:rPr>
                    <w:rStyle w:val="CharStyle194"/>
                  </w:rPr>
                  <w:t xml:space="preserve"> </w:t>
                </w:r>
                <w:r>
                  <w:rPr>
                    <w:rStyle w:val="CharStyle19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1" type="#_x0000_t202" style="position:absolute;margin-left:91.85pt;margin-top:800.5pt;width:64.5pt;height:11.25pt;z-index:-18874401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3"/>
                  </w:rPr>
                  <w:t>——</w:t>
                </w:r>
                <w:fldSimple w:instr=" PAGE \* MERGEFORMAT ">
                  <w:r>
                    <w:rPr>
                      <w:rStyle w:val="CharStyle173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73"/>
                    <w:lang w:val="zh-CN" w:eastAsia="zh-CN" w:bidi="zh-CN"/>
                  </w:rPr>
                  <w:t xml:space="preserve"> </w:t>
                </w:r>
                <w:r>
                  <w:rPr>
                    <w:rStyle w:val="CharStyle17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2" type="#_x0000_t202" style="position:absolute;margin-left:444.35pt;margin-top:799.75pt;width:62.65pt;height:10.9pt;z-index:-18874401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9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94"/>
                    </w:rPr>
                    <w:t>#</w:t>
                  </w:r>
                </w:fldSimple>
                <w:r>
                  <w:rPr>
                    <w:rStyle w:val="CharStyle194"/>
                  </w:rPr>
                  <w:t xml:space="preserve"> </w:t>
                </w:r>
                <w:r>
                  <w:rPr>
                    <w:rStyle w:val="CharStyle19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3" type="#_x0000_t202" style="position:absolute;margin-left:92.6pt;margin-top:799.75pt;width:61.85pt;height:11.25pt;z-index:-18874401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9"/>
                  </w:rPr>
                  <w:t>—</w:t>
                </w:r>
                <w:fldSimple w:instr=" PAGE \* MERGEFORMAT ">
                  <w:r>
                    <w:rPr>
                      <w:rStyle w:val="CharStyle189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89"/>
                    <w:lang w:val="zh-CN" w:eastAsia="zh-CN" w:bidi="zh-CN"/>
                  </w:rPr>
                  <w:t xml:space="preserve"> </w:t>
                </w:r>
                <w:r>
                  <w:rPr>
                    <w:rStyle w:val="CharStyle189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4" type="#_x0000_t202" style="position:absolute;margin-left:92.6pt;margin-top:799.75pt;width:61.85pt;height:11.25pt;z-index:-18874401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9"/>
                  </w:rPr>
                  <w:t>—</w:t>
                </w:r>
                <w:fldSimple w:instr=" PAGE \* MERGEFORMAT ">
                  <w:r>
                    <w:rPr>
                      <w:rStyle w:val="CharStyle189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89"/>
                    <w:lang w:val="zh-CN" w:eastAsia="zh-CN" w:bidi="zh-CN"/>
                  </w:rPr>
                  <w:t xml:space="preserve"> </w:t>
                </w:r>
                <w:r>
                  <w:rPr>
                    <w:rStyle w:val="CharStyle189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5" type="#_x0000_t202" style="position:absolute;margin-left:444.35pt;margin-top:799.75pt;width:62.65pt;height:10.9pt;z-index:-18874401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9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94"/>
                    </w:rPr>
                    <w:t>#</w:t>
                  </w:r>
                </w:fldSimple>
                <w:r>
                  <w:rPr>
                    <w:rStyle w:val="CharStyle194"/>
                  </w:rPr>
                  <w:t xml:space="preserve"> </w:t>
                </w:r>
                <w:r>
                  <w:rPr>
                    <w:rStyle w:val="CharStyle19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6" type="#_x0000_t202" style="position:absolute;margin-left:444.15pt;margin-top:795.6pt;width:61.5pt;height:10.85pt;z-index:-18874400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16"/>
                  </w:rPr>
                  <w:t xml:space="preserve">一 </w:t>
                </w:r>
                <w:fldSimple w:instr=" PAGE \* MERGEFORMAT ">
                  <w:r>
                    <w:rPr>
                      <w:rStyle w:val="CharStyle216"/>
                    </w:rPr>
                    <w:t>#</w:t>
                  </w:r>
                </w:fldSimple>
                <w:r>
                  <w:rPr>
                    <w:rStyle w:val="CharStyle216"/>
                  </w:rPr>
                  <w:t xml:space="preserve"> </w:t>
                </w:r>
                <w:r>
                  <w:rPr>
                    <w:rStyle w:val="CharStyle216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7" type="#_x0000_t202" style="position:absolute;margin-left:91.65pt;margin-top:799.pt;width:64.5pt;height:11.25pt;z-index:-18874400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3"/>
                  </w:rPr>
                  <w:t>—</w:t>
                </w:r>
                <w:fldSimple w:instr=" PAGE \* MERGEFORMAT ">
                  <w:r>
                    <w:rPr>
                      <w:rStyle w:val="CharStyle173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73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8" type="#_x0000_t202" style="position:absolute;margin-left:444.35pt;margin-top:799.75pt;width:62.65pt;height:10.9pt;z-index:-18874400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9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94"/>
                    </w:rPr>
                    <w:t>#</w:t>
                  </w:r>
                </w:fldSimple>
                <w:r>
                  <w:rPr>
                    <w:rStyle w:val="CharStyle194"/>
                  </w:rPr>
                  <w:t xml:space="preserve"> </w:t>
                </w:r>
                <w:r>
                  <w:rPr>
                    <w:rStyle w:val="CharStyle19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9" type="#_x0000_t202" style="position:absolute;margin-left:94.5pt;margin-top:799.35pt;width:62.65pt;height:10.9pt;z-index:-18874400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3"/>
                  </w:rPr>
                  <w:t>——</w:t>
                </w:r>
                <w:fldSimple w:instr=" PAGE \* MERGEFORMAT ">
                  <w:r>
                    <w:rPr>
                      <w:rStyle w:val="CharStyle173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73"/>
                    <w:lang w:val="zh-CN" w:eastAsia="zh-CN" w:bidi="zh-CN"/>
                  </w:rPr>
                  <w:t xml:space="preserve"> </w:t>
                </w:r>
                <w:r>
                  <w:rPr>
                    <w:rStyle w:val="CharStyle17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0" type="#_x0000_t202" style="position:absolute;margin-left:89.6pt;margin-top:800.5pt;width:63.75pt;height:11.25pt;z-index:-18874400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3"/>
                  </w:rPr>
                  <w:t>——</w:t>
                </w:r>
                <w:fldSimple w:instr=" PAGE \* MERGEFORMAT ">
                  <w:r>
                    <w:rPr>
                      <w:rStyle w:val="CharStyle173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73"/>
                    <w:lang w:val="zh-CN" w:eastAsia="zh-CN" w:bidi="zh-CN"/>
                  </w:rPr>
                  <w:t xml:space="preserve"> </w:t>
                </w:r>
                <w:r>
                  <w:rPr>
                    <w:rStyle w:val="CharStyle17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1" type="#_x0000_t202" style="position:absolute;margin-left:444.35pt;margin-top:799.75pt;width:62.65pt;height:10.9pt;z-index:-18874400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9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94"/>
                    </w:rPr>
                    <w:t>#</w:t>
                  </w:r>
                </w:fldSimple>
                <w:r>
                  <w:rPr>
                    <w:rStyle w:val="CharStyle194"/>
                  </w:rPr>
                  <w:t xml:space="preserve"> </w:t>
                </w:r>
                <w:r>
                  <w:rPr>
                    <w:rStyle w:val="CharStyle19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2" type="#_x0000_t202" style="position:absolute;margin-left:470.25pt;margin-top:796.75pt;width:37.9pt;height:11.25pt;z-index:-18874400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73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73"/>
                    <w:lang w:val="zh-CN" w:eastAsia="zh-CN" w:bidi="zh-CN"/>
                  </w:rPr>
                  <w:t xml:space="preserve"> </w:t>
                </w:r>
                <w:r>
                  <w:rPr>
                    <w:rStyle w:val="CharStyle17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3" type="#_x0000_t202" style="position:absolute;margin-left:91.85pt;margin-top:800.5pt;width:64.1pt;height:11.6pt;z-index:-18874400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3"/>
                  </w:rPr>
                  <w:t>—</w:t>
                </w:r>
                <w:fldSimple w:instr=" PAGE \* MERGEFORMAT ">
                  <w:r>
                    <w:rPr>
                      <w:rStyle w:val="CharStyle173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73"/>
                    <w:lang w:val="zh-CN" w:eastAsia="zh-CN" w:bidi="zh-CN"/>
                  </w:rPr>
                  <w:t xml:space="preserve"> </w:t>
                </w:r>
                <w:r>
                  <w:rPr>
                    <w:rStyle w:val="CharStyle17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4" type="#_x0000_t202" style="position:absolute;margin-left:444.35pt;margin-top:799.75pt;width:62.65pt;height:10.9pt;z-index:-18874400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9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94"/>
                    </w:rPr>
                    <w:t>#</w:t>
                  </w:r>
                </w:fldSimple>
                <w:r>
                  <w:rPr>
                    <w:rStyle w:val="CharStyle194"/>
                  </w:rPr>
                  <w:t xml:space="preserve"> </w:t>
                </w:r>
                <w:r>
                  <w:rPr>
                    <w:rStyle w:val="CharStyle19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5" type="#_x0000_t202" style="position:absolute;margin-left:93.15pt;margin-top:799.pt;width:62.6pt;height:11.25pt;z-index:-18874400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3"/>
                  </w:rPr>
                  <w:t>—</w:t>
                </w:r>
                <w:fldSimple w:instr=" PAGE \* MERGEFORMAT ">
                  <w:r>
                    <w:rPr>
                      <w:rStyle w:val="CharStyle173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73"/>
                    <w:lang w:val="zh-CN" w:eastAsia="zh-CN" w:bidi="zh-CN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6" type="#_x0000_t202" style="position:absolute;margin-left:91.85pt;margin-top:800.5pt;width:64.1pt;height:11.6pt;z-index:-18874399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3"/>
                  </w:rPr>
                  <w:t>—</w:t>
                </w:r>
                <w:fldSimple w:instr=" PAGE \* MERGEFORMAT ">
                  <w:r>
                    <w:rPr>
                      <w:rStyle w:val="CharStyle173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73"/>
                    <w:lang w:val="zh-CN" w:eastAsia="zh-CN" w:bidi="zh-CN"/>
                  </w:rPr>
                  <w:t xml:space="preserve"> </w:t>
                </w:r>
                <w:r>
                  <w:rPr>
                    <w:rStyle w:val="CharStyle17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7" type="#_x0000_t202" style="position:absolute;margin-left:444.35pt;margin-top:799.75pt;width:62.65pt;height:10.9pt;z-index:-18874399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9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94"/>
                    </w:rPr>
                    <w:t>#</w:t>
                  </w:r>
                </w:fldSimple>
                <w:r>
                  <w:rPr>
                    <w:rStyle w:val="CharStyle194"/>
                  </w:rPr>
                  <w:t xml:space="preserve"> </w:t>
                </w:r>
                <w:r>
                  <w:rPr>
                    <w:rStyle w:val="CharStyle19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8" type="#_x0000_t202" style="position:absolute;margin-left:468.9pt;margin-top:795.6pt;width:38.25pt;height:10.85pt;z-index:-18874399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94"/>
                    </w:rPr>
                    <w:t>#</w:t>
                  </w:r>
                </w:fldSimple>
                <w:r>
                  <w:rPr>
                    <w:rStyle w:val="CharStyle194"/>
                  </w:rPr>
                  <w:t xml:space="preserve"> </w:t>
                </w:r>
                <w:r>
                  <w:rPr>
                    <w:rStyle w:val="CharStyle19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9" type="#_x0000_t202" style="position:absolute;margin-left:92.8pt;margin-top:799.35pt;width:63.75pt;height:11.25pt;z-index:-18874399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44"/>
                  </w:rPr>
                  <w:t>——</w:t>
                </w:r>
                <w:fldSimple w:instr=" PAGE \* MERGEFORMAT ">
                  <w:r>
                    <w:rPr>
                      <w:rStyle w:val="CharStyle244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245"/>
                  </w:rPr>
                  <w:t xml:space="preserve"> </w:t>
                </w:r>
                <w:r>
                  <w:rPr>
                    <w:rStyle w:val="CharStyle24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0" type="#_x0000_t202" style="position:absolute;margin-left:444.35pt;margin-top:799.75pt;width:62.65pt;height:10.9pt;z-index:-18874399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9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94"/>
                    </w:rPr>
                    <w:t>#</w:t>
                  </w:r>
                </w:fldSimple>
                <w:r>
                  <w:rPr>
                    <w:rStyle w:val="CharStyle194"/>
                  </w:rPr>
                  <w:t xml:space="preserve"> </w:t>
                </w:r>
                <w:r>
                  <w:rPr>
                    <w:rStyle w:val="CharStyle19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1" type="#_x0000_t202" style="position:absolute;margin-left:91.85pt;margin-top:800.5pt;width:64.1pt;height:11.6pt;z-index:-18874399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3"/>
                  </w:rPr>
                  <w:t>—</w:t>
                </w:r>
                <w:fldSimple w:instr=" PAGE \* MERGEFORMAT ">
                  <w:r>
                    <w:rPr>
                      <w:rStyle w:val="CharStyle173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73"/>
                    <w:lang w:val="zh-CN" w:eastAsia="zh-CN" w:bidi="zh-CN"/>
                  </w:rPr>
                  <w:t xml:space="preserve"> </w:t>
                </w:r>
                <w:r>
                  <w:rPr>
                    <w:rStyle w:val="CharStyle17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2" type="#_x0000_t202" style="position:absolute;margin-left:91.5pt;margin-top:800.1pt;width:62.25pt;height:11.25pt;z-index:-18874399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44"/>
                  </w:rPr>
                  <w:t>—</w:t>
                </w:r>
                <w:fldSimple w:instr=" PAGE \* MERGEFORMAT ">
                  <w:r>
                    <w:rPr>
                      <w:rStyle w:val="CharStyle244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245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3" type="#_x0000_t202" style="position:absolute;margin-left:444.55pt;margin-top:796.pt;width:63.75pt;height:11.25pt;z-index:-18874399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44"/>
                  </w:rPr>
                  <w:t>—</w:t>
                </w:r>
                <w:fldSimple w:instr=" PAGE \* MERGEFORMAT ">
                  <w:r>
                    <w:rPr>
                      <w:rStyle w:val="CharStyle244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245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4" type="#_x0000_t202" style="position:absolute;margin-left:91.85pt;margin-top:800.5pt;width:64.1pt;height:11.6pt;z-index:-18874399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3"/>
                  </w:rPr>
                  <w:t>—</w:t>
                </w:r>
                <w:fldSimple w:instr=" PAGE \* MERGEFORMAT ">
                  <w:r>
                    <w:rPr>
                      <w:rStyle w:val="CharStyle173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73"/>
                    <w:lang w:val="zh-CN" w:eastAsia="zh-CN" w:bidi="zh-CN"/>
                  </w:rPr>
                  <w:t xml:space="preserve"> </w:t>
                </w:r>
                <w:r>
                  <w:rPr>
                    <w:rStyle w:val="CharStyle17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5" type="#_x0000_t202" style="position:absolute;margin-left:91.85pt;margin-top:800.5pt;width:64.1pt;height:11.6pt;z-index:-18874399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3"/>
                  </w:rPr>
                  <w:t>—</w:t>
                </w:r>
                <w:fldSimple w:instr=" PAGE \* MERGEFORMAT ">
                  <w:r>
                    <w:rPr>
                      <w:rStyle w:val="CharStyle173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73"/>
                    <w:lang w:val="zh-CN" w:eastAsia="zh-CN" w:bidi="zh-CN"/>
                  </w:rPr>
                  <w:t xml:space="preserve"> </w:t>
                </w:r>
                <w:r>
                  <w:rPr>
                    <w:rStyle w:val="CharStyle17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6" type="#_x0000_t202" style="position:absolute;margin-left:445.65pt;margin-top:795.25pt;width:62.25pt;height:11.25pt;z-index:-18874398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8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258"/>
                      <w:b/>
                      <w:bCs/>
                    </w:rPr>
                    <w:t>#</w:t>
                  </w:r>
                </w:fldSimple>
                <w:r>
                  <w:rPr>
                    <w:rStyle w:val="CharStyle257"/>
                    <w:b w:val="0"/>
                    <w:bCs w:val="0"/>
                  </w:rPr>
                  <w:t xml:space="preserve"> </w:t>
                </w:r>
                <w:r>
                  <w:rPr>
                    <w:rStyle w:val="CharStyle256"/>
                    <w:b w:val="0"/>
                    <w:bCs w:val="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7" type="#_x0000_t202" style="position:absolute;margin-left:445.1pt;margin-top:795.6pt;width:63.pt;height:11.25pt;z-index:-18874398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6"/>
                    <w:b w:val="0"/>
                    <w:bCs w:val="0"/>
                  </w:rPr>
                  <w:t>一</w:t>
                </w:r>
                <w:r>
                  <w:rPr>
                    <w:rStyle w:val="CharStyle257"/>
                    <w:b w:val="0"/>
                    <w:bCs w:val="0"/>
                  </w:rPr>
                  <w:t xml:space="preserve"> </w:t>
                </w:r>
                <w:fldSimple w:instr=" PAGE \* MERGEFORMAT ">
                  <w:r>
                    <w:rPr>
                      <w:rStyle w:val="CharStyle258"/>
                      <w:b/>
                      <w:bCs/>
                    </w:rPr>
                    <w:t>#</w:t>
                  </w:r>
                </w:fldSimple>
                <w:r>
                  <w:rPr>
                    <w:rStyle w:val="CharStyle257"/>
                    <w:b w:val="0"/>
                    <w:bCs w:val="0"/>
                  </w:rPr>
                  <w:t xml:space="preserve"> </w:t>
                </w:r>
                <w:r>
                  <w:rPr>
                    <w:rStyle w:val="CharStyle257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8" type="#_x0000_t202" style="position:absolute;margin-left:92.4pt;margin-top:799.pt;width:63.pt;height:11.25pt;z-index:-18874398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8"/>
                    <w:lang w:val="en-US" w:eastAsia="en-US" w:bidi="en-US"/>
                    <w:b/>
                    <w:bCs/>
                  </w:rPr>
                  <w:t>——</w:t>
                </w:r>
                <w:fldSimple w:instr=" PAGE \* MERGEFORMAT ">
                  <w:r>
                    <w:rPr>
                      <w:rStyle w:val="CharStyle258"/>
                      <w:b/>
                      <w:bCs/>
                    </w:rPr>
                    <w:t>#</w:t>
                  </w:r>
                </w:fldSimple>
                <w:r>
                  <w:rPr>
                    <w:rStyle w:val="CharStyle257"/>
                    <w:b w:val="0"/>
                    <w:bCs w:val="0"/>
                  </w:rPr>
                  <w:t xml:space="preserve"> </w:t>
                </w:r>
                <w:r>
                  <w:rPr>
                    <w:rStyle w:val="CharStyle257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9" type="#_x0000_t202" style="position:absolute;margin-left:444.pt;margin-top:797.5pt;width:63.pt;height:10.9pt;z-index:-18874398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8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258"/>
                      <w:b/>
                      <w:bCs/>
                    </w:rPr>
                    <w:t>#</w:t>
                  </w:r>
                </w:fldSimple>
                <w:r>
                  <w:rPr>
                    <w:rStyle w:val="CharStyle257"/>
                    <w:b w:val="0"/>
                    <w:bCs w:val="0"/>
                  </w:rPr>
                  <w:t xml:space="preserve"> </w:t>
                </w:r>
                <w:r>
                  <w:rPr>
                    <w:rStyle w:val="CharStyle257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0" type="#_x0000_t202" style="position:absolute;margin-left:91.1pt;margin-top:799.75pt;width:63.4pt;height:11.25pt;z-index:-18874398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6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64"/>
                    <w:b w:val="0"/>
                    <w:bCs w:val="0"/>
                  </w:rPr>
                  <w:t xml:space="preserve"> </w:t>
                </w: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1" type="#_x0000_t202" style="position:absolute;margin-left:444.pt;margin-top:797.5pt;width:63.pt;height:10.9pt;z-index:-18874398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8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258"/>
                      <w:b/>
                      <w:bCs/>
                    </w:rPr>
                    <w:t>#</w:t>
                  </w:r>
                </w:fldSimple>
                <w:r>
                  <w:rPr>
                    <w:rStyle w:val="CharStyle257"/>
                    <w:b w:val="0"/>
                    <w:bCs w:val="0"/>
                  </w:rPr>
                  <w:t xml:space="preserve"> </w:t>
                </w:r>
                <w:r>
                  <w:rPr>
                    <w:rStyle w:val="CharStyle257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2" type="#_x0000_t202" style="position:absolute;margin-left:92.6pt;margin-top:798.25pt;width:63.75pt;height:11.25pt;z-index:-18874398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7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258"/>
                      <w:b/>
                      <w:bCs/>
                    </w:rPr>
                    <w:t>#</w:t>
                  </w:r>
                </w:fldSimple>
                <w:r>
                  <w:rPr>
                    <w:rStyle w:val="CharStyle257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3" type="#_x0000_t202" style="position:absolute;margin-left:93.35pt;margin-top:798.6pt;width:71.25pt;height:11.25pt;z-index:-18874398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1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271"/>
                      <w:b/>
                      <w:bCs/>
                    </w:rPr>
                    <w:t>#</w:t>
                  </w:r>
                </w:fldSimple>
                <w:r>
                  <w:rPr>
                    <w:rStyle w:val="CharStyle257"/>
                    <w:b w:val="0"/>
                    <w:bCs w:val="0"/>
                  </w:rPr>
                  <w:t xml:space="preserve"> ^</w:t>
                </w:r>
              </w:p>
            </w:txbxContent>
          </v:textbox>
          <w10:wrap anchorx="page" anchory="page"/>
        </v:shape>
      </w:pict>
    </w:r>
  </w:p>
</w:ftr>
</file>

<file path=word/footer10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4" type="#_x0000_t202" style="position:absolute;margin-left:443.8pt;margin-top:795.6pt;width:61.5pt;height:10.9pt;z-index:-18874398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6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64"/>
                    <w:b w:val="0"/>
                    <w:bCs w:val="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10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5" type="#_x0000_t202" style="position:absolute;margin-left:92.6pt;margin-top:800.85pt;width:63.75pt;height:10.85pt;z-index:-18874398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6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64"/>
                    <w:b w:val="0"/>
                    <w:bCs w:val="0"/>
                  </w:rPr>
                  <w:t xml:space="preserve"> </w:t>
                </w: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6" type="#_x0000_t202" style="position:absolute;margin-left:92.6pt;margin-top:800.85pt;width:63.75pt;height:10.85pt;z-index:-18874397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6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64"/>
                    <w:b w:val="0"/>
                    <w:bCs w:val="0"/>
                  </w:rPr>
                  <w:t xml:space="preserve"> </w:t>
                </w: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7" type="#_x0000_t202" style="position:absolute;margin-left:437.05pt;margin-top:799.15pt;width:70.15pt;height:11.25pt;z-index:-18874397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8" type="#_x0000_t202" style="position:absolute;margin-left:436.85pt;margin-top:799.pt;width:45.75pt;height:10.85pt;z-index:-18874397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2"/>
                    <w:lang w:val="en-US" w:eastAsia="en-US" w:bidi="en-US"/>
                    <w:b w:val="0"/>
                    <w:bCs w:val="0"/>
                  </w:rPr>
                  <w:t xml:space="preserve">— </w:t>
                </w:r>
                <w:fldSimple w:instr=" PAGE \* MERGEFORMAT ">
                  <w:r>
                    <w:rPr>
                      <w:rStyle w:val="CharStyle272"/>
                      <w:lang w:val="en-US" w:eastAsia="en-US" w:bidi="en-US"/>
                      <w:b w:val="0"/>
                      <w:bCs w:val="0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10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0" type="#_x0000_t202" style="position:absolute;margin-left:96.8pt;margin-top:801.05pt;width:70.5pt;height:11.25pt;z-index:-18874397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0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80"/>
                    <w:b w:val="0"/>
                    <w:bCs w:val="0"/>
                  </w:rPr>
                  <w:t xml:space="preserve"> </w:t>
                </w: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1" type="#_x0000_t202" style="position:absolute;margin-left:437.05pt;margin-top:799.15pt;width:70.15pt;height:11.25pt;z-index:-18874397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2" type="#_x0000_t202" style="position:absolute;margin-left:92.6pt;margin-top:800.85pt;width:63.75pt;height:10.85pt;z-index:-18874397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6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64"/>
                    <w:b w:val="0"/>
                    <w:bCs w:val="0"/>
                  </w:rPr>
                  <w:t xml:space="preserve"> </w:t>
                </w: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3" type="#_x0000_t202" style="position:absolute;margin-left:92.6pt;margin-top:800.85pt;width:63.75pt;height:10.85pt;z-index:-18874397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6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64"/>
                    <w:b w:val="0"/>
                    <w:bCs w:val="0"/>
                  </w:rPr>
                  <w:t xml:space="preserve"> </w:t>
                </w: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4" type="#_x0000_t202" style="position:absolute;margin-left:437.05pt;margin-top:799.15pt;width:70.15pt;height:11.25pt;z-index:-18874397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5" type="#_x0000_t202" style="position:absolute;margin-left:435.05pt;margin-top:795.5pt;width:70.85pt;height:10.85pt;z-index:-18874397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6" type="#_x0000_t202" style="position:absolute;margin-left:436.2pt;margin-top:795.85pt;width:69.pt;height:11.25pt;z-index:-18874396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9"/>
                    <w:lang w:val="en-US" w:eastAsia="en-US" w:bidi="en-US"/>
                    <w:b w:val="0"/>
                    <w:bCs w:val="0"/>
                  </w:rPr>
                  <w:t>—</w:t>
                </w:r>
                <w:r>
                  <w:rPr>
                    <w:rStyle w:val="CharStyle289"/>
                    <w:b w:val="0"/>
                    <w:bCs w:val="0"/>
                  </w:rPr>
                  <w:t>113</w:t>
                </w: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7" type="#_x0000_t202" style="position:absolute;margin-left:436.2pt;margin-top:795.85pt;width:69.pt;height:11.25pt;z-index:-18874396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9"/>
                    <w:lang w:val="en-US" w:eastAsia="en-US" w:bidi="en-US"/>
                    <w:b w:val="0"/>
                    <w:bCs w:val="0"/>
                  </w:rPr>
                  <w:t>—</w:t>
                </w:r>
                <w:r>
                  <w:rPr>
                    <w:rStyle w:val="CharStyle289"/>
                    <w:b w:val="0"/>
                    <w:bCs w:val="0"/>
                  </w:rPr>
                  <w:t>113</w:t>
                </w: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8" type="#_x0000_t202" style="position:absolute;margin-left:92.65pt;margin-top:798.1pt;width:71.25pt;height:10.85pt;z-index:-18874396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3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293"/>
                      <w:lang w:val="zh-CN" w:eastAsia="zh-CN" w:bidi="zh-CN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93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9" type="#_x0000_t202" style="position:absolute;margin-left:92.65pt;margin-top:798.1pt;width:71.25pt;height:10.85pt;z-index:-18874396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3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293"/>
                      <w:lang w:val="zh-CN" w:eastAsia="zh-CN" w:bidi="zh-CN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93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0" type="#_x0000_t202" style="position:absolute;margin-left:436.2pt;margin-top:795.85pt;width:69.pt;height:11.25pt;z-index:-18874396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9"/>
                    <w:lang w:val="en-US" w:eastAsia="en-US" w:bidi="en-US"/>
                    <w:b w:val="0"/>
                    <w:bCs w:val="0"/>
                  </w:rPr>
                  <w:t>—</w:t>
                </w:r>
                <w:r>
                  <w:rPr>
                    <w:rStyle w:val="CharStyle289"/>
                    <w:b w:val="0"/>
                    <w:bCs w:val="0"/>
                  </w:rPr>
                  <w:t>113</w:t>
                </w: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1" type="#_x0000_t202" style="position:absolute;margin-left:436.2pt;margin-top:795.85pt;width:69.pt;height:11.25pt;z-index:-18874396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9"/>
                    <w:lang w:val="en-US" w:eastAsia="en-US" w:bidi="en-US"/>
                    <w:b w:val="0"/>
                    <w:bCs w:val="0"/>
                  </w:rPr>
                  <w:t>—</w:t>
                </w:r>
                <w:r>
                  <w:rPr>
                    <w:rStyle w:val="CharStyle289"/>
                    <w:b w:val="0"/>
                    <w:bCs w:val="0"/>
                  </w:rPr>
                  <w:t>113</w:t>
                </w: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2" type="#_x0000_t202" style="position:absolute;margin-left:435.8pt;margin-top:795.1pt;width:69.75pt;height:11.25pt;z-index:-18874396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3" type="#_x0000_t202" style="position:absolute;margin-left:435.8pt;margin-top:795.1pt;width:69.75pt;height:11.25pt;z-index:-18874396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4" type="#_x0000_t202" style="position:absolute;margin-left:92.6pt;margin-top:800.85pt;width:63.75pt;height:10.85pt;z-index:-18874396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6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64"/>
                    <w:b w:val="0"/>
                    <w:bCs w:val="0"/>
                  </w:rPr>
                  <w:t xml:space="preserve"> </w:t>
                </w: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5" type="#_x0000_t202" style="position:absolute;margin-left:92.6pt;margin-top:800.85pt;width:63.75pt;height:10.85pt;z-index:-18874396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6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64"/>
                    <w:b w:val="0"/>
                    <w:bCs w:val="0"/>
                  </w:rPr>
                  <w:t xml:space="preserve"> </w:t>
                </w: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6" type="#_x0000_t202" style="position:absolute;margin-left:437.05pt;margin-top:799.15pt;width:70.15pt;height:11.25pt;z-index:-18874395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7" type="#_x0000_t202" style="position:absolute;margin-left:92.6pt;margin-top:800.85pt;width:63.75pt;height:10.85pt;z-index:-18874395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6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64"/>
                    <w:b w:val="0"/>
                    <w:bCs w:val="0"/>
                  </w:rPr>
                  <w:t xml:space="preserve"> </w:t>
                </w: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8" type="#_x0000_t202" style="position:absolute;margin-left:436.95pt;margin-top:796.6pt;width:45.75pt;height:10.85pt;z-index:-18874395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6"/>
                    <w:b w:val="0"/>
                    <w:bCs w:val="0"/>
                  </w:rPr>
                  <w:t>一</w:t>
                </w: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fldSimple w:instr=" PAGE \* MERGEFORMAT ">
                  <w:r>
                    <w:rPr>
                      <w:rStyle w:val="CharStyle304"/>
                      <w:b w:val="0"/>
                      <w:bCs w:val="0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1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9" type="#_x0000_t202" style="position:absolute;margin-left:437.05pt;margin-top:799.15pt;width:70.15pt;height:11.25pt;z-index:-18874395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0" type="#_x0000_t202" style="position:absolute;margin-left:92.6pt;margin-top:800.85pt;width:63.75pt;height:10.85pt;z-index:-18874395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6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64"/>
                    <w:b w:val="0"/>
                    <w:bCs w:val="0"/>
                  </w:rPr>
                  <w:t xml:space="preserve"> </w:t>
                </w: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1" type="#_x0000_t202" style="position:absolute;margin-left:437.05pt;margin-top:799.15pt;width:70.15pt;height:11.25pt;z-index:-18874395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2" type="#_x0000_t202" style="position:absolute;margin-left:92.85pt;margin-top:797.pt;width:71.25pt;height:11.25pt;z-index:-18874395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30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3" type="#_x0000_t202" style="position:absolute;margin-left:92.6pt;margin-top:800.85pt;width:63.75pt;height:10.85pt;z-index:-18874395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6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64"/>
                    <w:b w:val="0"/>
                    <w:bCs w:val="0"/>
                  </w:rPr>
                  <w:t xml:space="preserve"> </w:t>
                </w:r>
                <w:r>
                  <w:rPr>
                    <w:rStyle w:val="CharStyle264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4" type="#_x0000_t202" style="position:absolute;margin-left:437.05pt;margin-top:799.15pt;width:70.15pt;height:11.25pt;z-index:-18874395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5" type="#_x0000_t202" style="position:absolute;margin-left:416.9pt;margin-top:764.45pt;width:43.9pt;height:10.55pt;z-index:-18874395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7" type="#_x0000_t202" style="position:absolute;margin-left:91.4pt;margin-top:799.15pt;width:46.85pt;height:10.9pt;z-index:-18874394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1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8" type="#_x0000_t202" style="position:absolute;margin-left:436.4pt;margin-top:799.15pt;width:45.75pt;height:10.85pt;z-index:-18874394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6"/>
                    <w:b w:val="0"/>
                    <w:bCs w:val="0"/>
                  </w:rPr>
                  <w:t>一</w:t>
                </w: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1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9" type="#_x0000_t202" style="position:absolute;margin-left:437.05pt;margin-top:799.15pt;width:70.15pt;height:11.25pt;z-index:-18874394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1" type="#_x0000_t202" style="position:absolute;margin-left:437.05pt;margin-top:799.15pt;width:70.15pt;height:11.25pt;z-index:-18874394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2" type="#_x0000_t202" style="position:absolute;margin-left:437.05pt;margin-top:799.15pt;width:70.15pt;height:11.25pt;z-index:-18874394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3" type="#_x0000_t202" style="position:absolute;margin-left:91.95pt;margin-top:803.55pt;width:70.5pt;height:11.25pt;z-index:-18874394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4" type="#_x0000_t202" style="position:absolute;margin-left:91.95pt;margin-top:803.55pt;width:70.5pt;height:11.25pt;z-index:-18874394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5" type="#_x0000_t202" style="position:absolute;margin-left:437.05pt;margin-top:799.15pt;width:70.15pt;height:11.25pt;z-index:-18874394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6" type="#_x0000_t202" style="position:absolute;margin-left:92.15pt;margin-top:799.15pt;width:71.25pt;height:10.85pt;z-index:-18874394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6"/>
                    <w:b w:val="0"/>
                    <w:bCs w:val="0"/>
                  </w:rPr>
                  <w:t>一</w:t>
                </w: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7" type="#_x0000_t202" style="position:absolute;margin-left:91.95pt;margin-top:803.55pt;width:70.5pt;height:11.25pt;z-index:-18874394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8" type="#_x0000_t202" style="position:absolute;margin-left:437.05pt;margin-top:799.15pt;width:70.15pt;height:11.25pt;z-index:-18874393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9" type="#_x0000_t202" style="position:absolute;margin-left:91.75pt;margin-top:799.15pt;width:70.5pt;height:11.25pt;z-index:-18874393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1" type="#_x0000_t202" style="position:absolute;margin-left:437.05pt;margin-top:799.15pt;width:70.15pt;height:11.25pt;z-index:-18874393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2" type="#_x0000_t202" style="position:absolute;margin-left:437.05pt;margin-top:799.15pt;width:70.15pt;height:11.25pt;z-index:-18874393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3" type="#_x0000_t202" style="position:absolute;margin-left:91.95pt;margin-top:803.55pt;width:70.5pt;height:11.25pt;z-index:-18874393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4" type="#_x0000_t202" style="position:absolute;margin-left:437.05pt;margin-top:799.15pt;width:70.15pt;height:11.25pt;z-index:-18874393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5" type="#_x0000_t202" style="position:absolute;margin-left:437.05pt;margin-top:799.15pt;width:70.15pt;height:11.25pt;z-index:-18874393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6" type="#_x0000_t202" style="position:absolute;margin-left:115.55pt;margin-top:798.65pt;width:46.85pt;height:10.85pt;z-index:-18874393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30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7" type="#_x0000_t202" style="position:absolute;margin-left:437.05pt;margin-top:799.15pt;width:70.15pt;height:11.25pt;z-index:-18874393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8" type="#_x0000_t202" style="position:absolute;margin-left:91.95pt;margin-top:803.55pt;width:70.5pt;height:11.25pt;z-index:-18874393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9" type="#_x0000_t202" style="position:absolute;margin-left:91.95pt;margin-top:803.55pt;width:70.5pt;height:11.25pt;z-index:-18874392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0" type="#_x0000_t202" style="position:absolute;margin-left:437.05pt;margin-top:799.15pt;width:70.15pt;height:11.25pt;z-index:-18874392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1" type="#_x0000_t202" style="position:absolute;margin-left:435.05pt;margin-top:794.6pt;width:69.75pt;height:11.65pt;z-index:-18874392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04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30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2" type="#_x0000_t202" style="position:absolute;margin-left:91.95pt;margin-top:803.55pt;width:70.5pt;height:11.25pt;z-index:-18874392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3" type="#_x0000_t202" style="position:absolute;margin-left:437.05pt;margin-top:799.15pt;width:70.15pt;height:11.25pt;z-index:-18874392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4" type="#_x0000_t202" style="position:absolute;margin-left:437.1pt;margin-top:794.6pt;width:45.35pt;height:11.25pt;z-index:-18874392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6"/>
                    <w:b w:val="0"/>
                    <w:bCs w:val="0"/>
                  </w:rPr>
                  <w:t>一</w:t>
                </w: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fldSimple w:instr=" PAGE \* MERGEFORMAT ">
                  <w:r>
                    <w:rPr>
                      <w:rStyle w:val="CharStyle304"/>
                      <w:b w:val="0"/>
                      <w:bCs w:val="0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1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5" type="#_x0000_t202" style="position:absolute;margin-left:91.95pt;margin-top:803.55pt;width:70.5pt;height:11.25pt;z-index:-18874392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6" type="#_x0000_t202" style="position:absolute;margin-left:436.pt;margin-top:794.6pt;width:45.pt;height:10.85pt;z-index:-18874392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 xml:space="preserve">— </w:t>
                </w:r>
                <w:fldSimple w:instr=" PAGE \* MERGEFORMAT ">
                  <w:r>
                    <w:rPr>
                      <w:rStyle w:val="CharStyle276"/>
                      <w:lang w:val="en-US" w:eastAsia="en-US" w:bidi="en-US"/>
                      <w:b w:val="0"/>
                      <w:bCs w:val="0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1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7" type="#_x0000_t202" style="position:absolute;margin-left:91.35pt;margin-top:800.85pt;width:72.pt;height:10.85pt;z-index:-18874392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8" type="#_x0000_t202" style="position:absolute;margin-left:91.95pt;margin-top:803.55pt;width:70.5pt;height:11.25pt;z-index:-18874392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9" type="#_x0000_t202" style="position:absolute;margin-left:436.9pt;margin-top:794.6pt;width:70.15pt;height:11.6pt;z-index:-18874391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80" type="#_x0000_t202" style="position:absolute;margin-left:433.95pt;margin-top:794.6pt;width:66.pt;height:11.25pt;z-index:-18874391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-</w:t>
                </w:r>
              </w:p>
            </w:txbxContent>
          </v:textbox>
          <w10:wrap anchorx="page" anchory="page"/>
        </v:shape>
      </w:pict>
    </w:r>
  </w:p>
</w:ftr>
</file>

<file path=word/footer1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81" type="#_x0000_t202" style="position:absolute;margin-left:91.35pt;margin-top:800.1pt;width:70.5pt;height:12.pt;z-index:-18874391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82" type="#_x0000_t202" style="position:absolute;margin-left:436.9pt;margin-top:794.6pt;width:70.15pt;height:11.6pt;z-index:-18874391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83" type="#_x0000_t202" style="position:absolute;margin-left:91.75pt;margin-top:796.pt;width:71.65pt;height:11.25pt;z-index:-18874391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~ 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89" type="#_x0000_t202" style="position:absolute;margin-left:92.5pt;margin-top:800.5pt;width:70.9pt;height:11.65pt;z-index:-18874391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0" type="#_x0000_t202" style="position:absolute;margin-left:436.9pt;margin-top:794.6pt;width:70.15pt;height:11.6pt;z-index:-18874391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1" type="#_x0000_t202" style="position:absolute;margin-left:434.85pt;margin-top:794.6pt;width:70.5pt;height:11.65pt;z-index:-18874391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56"/>
                    <w:b w:val="0"/>
                    <w:bCs w:val="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1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7" type="#_x0000_t202" style="position:absolute;margin-left:92.5pt;margin-top:800.5pt;width:70.9pt;height:11.65pt;z-index:-18874391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8" type="#_x0000_t202" style="position:absolute;margin-left:436.9pt;margin-top:794.6pt;width:70.15pt;height:11.6pt;z-index:-18874391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9" type="#_x0000_t202" style="position:absolute;margin-left:100.15pt;margin-top:799.75pt;width:72.75pt;height:11.6pt;z-index:-18874390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30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0" type="#_x0000_t202" style="position:absolute;margin-left:92.5pt;margin-top:800.5pt;width:70.9pt;height:11.65pt;z-index:-18874390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1" type="#_x0000_t202" style="position:absolute;margin-left:437.65pt;margin-top:794.6pt;width:70.15pt;height:11.25pt;z-index:-18874390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6"/>
                    <w:b w:val="0"/>
                    <w:bCs w:val="0"/>
                  </w:rPr>
                  <w:t>一</w:t>
                </w: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2" type="#_x0000_t202" style="position:absolute;margin-left:436.9pt;margin-top:794.6pt;width:70.15pt;height:11.6pt;z-index:-18874390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3" type="#_x0000_t202" style="position:absolute;margin-left:118.2pt;margin-top:798.25pt;width:45.75pt;height:10.9pt;z-index:-18874390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30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4" type="#_x0000_t202" style="position:absolute;margin-left:435.05pt;margin-top:797.8pt;width:70.85pt;height:10.9pt;z-index:-18874390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0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80"/>
                    <w:b w:val="0"/>
                    <w:bCs w:val="0"/>
                  </w:rPr>
                  <w:t xml:space="preserve"> </w:t>
                </w: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5" type="#_x0000_t202" style="position:absolute;margin-left:435.45pt;margin-top:794.6pt;width:70.5pt;height:11.25pt;z-index:-18874390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30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6" type="#_x0000_t202" style="position:absolute;margin-left:436.35pt;margin-top:783.7pt;width:69.pt;height:11.25pt;z-index:-18874390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04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30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56"/>
                    <w:b w:val="0"/>
                    <w:bCs w:val="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1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7" type="#_x0000_t202" style="position:absolute;margin-left:436.35pt;margin-top:783.7pt;width:69.pt;height:11.25pt;z-index:-18874390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04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30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56"/>
                    <w:b w:val="0"/>
                    <w:bCs w:val="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2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8" type="#_x0000_t202" style="position:absolute;margin-left:92.pt;margin-top:797.8pt;width:69.4pt;height:11.25pt;z-index:-18874390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9" type="#_x0000_t202" style="position:absolute;margin-left:435.05pt;margin-top:797.8pt;width:70.85pt;height:10.9pt;z-index:-18874389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0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80"/>
                    <w:b w:val="0"/>
                    <w:bCs w:val="0"/>
                  </w:rPr>
                  <w:t xml:space="preserve"> </w:t>
                </w: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0" type="#_x0000_t202" style="position:absolute;margin-left:91.65pt;margin-top:797.05pt;width:69.75pt;height:11.25pt;z-index:-18874389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0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80"/>
                    <w:b w:val="0"/>
                    <w:bCs w:val="0"/>
                  </w:rPr>
                  <w:t xml:space="preserve"> </w:t>
                </w: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0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1" type="#_x0000_t202" style="position:absolute;margin-left:92.pt;margin-top:797.8pt;width:69.4pt;height:11.25pt;z-index:-18874389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2" type="#_x0000_t202" style="position:absolute;margin-left:437.6pt;margin-top:794.45pt;width:70.9pt;height:11.25pt;z-index:-18874389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0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3" type="#_x0000_t202" style="position:absolute;margin-left:435.05pt;margin-top:797.8pt;width:70.85pt;height:10.9pt;z-index:-18874389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0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80"/>
                    <w:b w:val="0"/>
                    <w:bCs w:val="0"/>
                  </w:rPr>
                  <w:t xml:space="preserve"> </w:t>
                </w: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4" type="#_x0000_t202" style="position:absolute;margin-left:91.45pt;margin-top:797.05pt;width:70.15pt;height:11.6pt;z-index:-18874389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56"/>
                    <w:b w:val="0"/>
                    <w:bCs w:val="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20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5" type="#_x0000_t202" style="position:absolute;margin-left:91.45pt;margin-top:797.05pt;width:70.15pt;height:11.6pt;z-index:-18874389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56"/>
                    <w:b w:val="0"/>
                    <w:bCs w:val="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20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6" type="#_x0000_t202" style="position:absolute;margin-left:435.05pt;margin-top:797.8pt;width:70.85pt;height:10.9pt;z-index:-18874389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0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80"/>
                    <w:b w:val="0"/>
                    <w:bCs w:val="0"/>
                  </w:rPr>
                  <w:t xml:space="preserve"> </w:t>
                </w: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7" type="#_x0000_t202" style="position:absolute;margin-left:92.pt;margin-top:797.8pt;width:69.4pt;height:11.25pt;z-index:-18874389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8" type="#_x0000_t202" style="position:absolute;margin-left:435.05pt;margin-top:797.8pt;width:70.85pt;height:10.9pt;z-index:-18874389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0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80"/>
                    <w:b w:val="0"/>
                    <w:bCs w:val="0"/>
                  </w:rPr>
                  <w:t xml:space="preserve"> </w:t>
                </w: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9" type="#_x0000_t202" style="position:absolute;margin-left:434.pt;margin-top:795.2pt;width:72.75pt;height:11.25pt;z-index:-18874388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0" type="#_x0000_t202" style="position:absolute;margin-left:92.pt;margin-top:797.8pt;width:69.4pt;height:11.25pt;z-index:-18874388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1" type="#_x0000_t202" style="position:absolute;margin-left:435.05pt;margin-top:797.8pt;width:70.85pt;height:10.9pt;z-index:-18874388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0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80"/>
                    <w:b w:val="0"/>
                    <w:bCs w:val="0"/>
                  </w:rPr>
                  <w:t xml:space="preserve"> </w:t>
                </w: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2" type="#_x0000_t202" style="position:absolute;margin-left:94.45pt;margin-top:796.7pt;width:70.9pt;height:11.25pt;z-index:-18874388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0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280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80"/>
                    <w:b w:val="0"/>
                    <w:bCs w:val="0"/>
                  </w:rPr>
                  <w:t xml:space="preserve"> </w:t>
                </w: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3" type="#_x0000_t202" style="position:absolute;margin-left:92.pt;margin-top:797.8pt;width:69.4pt;height:11.25pt;z-index:-18874388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4" type="#_x0000_t202" style="position:absolute;margin-left:435.05pt;margin-top:797.8pt;width:70.85pt;height:10.9pt;z-index:-18874388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0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80"/>
                    <w:b w:val="0"/>
                    <w:bCs w:val="0"/>
                  </w:rPr>
                  <w:t xml:space="preserve"> </w:t>
                </w: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5" type="#_x0000_t202" style="position:absolute;margin-left:92.75pt;margin-top:794.45pt;width:123.75pt;height:15.35pt;z-index:-188743883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tabs>
                    <w:tab w:leader="none" w:pos="2475" w:val="right"/>
                  </w:tabs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  <w:tab/>
                  <w:t>'</w:t>
                </w:r>
              </w:p>
            </w:txbxContent>
          </v:textbox>
          <w10:wrap anchorx="page" anchory="page"/>
        </v:shape>
      </w:pict>
    </w:r>
  </w:p>
</w:ftr>
</file>

<file path=word/footer2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6" type="#_x0000_t202" style="position:absolute;margin-left:93.5pt;margin-top:798.2pt;width:70.15pt;height:11.25pt;z-index:-18874388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~ 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7" type="#_x0000_t202" style="position:absolute;margin-left:435.05pt;margin-top:797.8pt;width:70.85pt;height:10.9pt;z-index:-18874388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0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80"/>
                    <w:b w:val="0"/>
                    <w:bCs w:val="0"/>
                  </w:rPr>
                  <w:t xml:space="preserve"> </w:t>
                </w: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8" type="#_x0000_t202" style="position:absolute;margin-left:437.8pt;margin-top:795.95pt;width:69.75pt;height:11.6pt;z-index:-18874388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56"/>
                    <w:b w:val="0"/>
                    <w:bCs w:val="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2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0" type="#_x0000_t202" style="position:absolute;margin-left:93.9pt;margin-top:797.05pt;width:69.35pt;height:11.65pt;z-index:-18874387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1" type="#_x0000_t202" style="position:absolute;margin-left:436.1pt;margin-top:796.3pt;width:70.15pt;height:11.25pt;z-index:-18874387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6"/>
                    <w:b w:val="0"/>
                    <w:bCs w:val="0"/>
                  </w:rPr>
                  <w:t>一</w:t>
                </w: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2" type="#_x0000_t202" style="position:absolute;margin-left:92.95pt;margin-top:795.55pt;width:70.85pt;height:10.9pt;z-index:-18874387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3" type="#_x0000_t202" style="position:absolute;margin-left:93.9pt;margin-top:797.05pt;width:69.35pt;height:11.65pt;z-index:-18874387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4" type="#_x0000_t202" style="position:absolute;margin-left:439.45pt;margin-top:795.2pt;width:69.75pt;height:11.25pt;z-index:-18874387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58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458"/>
                    <w:b w:val="0"/>
                    <w:bCs w:val="0"/>
                  </w:rPr>
                  <w:t xml:space="preserve"> </w:t>
                </w: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5" type="#_x0000_t202" style="position:absolute;margin-left:435.05pt;margin-top:797.8pt;width:70.85pt;height:10.9pt;z-index:-18874387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0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80"/>
                    <w:b w:val="0"/>
                    <w:bCs w:val="0"/>
                  </w:rPr>
                  <w:t xml:space="preserve"> </w:t>
                </w: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6" type="#_x0000_t202" style="position:absolute;margin-left:93.9pt;margin-top:797.05pt;width:69.35pt;height:11.65pt;z-index:-18874387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7" type="#_x0000_t202" style="position:absolute;margin-left:435.05pt;margin-top:797.8pt;width:70.85pt;height:10.9pt;z-index:-18874387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0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80"/>
                    <w:b w:val="0"/>
                    <w:bCs w:val="0"/>
                  </w:rPr>
                  <w:t xml:space="preserve"> </w:t>
                </w: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8" type="#_x0000_t202" style="position:absolute;margin-left:92.6pt;margin-top:797.45pt;width:72.pt;height:11.25pt;z-index:-18874387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30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9" type="#_x0000_t202" style="position:absolute;margin-left:92.6pt;margin-top:797.55pt;width:70.9pt;height:10.85pt;z-index:-18874387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0" type="#_x0000_t202" style="position:absolute;margin-left:435.05pt;margin-top:797.8pt;width:70.85pt;height:10.9pt;z-index:-18874386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0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80"/>
                    <w:b w:val="0"/>
                    <w:bCs w:val="0"/>
                  </w:rPr>
                  <w:t xml:space="preserve"> </w:t>
                </w: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1" type="#_x0000_t202" style="position:absolute;margin-left:93.9pt;margin-top:797.05pt;width:69.35pt;height:11.65pt;z-index:-18874386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2" type="#_x0000_t202" style="position:absolute;margin-left:94.1pt;margin-top:797.55pt;width:70.5pt;height:11.25pt;z-index:-18874386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3" type="#_x0000_t202" style="position:absolute;margin-left:435.05pt;margin-top:797.8pt;width:70.85pt;height:10.9pt;z-index:-18874386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0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80"/>
                    <w:b w:val="0"/>
                    <w:bCs w:val="0"/>
                  </w:rPr>
                  <w:t xml:space="preserve"> </w:t>
                </w: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4" type="#_x0000_t202" style="position:absolute;margin-left:92.75pt;margin-top:797.2pt;width:72.pt;height:10.9pt;z-index:-18874386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6"/>
                    <w:b w:val="0"/>
                    <w:bCs w:val="0"/>
                  </w:rPr>
                  <w:t>一</w:t>
                </w: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56"/>
                    <w:b w:val="0"/>
                    <w:bCs w:val="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2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5" type="#_x0000_t202" style="position:absolute;margin-left:91.85pt;margin-top:797.95pt;width:70.1pt;height:11.25pt;z-index:-18874386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04"/>
                    <w:lang w:val="en-US" w:eastAsia="en-US" w:bidi="en-US"/>
                    <w:b w:val="0"/>
                    <w:bCs w:val="0"/>
                  </w:rPr>
                  <w:t>—-</w:t>
                </w:r>
                <w:fldSimple w:instr=" PAGE \* MERGEFORMAT ">
                  <w:r>
                    <w:rPr>
                      <w:rStyle w:val="CharStyle30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6" type="#_x0000_t202" style="position:absolute;margin-left:437.6pt;margin-top:796.45pt;width:70.15pt;height:11.25pt;z-index:-18874386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04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30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56"/>
                    <w:b w:val="0"/>
                    <w:bCs w:val="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2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7" type="#_x0000_t202" style="position:absolute;margin-left:437.95pt;margin-top:795.3pt;width:69.4pt;height:11.25pt;z-index:-18874386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71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472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471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8" type="#_x0000_t202" style="position:absolute;margin-left:92.8pt;margin-top:798.3pt;width:71.6pt;height:12.pt;z-index:-18874386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7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7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9" type="#_x0000_t202" style="position:absolute;margin-left:436.65pt;margin-top:795.3pt;width:71.25pt;height:11.25pt;z-index:-18874386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7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7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0" type="#_x0000_t202" style="position:absolute;margin-left:116.4pt;margin-top:797.2pt;width:46.15pt;height:11.65pt;z-index:-18874385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30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1" type="#_x0000_t202" style="position:absolute;margin-left:92.8pt;margin-top:798.3pt;width:71.6pt;height:12.pt;z-index:-18874385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7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7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2" type="#_x0000_t202" style="position:absolute;margin-left:436.85pt;margin-top:794.55pt;width:70.15pt;height:11.65pt;z-index:-18874385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6"/>
                    <w:b w:val="0"/>
                    <w:bCs w:val="0"/>
                  </w:rPr>
                  <w:t>一</w:t>
                </w: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3" type="#_x0000_t202" style="position:absolute;margin-left:92.8pt;margin-top:798.3pt;width:71.6pt;height:12.pt;z-index:-18874385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7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7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4" type="#_x0000_t202" style="position:absolute;margin-left:437.6pt;margin-top:797.55pt;width:71.25pt;height:11.25pt;z-index:-18874385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58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458"/>
                    <w:b w:val="0"/>
                    <w:bCs w:val="0"/>
                  </w:rPr>
                  <w:t xml:space="preserve"> </w:t>
                </w: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5" type="#_x0000_t202" style="position:absolute;margin-left:437.4pt;margin-top:793.8pt;width:70.9pt;height:11.25pt;z-index:-18874385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6" type="#_x0000_t202" style="position:absolute;margin-left:92.8pt;margin-top:798.3pt;width:71.6pt;height:12.pt;z-index:-18874385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7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7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7" type="#_x0000_t202" style="position:absolute;margin-left:437.6pt;margin-top:797.55pt;width:71.25pt;height:11.25pt;z-index:-18874385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58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458"/>
                    <w:b w:val="0"/>
                    <w:bCs w:val="0"/>
                  </w:rPr>
                  <w:t xml:space="preserve"> </w:t>
                </w: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8" type="#_x0000_t202" style="position:absolute;margin-left:91.45pt;margin-top:798.3pt;width:73.1pt;height:11.25pt;z-index:-18874385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58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458"/>
                    <w:b w:val="0"/>
                    <w:bCs w:val="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9" type="#_x0000_t202" style="position:absolute;margin-left:92.8pt;margin-top:798.3pt;width:71.6pt;height:12.pt;z-index:-18874385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7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7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0" type="#_x0000_t202" style="position:absolute;margin-left:437.6pt;margin-top:797.55pt;width:71.25pt;height:11.25pt;z-index:-18874384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58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458"/>
                    <w:b w:val="0"/>
                    <w:bCs w:val="0"/>
                  </w:rPr>
                  <w:t xml:space="preserve"> </w:t>
                </w: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1" type="#_x0000_t202" style="position:absolute;margin-left:92.8pt;margin-top:798.3pt;width:71.6pt;height:12.pt;z-index:-18874384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7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7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2" type="#_x0000_t202" style="position:absolute;margin-left:437.6pt;margin-top:797.55pt;width:71.25pt;height:11.25pt;z-index:-18874384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58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458"/>
                    <w:b w:val="0"/>
                    <w:bCs w:val="0"/>
                  </w:rPr>
                  <w:t xml:space="preserve"> </w:t>
                </w: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3" type="#_x0000_t202" style="position:absolute;margin-left:90.4pt;margin-top:799.15pt;width:70.85pt;height:11.25pt;z-index:-18874384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 xml:space="preserve">—— </w:t>
                </w:r>
                <w:fldSimple w:instr=" PAGE \* MERGEFORMAT ">
                  <w:r>
                    <w:rPr>
                      <w:rStyle w:val="CharStyle276"/>
                      <w:lang w:val="en-US" w:eastAsia="en-US" w:bidi="en-US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4" type="#_x0000_t202" style="position:absolute;margin-left:94.7pt;margin-top:797.65pt;width:69.75pt;height:11.25pt;z-index:-18874384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5" type="#_x0000_t202" style="position:absolute;margin-left:437.6pt;margin-top:797.55pt;width:71.25pt;height:11.25pt;z-index:-18874384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58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458"/>
                    <w:b w:val="0"/>
                    <w:bCs w:val="0"/>
                  </w:rPr>
                  <w:t xml:space="preserve"> </w:t>
                </w: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6" type="#_x0000_t202" style="position:absolute;margin-left:92.8pt;margin-top:798.3pt;width:71.6pt;height:12.pt;z-index:-18874384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7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7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7" type="#_x0000_t202" style="position:absolute;margin-left:89.85pt;margin-top:798.8pt;width:72.pt;height:11.25pt;z-index:-18874384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8" type="#_x0000_t202" style="position:absolute;margin-left:437.6pt;margin-top:797.55pt;width:71.25pt;height:11.25pt;z-index:-18874384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58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458"/>
                    <w:b w:val="0"/>
                    <w:bCs w:val="0"/>
                  </w:rPr>
                  <w:t xml:space="preserve"> </w:t>
                </w: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9" type="#_x0000_t202" style="position:absolute;margin-left:92.1pt;margin-top:797.65pt;width:70.5pt;height:11.25pt;z-index:-18874384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0" type="#_x0000_t202" style="position:absolute;margin-left:89.85pt;margin-top:798.8pt;width:72.pt;height:11.25pt;z-index:-18874383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1" type="#_x0000_t202" style="position:absolute;margin-left:437.6pt;margin-top:797.55pt;width:71.25pt;height:11.25pt;z-index:-18874383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58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458"/>
                    <w:b w:val="0"/>
                    <w:bCs w:val="0"/>
                  </w:rPr>
                  <w:t xml:space="preserve"> </w:t>
                </w: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2" type="#_x0000_t202" style="position:absolute;margin-left:95.3pt;margin-top:798.65pt;width:69.pt;height:10.85pt;z-index:-18874383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3" type="#_x0000_t202" style="position:absolute;margin-left:89.85pt;margin-top:798.8pt;width:72.pt;height:11.25pt;z-index:-18874383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4" type="#_x0000_t202" style="position:absolute;margin-left:437.6pt;margin-top:797.55pt;width:71.25pt;height:11.25pt;z-index:-18874383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58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458"/>
                    <w:b w:val="0"/>
                    <w:bCs w:val="0"/>
                  </w:rPr>
                  <w:t xml:space="preserve"> </w:t>
                </w: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5" type="#_x0000_t202" style="position:absolute;margin-left:91.75pt;margin-top:798.65pt;width:70.5pt;height:10.85pt;z-index:-18874383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</w:t>
                </w: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^ 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6" type="#_x0000_t202" style="position:absolute;margin-left:89.85pt;margin-top:798.8pt;width:72.pt;height:11.25pt;z-index:-18874383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7" type="#_x0000_t202" style="position:absolute;margin-left:461.1pt;margin-top:796.4pt;width:45.4pt;height:11.25pt;z-index:-18874383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508"/>
                      <w:lang w:val="zh-CN" w:eastAsia="zh-CN" w:bidi="zh-CN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508"/>
                    <w:lang w:val="zh-CN" w:eastAsia="zh-CN" w:bidi="zh-CN"/>
                    <w:b w:val="0"/>
                    <w:bCs w:val="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8" type="#_x0000_t202" style="position:absolute;margin-left:434.85pt;margin-top:797.55pt;width:70.5pt;height:11.25pt;z-index:-18874383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08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508"/>
                      <w:lang w:val="zh-CN" w:eastAsia="zh-CN" w:bidi="zh-CN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508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508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9" type="#_x0000_t202" style="position:absolute;margin-left:89.85pt;margin-top:798.8pt;width:72.pt;height:11.25pt;z-index:-18874383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0" type="#_x0000_t202" style="position:absolute;margin-left:437.1pt;margin-top:797.6pt;width:69.pt;height:11.25pt;z-index:-18874382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08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508"/>
                      <w:lang w:val="zh-CN" w:eastAsia="zh-CN" w:bidi="zh-CN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508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508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1" type="#_x0000_t202" style="position:absolute;margin-left:436.15pt;margin-top:795.3pt;width:70.1pt;height:11.25pt;z-index:-18874382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08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508"/>
                      <w:lang w:val="zh-CN" w:eastAsia="zh-CN" w:bidi="zh-CN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508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2" type="#_x0000_t202" style="position:absolute;margin-left:431.2pt;margin-top:795.7pt;width:70.5pt;height:11.25pt;z-index:-18874382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3" type="#_x0000_t202" style="position:absolute;margin-left:431.2pt;margin-top:795.7pt;width:70.5pt;height:11.25pt;z-index:-18874382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4" type="#_x0000_t202" style="position:absolute;margin-left:94.05pt;margin-top:797.6pt;width:71.6pt;height:10.85pt;z-index:-18874382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56"/>
                    <w:b w:val="0"/>
                    <w:bCs w:val="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2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5" type="#_x0000_t202" style="position:absolute;margin-left:437.1pt;margin-top:797.6pt;width:69.pt;height:11.25pt;z-index:-18874382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08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508"/>
                      <w:lang w:val="zh-CN" w:eastAsia="zh-CN" w:bidi="zh-CN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508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508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6" type="#_x0000_t202" style="position:absolute;margin-left:89.85pt;margin-top:798.8pt;width:72.pt;height:11.25pt;z-index:-18874382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7" type="#_x0000_t202" style="position:absolute;margin-left:96.15pt;margin-top:797.3pt;width:71.25pt;height:11.25pt;z-index:-18874382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8" type="#_x0000_t202" style="position:absolute;margin-left:96.15pt;margin-top:797.3pt;width:71.25pt;height:11.25pt;z-index:-18874382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9" type="#_x0000_t202" style="position:absolute;margin-left:437.1pt;margin-top:797.6pt;width:69.pt;height:11.25pt;z-index:-18874382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08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508"/>
                      <w:lang w:val="zh-CN" w:eastAsia="zh-CN" w:bidi="zh-CN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508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508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0" type="#_x0000_t202" style="position:absolute;margin-left:96.15pt;margin-top:797.3pt;width:71.25pt;height:11.25pt;z-index:-18874381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1" type="#_x0000_t202" style="position:absolute;margin-left:437.1pt;margin-top:797.6pt;width:69.pt;height:11.25pt;z-index:-18874381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08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508"/>
                      <w:lang w:val="zh-CN" w:eastAsia="zh-CN" w:bidi="zh-CN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508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508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2" type="#_x0000_t202" style="position:absolute;margin-left:425.75pt;margin-top:794.9pt;width:69.75pt;height:10.9pt;z-index:-18874381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80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80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80"/>
                    <w:b w:val="0"/>
                    <w:bCs w:val="0"/>
                  </w:rPr>
                  <w:t xml:space="preserve"> _</w:t>
                </w:r>
              </w:p>
            </w:txbxContent>
          </v:textbox>
          <w10:wrap anchorx="page" anchory="page"/>
        </v:shape>
      </w:pict>
    </w:r>
  </w:p>
</w:ftr>
</file>

<file path=word/footer2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3" type="#_x0000_t202" style="position:absolute;margin-left:96.15pt;margin-top:797.3pt;width:71.25pt;height:11.25pt;z-index:-18874381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4" type="#_x0000_t202" style="position:absolute;margin-left:437.1pt;margin-top:797.6pt;width:69.pt;height:11.25pt;z-index:-18874381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08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508"/>
                      <w:lang w:val="zh-CN" w:eastAsia="zh-CN" w:bidi="zh-CN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508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508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5" type="#_x0000_t202" style="position:absolute;margin-left:96.15pt;margin-top:797.3pt;width:71.25pt;height:11.25pt;z-index:-18874381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6" type="#_x0000_t202" style="position:absolute;margin-left:433.4pt;margin-top:795.05pt;width:70.5pt;height:11.65pt;z-index:-18874381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04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30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56"/>
                    <w:b w:val="0"/>
                    <w:bCs w:val="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3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7" type="#_x0000_t202" style="position:absolute;margin-left:106.4pt;margin-top:796.55pt;width:70.85pt;height:11.25pt;z-index:-18874381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8" type="#_x0000_t202" style="position:absolute;margin-left:100.75pt;margin-top:797.65pt;width:69.4pt;height:11.25pt;z-index:-18874381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9" type="#_x0000_t202" style="position:absolute;margin-left:423.65pt;margin-top:795.05pt;width:69.75pt;height:11.65pt;z-index:-18874381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0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0" type="#_x0000_t202" style="position:absolute;margin-left:437.1pt;margin-top:797.6pt;width:69.pt;height:11.25pt;z-index:-18874380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08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508"/>
                      <w:lang w:val="zh-CN" w:eastAsia="zh-CN" w:bidi="zh-CN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508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508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1" type="#_x0000_t202" style="position:absolute;margin-left:106.75pt;margin-top:795.8pt;width:69.75pt;height:11.25pt;z-index:-18874380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56"/>
                    <w:b w:val="0"/>
                    <w:bCs w:val="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30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2" type="#_x0000_t202" style="position:absolute;margin-left:419.5pt;margin-top:795.05pt;width:71.25pt;height:10.9pt;z-index:-18874380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6"/>
                    <w:b w:val="0"/>
                    <w:bCs w:val="0"/>
                  </w:rPr>
                  <w:t>一</w:t>
                </w: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fldSimple w:instr=" PAGE \* MERGEFORMAT ">
                  <w:r>
                    <w:rPr>
                      <w:rStyle w:val="CharStyle30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3" type="#_x0000_t202" style="position:absolute;margin-left:437.1pt;margin-top:797.6pt;width:69.pt;height:11.25pt;z-index:-18874380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08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508"/>
                      <w:lang w:val="zh-CN" w:eastAsia="zh-CN" w:bidi="zh-CN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508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508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4" type="#_x0000_t202" style="position:absolute;margin-left:107.15pt;margin-top:795.8pt;width:70.5pt;height:10.85pt;z-index:-18874380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6"/>
                    <w:b w:val="0"/>
                    <w:bCs w:val="0"/>
                  </w:rPr>
                  <w:t>一</w:t>
                </w: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56"/>
                    <w:b w:val="0"/>
                    <w:bCs w:val="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30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5" type="#_x0000_t202" style="position:absolute;margin-left:437.1pt;margin-top:797.6pt;width:69.pt;height:11.25pt;z-index:-18874380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08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508"/>
                      <w:lang w:val="zh-CN" w:eastAsia="zh-CN" w:bidi="zh-CN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508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508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6" type="#_x0000_t202" style="position:absolute;margin-left:103.4pt;margin-top:796.55pt;width:72.35pt;height:11.25pt;z-index:-18874380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30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7" type="#_x0000_t202" style="position:absolute;margin-left:97.4pt;margin-top:796.2pt;width:71.25pt;height:11.25pt;z-index:-18874380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8" type="#_x0000_t202" style="position:absolute;margin-left:437.1pt;margin-top:797.6pt;width:69.pt;height:11.25pt;z-index:-18874380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08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508"/>
                      <w:lang w:val="zh-CN" w:eastAsia="zh-CN" w:bidi="zh-CN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508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508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9" type="#_x0000_t202" style="position:absolute;margin-left:104.15pt;margin-top:795.8pt;width:64.5pt;height:11.25pt;z-index:-18874380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-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0" type="#_x0000_t202" style="position:absolute;margin-left:97.4pt;margin-top:796.2pt;width:71.25pt;height:11.25pt;z-index:-18874379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1" type="#_x0000_t202" style="position:absolute;margin-left:437.1pt;margin-top:797.6pt;width:69.pt;height:11.25pt;z-index:-18874379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08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508"/>
                      <w:lang w:val="zh-CN" w:eastAsia="zh-CN" w:bidi="zh-CN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508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508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2" type="#_x0000_t202" style="position:absolute;margin-left:96.45pt;margin-top:795.65pt;width:70.5pt;height:11.25pt;z-index:-18874379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3" type="#_x0000_t202" style="position:absolute;margin-left:106.95pt;margin-top:795.25pt;width:72.35pt;height:11.65pt;z-index:-18874379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65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56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565"/>
                    <w:b w:val="0"/>
                    <w:bCs w:val="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3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4" type="#_x0000_t202" style="position:absolute;margin-left:418.95pt;margin-top:793.05pt;width:67.5pt;height:11.6pt;z-index:-18874379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65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56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565"/>
                    <w:b w:val="0"/>
                    <w:bCs w:val="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3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5" type="#_x0000_t202" style="position:absolute;margin-left:419.7pt;margin-top:794.9pt;width:69.4pt;height:11.25pt;z-index:-18874379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564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6" type="#_x0000_t202" style="position:absolute;margin-left:105.8pt;margin-top:795.65pt;width:69.75pt;height:10.85pt;z-index:-18874379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7" type="#_x0000_t202" style="position:absolute;margin-left:448.4pt;margin-top:793.8pt;width:70.15pt;height:11.25pt;z-index:-18874379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8" type="#_x0000_t202" style="position:absolute;margin-left:105.8pt;margin-top:794.9pt;width:71.25pt;height:11.25pt;z-index:-18874379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65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56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565"/>
                    <w:b w:val="0"/>
                    <w:bCs w:val="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3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9" type="#_x0000_t202" style="position:absolute;margin-left:90.8pt;margin-top:795.65pt;width:70.5pt;height:10.85pt;z-index:-18874379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0" type="#_x0000_t202" style="position:absolute;margin-left:424.2pt;margin-top:793.4pt;width:70.85pt;height:10.9pt;z-index:-18874378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1" type="#_x0000_t202" style="position:absolute;margin-left:430.2pt;margin-top:793.4pt;width:70.85pt;height:10.9pt;z-index:-18874378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2" type="#_x0000_t202" style="position:absolute;margin-left:98.15pt;margin-top:799.35pt;width:70.85pt;height:10.9pt;z-index:-18874378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3" type="#_x0000_t202" style="position:absolute;margin-left:444.25pt;margin-top:794.85pt;width:69.75pt;height:10.85pt;z-index:-18874378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4" type="#_x0000_t202" style="position:absolute;margin-left:90.45pt;margin-top:797.15pt;width:70.85pt;height:11.25pt;z-index:-18874378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5" type="#_x0000_t202" style="position:absolute;margin-left:442.pt;margin-top:794.15pt;width:70.5pt;height:10.85pt;z-index:-18874378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>~</w:t>
                </w:r>
                <w:r>
                  <w:rPr>
                    <w:rStyle w:val="CharStyle277"/>
                    <w:b w:val="0"/>
                    <w:bCs w:val="0"/>
                  </w:rPr>
                  <w:t xml:space="preserve">- 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6" type="#_x0000_t202" style="position:absolute;margin-left:442.pt;margin-top:794.15pt;width:70.5pt;height:10.85pt;z-index:-18874378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>~</w:t>
                </w:r>
                <w:r>
                  <w:rPr>
                    <w:rStyle w:val="CharStyle277"/>
                    <w:b w:val="0"/>
                    <w:bCs w:val="0"/>
                  </w:rPr>
                  <w:t xml:space="preserve">- 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7" type="#_x0000_t202" style="position:absolute;margin-left:90.45pt;margin-top:797.15pt;width:70.85pt;height:11.25pt;z-index:-18874378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8" type="#_x0000_t202" style="position:absolute;margin-left:90.45pt;margin-top:797.15pt;width:70.85pt;height:11.25pt;z-index:-18874378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9" type="#_x0000_t202" style="position:absolute;margin-left:444.25pt;margin-top:794.85pt;width:69.75pt;height:10.85pt;z-index:-18874378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0" type="#_x0000_t202" style="position:absolute;margin-left:98.15pt;margin-top:799.35pt;width:70.85pt;height:10.9pt;z-index:-18874377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1" type="#_x0000_t202" style="position:absolute;margin-left:98.15pt;margin-top:799.35pt;width:70.85pt;height:10.9pt;z-index:-18874377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2" type="#_x0000_t202" style="position:absolute;margin-left:444.25pt;margin-top:794.85pt;width:69.75pt;height:10.85pt;z-index:-18874377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3" type="#_x0000_t202" style="position:absolute;margin-left:433.95pt;margin-top:793.05pt;width:69.75pt;height:10.85pt;z-index:-18874377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3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3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577"/>
                    <w:b w:val="0"/>
                    <w:bCs w:val="0"/>
                  </w:rPr>
                  <w:t>—♦</w:t>
                </w:r>
              </w:p>
            </w:txbxContent>
          </v:textbox>
          <w10:wrap anchorx="page" anchory="page"/>
        </v:shape>
      </w:pict>
    </w:r>
  </w:p>
</w:ftr>
</file>

<file path=word/footer3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4" type="#_x0000_t202" style="position:absolute;margin-left:98.15pt;margin-top:799.35pt;width:70.85pt;height:10.9pt;z-index:-18874377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5" type="#_x0000_t202" style="position:absolute;margin-left:444.25pt;margin-top:794.85pt;width:69.75pt;height:10.85pt;z-index:-18874377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6" type="#_x0000_t202" style="position:absolute;margin-left:90.45pt;margin-top:797.1pt;width:70.9pt;height:11.65pt;z-index:-18874377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3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7" type="#_x0000_t202" style="position:absolute;margin-left:444.25pt;margin-top:794.85pt;width:69.75pt;height:10.85pt;z-index:-18874377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8" type="#_x0000_t202" style="position:absolute;margin-left:98.15pt;margin-top:799.35pt;width:70.85pt;height:10.9pt;z-index:-18874377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9" type="#_x0000_t202" style="position:absolute;margin-left:98.15pt;margin-top:799.35pt;width:70.85pt;height:10.9pt;z-index:-18874377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40" type="#_x0000_t202" style="position:absolute;margin-left:444.25pt;margin-top:794.85pt;width:69.75pt;height:10.85pt;z-index:-18874376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5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5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41" type="#_x0000_t202" style="position:absolute;margin-left:435.3pt;margin-top:796.35pt;width:70.1pt;height:11.25pt;z-index:-18874376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7"/>
                    <w:lang w:val="zh-CN" w:eastAsia="zh-CN" w:bidi="zh-CN"/>
                    <w:vertAlign w:val="superscript"/>
                    <w:b w:val="0"/>
                    <w:bCs w:val="0"/>
                  </w:rPr>
                  <w:t>_</w:t>
                </w:r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fldSimple w:instr=" PAGE \* MERGEFORMAT ">
                  <w:r>
                    <w:rPr>
                      <w:rStyle w:val="CharStyle27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7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277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42" type="#_x0000_t202" style="position:absolute;margin-left:90.85pt;margin-top:795.6pt;width:47.25pt;height:11.25pt;z-index:-18874376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58"/>
                      <w:b w:val="0"/>
                      <w:bCs w:val="0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3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43" type="#_x0000_t202" style="position:absolute;margin-left:90.85pt;margin-top:795.6pt;width:47.25pt;height:11.25pt;z-index:-18874376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58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58"/>
                      <w:b w:val="0"/>
                      <w:bCs w:val="0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Style2"/>
        <w:numPr>
          <w:ilvl w:val="0"/>
          <w:numId w:val="1"/>
        </w:numPr>
        <w:tabs>
          <w:tab w:leader="none" w:pos="127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88"/>
        <w:ind w:left="80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《后汉书</w:t>
      </w:r>
      <w:r>
        <w:rPr>
          <w:rStyle w:val="CharStyle4"/>
        </w:rPr>
        <w:t>•西羌</w:t>
      </w:r>
      <w:r>
        <w:rPr>
          <w:lang w:val="zh-CN" w:eastAsia="zh-CN" w:bidi="zh-CN"/>
          <w:w w:val="100"/>
          <w:spacing w:val="0"/>
          <w:color w:val="000000"/>
          <w:position w:val="0"/>
        </w:rPr>
        <w:t>传》。</w:t>
      </w:r>
    </w:p>
    <w:p>
      <w:pPr>
        <w:pStyle w:val="Style2"/>
        <w:numPr>
          <w:ilvl w:val="0"/>
          <w:numId w:val="1"/>
        </w:numPr>
        <w:tabs>
          <w:tab w:leader="none" w:pos="1280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30" w:line="260" w:lineRule="exact"/>
        <w:ind w:left="80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敔簋，载郭沫若《两周金文辞大系》(以下简称《人系》)考释105。</w:t>
      </w:r>
    </w:p>
    <w:p>
      <w:pPr>
        <w:pStyle w:val="Style2"/>
        <w:numPr>
          <w:ilvl w:val="0"/>
          <w:numId w:val="1"/>
        </w:numPr>
        <w:tabs>
          <w:tab w:leader="none" w:pos="186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398" w:lineRule="exact"/>
        <w:ind w:left="80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疆侯驭方鼎，载罗振玉《三代吉金文存》（以下简称《三代》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4 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•</w:t>
      </w:r>
    </w:p>
  </w:footnote>
  <w:footnote w:id="3">
    <w:p>
      <w:pPr>
        <w:pStyle w:val="Style2"/>
        <w:tabs>
          <w:tab w:leader="none" w:pos="128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98" w:lineRule="exact"/>
        <w:ind w:left="22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footnoteRef/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>1。</w:t>
      </w:r>
    </w:p>
  </w:footnote>
  <w:footnote w:id="4">
    <w:p>
      <w:pPr>
        <w:pStyle w:val="Style2"/>
        <w:numPr>
          <w:ilvl w:val="0"/>
          <w:numId w:val="3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32" w:line="260" w:lineRule="exact"/>
        <w:ind w:left="74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《淮南子•夭文训》。</w:t>
      </w:r>
    </w:p>
    <w:p>
      <w:pPr>
        <w:pStyle w:val="Style2"/>
        <w:numPr>
          <w:ilvl w:val="0"/>
          <w:numId w:val="3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4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参见徐旭生：《中国古史的传说时代》。</w:t>
      </w:r>
    </w:p>
    <w:p>
      <w:pPr>
        <w:pStyle w:val="Style2"/>
        <w:numPr>
          <w:ilvl w:val="0"/>
          <w:numId w:val="3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4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《左传•昭公十七年</w:t>
      </w:r>
      <w:r>
        <w:rPr>
          <w:rStyle w:val="CharStyle5"/>
        </w:rPr>
        <w:t>h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《国语•鲁语上》。</w:t>
      </w:r>
    </w:p>
    <w:p>
      <w:pPr>
        <w:pStyle w:val="Style2"/>
        <w:numPr>
          <w:ilvl w:val="0"/>
          <w:numId w:val="3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4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《逸周书•史记解》。</w:t>
      </w:r>
    </w:p>
  </w:footnote>
  <w:footnote w:id="5">
    <w:p>
      <w:pPr>
        <w:pStyle w:val="Style2"/>
        <w:numPr>
          <w:ilvl w:val="0"/>
          <w:numId w:val="5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6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马承源：《铭文选》82。</w:t>
      </w:r>
    </w:p>
    <w:p>
      <w:pPr>
        <w:pStyle w:val="Style2"/>
        <w:numPr>
          <w:ilvl w:val="0"/>
          <w:numId w:val="5"/>
        </w:numPr>
        <w:tabs>
          <w:tab w:leader="none" w:pos="182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6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参见作册令彝、飼鼎、厚趕方鼎、小臣茭鼎，分別载《三代》6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*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56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>2,</w:t>
      </w:r>
    </w:p>
  </w:footnote>
  <w:footnote w:id="6">
    <w:p>
      <w:pPr>
        <w:pStyle w:val="Style2"/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18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footnoteRef/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*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47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.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3，4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16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2;《薛氏》10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>4。</w:t>
      </w:r>
    </w:p>
    <w:p>
      <w:pPr>
        <w:pStyle w:val="Style2"/>
        <w:numPr>
          <w:ilvl w:val="0"/>
          <w:numId w:val="7"/>
        </w:numPr>
        <w:tabs>
          <w:tab w:leader="none" w:pos="123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180" w:right="0" w:firstLine="6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张亚初、刘雨：《西周金文职官的断代研究》，载《西周金文官制研 究》，中华书局1986年版。</w:t>
      </w:r>
    </w:p>
    <w:p>
      <w:pPr>
        <w:pStyle w:val="Style2"/>
        <w:numPr>
          <w:ilvl w:val="0"/>
          <w:numId w:val="7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180" w:right="0" w:firstLine="60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参见小臣谜藍，载《三代》9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11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>1。</w:t>
      </w:r>
    </w:p>
    <w:p>
      <w:pPr>
        <w:pStyle w:val="Style2"/>
        <w:numPr>
          <w:ilvl w:val="0"/>
          <w:numId w:val="7"/>
        </w:numPr>
        <w:tabs>
          <w:tab w:leader="none" w:pos="1260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180" w:right="0" w:firstLine="60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参见作册令彝，载《三代》6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56 </w:t>
      </w:r>
      <w:r>
        <w:rPr>
          <w:lang w:val="en-US" w:eastAsia="en-US" w:bidi="en-US"/>
          <w:w w:val="100"/>
          <w:spacing w:val="0"/>
          <w:color w:val="000000"/>
          <w:position w:val="0"/>
        </w:rPr>
        <w:t>*</w:t>
      </w:r>
    </w:p>
  </w:footnote>
  <w:footnote w:id="7">
    <w:p>
      <w:pPr>
        <w:pStyle w:val="Style2"/>
        <w:numPr>
          <w:ilvl w:val="0"/>
          <w:numId w:val="9"/>
        </w:numPr>
        <w:tabs>
          <w:tab w:leader="none" w:pos="183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398" w:lineRule="exact"/>
        <w:ind w:left="76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中组器有中方鼎三件：中圆鼎、中尊、中麻，载《薛氏》10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5, 10 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•</w:t>
      </w:r>
    </w:p>
  </w:footnote>
  <w:footnote w:id="8">
    <w:p>
      <w:pPr>
        <w:pStyle w:val="Style2"/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98" w:lineRule="exact"/>
        <w:ind w:left="18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footnoteRef/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 10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7, 9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11, 11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6, 16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>5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0</w:t>
      </w:r>
    </w:p>
    <w:p>
      <w:pPr>
        <w:pStyle w:val="Style2"/>
        <w:numPr>
          <w:ilvl w:val="0"/>
          <w:numId w:val="11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line="260" w:lineRule="exact"/>
        <w:ind w:left="78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古本《竹书纪年•周纪》。</w:t>
      </w:r>
    </w:p>
    <w:p>
      <w:pPr>
        <w:pStyle w:val="Style2"/>
        <w:numPr>
          <w:ilvl w:val="0"/>
          <w:numId w:val="11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6" w:line="260" w:lineRule="exact"/>
        <w:ind w:left="78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《史记•周本纪》。</w:t>
      </w:r>
    </w:p>
    <w:p>
      <w:pPr>
        <w:pStyle w:val="Style2"/>
        <w:numPr>
          <w:ilvl w:val="0"/>
          <w:numId w:val="11"/>
        </w:numPr>
        <w:tabs>
          <w:tab w:leader="none" w:pos="1260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78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参见遇軀，载《三代》5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.12 </w:t>
      </w:r>
      <w:r>
        <w:rPr>
          <w:lang w:val="zh-CN" w:eastAsia="zh-CN" w:bidi="zh-CN"/>
          <w:w w:val="100"/>
          <w:spacing w:val="0"/>
          <w:color w:val="000000"/>
          <w:position w:val="0"/>
        </w:rPr>
        <w:t>.2。</w:t>
      </w:r>
    </w:p>
    <w:p>
      <w:pPr>
        <w:pStyle w:val="Style2"/>
        <w:numPr>
          <w:ilvl w:val="0"/>
          <w:numId w:val="11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78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《诗经•大雅</w:t>
      </w:r>
      <w:r>
        <w:rPr>
          <w:lang w:val="en-US" w:eastAsia="en-US" w:bidi="en-US"/>
          <w:w w:val="100"/>
          <w:spacing w:val="0"/>
          <w:color w:val="000000"/>
          <w:position w:val="0"/>
        </w:rPr>
        <w:t>*</w:t>
      </w:r>
      <w:r>
        <w:rPr>
          <w:lang w:val="zh-CN" w:eastAsia="zh-CN" w:bidi="zh-CN"/>
          <w:w w:val="100"/>
          <w:spacing w:val="0"/>
          <w:color w:val="000000"/>
          <w:position w:val="0"/>
        </w:rPr>
        <w:t>崧高</w:t>
      </w:r>
      <w:r>
        <w:rPr>
          <w:rStyle w:val="CharStyle6"/>
        </w:rPr>
        <w:t>&gt;)。</w:t>
      </w:r>
    </w:p>
    <w:p>
      <w:pPr>
        <w:pStyle w:val="Style2"/>
        <w:numPr>
          <w:ilvl w:val="0"/>
          <w:numId w:val="11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78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《诗经</w:t>
      </w:r>
      <w:r>
        <w:rPr>
          <w:lang w:val="en-US" w:eastAsia="en-US" w:bidi="en-US"/>
          <w:w w:val="100"/>
          <w:spacing w:val="0"/>
          <w:color w:val="000000"/>
          <w:position w:val="0"/>
        </w:rPr>
        <w:t>*</w:t>
      </w:r>
      <w:r>
        <w:rPr>
          <w:lang w:val="zh-CN" w:eastAsia="zh-CN" w:bidi="zh-CN"/>
          <w:w w:val="100"/>
          <w:spacing w:val="0"/>
          <w:color w:val="000000"/>
          <w:position w:val="0"/>
        </w:rPr>
        <w:t>王风•扬之水》。</w:t>
      </w:r>
    </w:p>
  </w:footnote>
  <w:footnote w:id="9">
    <w:p>
      <w:pPr>
        <w:pStyle w:val="Style7"/>
        <w:numPr>
          <w:ilvl w:val="0"/>
          <w:numId w:val="13"/>
        </w:numPr>
        <w:tabs>
          <w:tab w:leader="none" w:pos="1260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180" w:right="0" w:firstLine="58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以上金文分别载《三代》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9*29 .2, </w:t>
      </w:r>
      <w:r>
        <w:rPr>
          <w:rStyle w:val="CharStyle9"/>
        </w:rPr>
        <w:t>12*29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.2,《陕汇》上449,上 420,《三代》4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36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>2。</w:t>
      </w:r>
    </w:p>
    <w:p>
      <w:pPr>
        <w:pStyle w:val="Style7"/>
        <w:numPr>
          <w:ilvl w:val="0"/>
          <w:numId w:val="13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05" w:lineRule="exact"/>
        <w:ind w:left="180" w:right="0" w:firstLine="5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《周礼•大司徒•师氏》。</w:t>
      </w:r>
    </w:p>
    <w:p>
      <w:pPr>
        <w:pStyle w:val="Style7"/>
        <w:numPr>
          <w:ilvl w:val="0"/>
          <w:numId w:val="13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05" w:lineRule="exact"/>
        <w:ind w:left="180" w:right="0" w:firstLine="58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金文中的“师氏”、“成周师氏”见令鼎、师痛簋、或簋、师遽簋、录 尊等，分别载《三代》4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27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1,《陕汇》上410, 421,《三代》8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53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>2,</w:t>
      </w:r>
    </w:p>
  </w:footnote>
  <w:footnote w:id="10">
    <w:p>
      <w:pPr>
        <w:pStyle w:val="Style7"/>
        <w:tabs>
          <w:tab w:leader="none" w:pos="12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20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footnoteRef/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36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* </w:t>
      </w:r>
      <w:r>
        <w:rPr>
          <w:rStyle w:val="CharStyle10"/>
        </w:rPr>
        <w:t>U</w:t>
      </w:r>
    </w:p>
    <w:p>
      <w:pPr>
        <w:pStyle w:val="Style7"/>
        <w:numPr>
          <w:ilvl w:val="0"/>
          <w:numId w:val="15"/>
        </w:numPr>
        <w:tabs>
          <w:tab w:leader="none" w:pos="1280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260" w:lineRule="exact"/>
        <w:ind w:left="80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参见静簋，载《三代》6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55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>2。</w:t>
      </w:r>
    </w:p>
  </w:footnote>
  <w:footnote w:id="11">
    <w:p>
      <w:pPr>
        <w:pStyle w:val="Style2"/>
        <w:numPr>
          <w:ilvl w:val="0"/>
          <w:numId w:val="17"/>
        </w:numPr>
        <w:tabs>
          <w:tab w:leader="none" w:pos="138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60" w:line="260" w:lineRule="exact"/>
        <w:ind w:left="92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《宝鸡強国墓地》，76页，文物出版社1988年版。</w:t>
      </w:r>
    </w:p>
    <w:p>
      <w:pPr>
        <w:pStyle w:val="Style2"/>
        <w:numPr>
          <w:ilvl w:val="0"/>
          <w:numId w:val="17"/>
        </w:numPr>
        <w:tabs>
          <w:tab w:leader="none" w:pos="137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60" w:line="260" w:lineRule="exact"/>
        <w:ind w:left="92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分别载《三代》4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.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44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1，4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25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>1。</w:t>
      </w:r>
    </w:p>
    <w:p>
      <w:pPr>
        <w:pStyle w:val="Style2"/>
        <w:numPr>
          <w:ilvl w:val="0"/>
          <w:numId w:val="17"/>
        </w:numPr>
        <w:tabs>
          <w:tab w:leader="none" w:pos="138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260" w:lineRule="exact"/>
        <w:ind w:left="92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参见《诗经•秦风•小戎》及毛传。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8" type="#_x0000_t202" style="position:absolute;margin-left:89.95pt;margin-top:50.3pt;width:410.65pt;height:14.25pt;z-index:-188744055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tabs>
                    <w:tab w:leader="none" w:pos="8213" w:val="right"/>
                  </w:tabs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46"/>
                  </w:rPr>
                  <w:t>二、《周易》</w:t>
                  <w:tab/>
                </w:r>
                <w:r>
                  <w:rPr>
                    <w:rStyle w:val="CharStyle146"/>
                    <w:lang w:val="en-US" w:eastAsia="en-US" w:bidi="en-US"/>
                  </w:rPr>
                  <w:t>(419)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9" type="#_x0000_t202" style="position:absolute;margin-left:89.95pt;margin-top:50.3pt;width:410.65pt;height:14.25pt;z-index:-188744054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4"/>
                  <w:tabs>
                    <w:tab w:leader="none" w:pos="8213" w:val="right"/>
                  </w:tabs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46"/>
                  </w:rPr>
                  <w:t>二、《周易》</w:t>
                  <w:tab/>
                </w:r>
                <w:r>
                  <w:rPr>
                    <w:rStyle w:val="CharStyle146"/>
                    <w:lang w:val="en-US" w:eastAsia="en-US" w:bidi="en-US"/>
                  </w:rPr>
                  <w:t>(419)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9" type="#_x0000_t202" style="position:absolute;margin-left:76.9pt;margin-top:63.45pt;width:288.4pt;height:16.5pt;z-index:-18874397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5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2"/>
                    <w:b w:val="0"/>
                    <w:bCs w:val="0"/>
                  </w:rPr>
                  <w:t>(伯）念有易，有易潜出……名曰摇民”①。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0">
    <w:multiLevelType w:val="multilevel"/>
    <w:lvl w:ilvl="0">
      <w:start w:val="2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10"/>
        <w:color w:val="000000"/>
        <w:position w:val="0"/>
      </w:rPr>
    </w:lvl>
  </w:abstractNum>
  <w:abstractNum w:abstractNumId="1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4">
    <w:multiLevelType w:val="multilevel"/>
    <w:lvl w:ilvl="0">
      <w:start w:val="4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0">
    <w:multiLevelType w:val="multilevel"/>
    <w:lvl w:ilvl="0">
      <w:start w:val="5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0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8">
    <w:multiLevelType w:val="multilevel"/>
    <w:lvl w:ilvl="0">
      <w:start w:val="2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8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8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8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8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8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9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9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9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9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9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0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0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0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0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0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1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1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1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1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1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2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2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24">
    <w:multiLevelType w:val="multilevel"/>
    <w:lvl w:ilvl="0">
      <w:start w:val="4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2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2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3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3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3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3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3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4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4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4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4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4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5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5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5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5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5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6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62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6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6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6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7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7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7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76">
    <w:multiLevelType w:val="multilevel"/>
    <w:lvl w:ilvl="0">
      <w:start w:val="2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7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8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8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8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86">
    <w:multiLevelType w:val="multilevel"/>
    <w:lvl w:ilvl="0">
      <w:start w:val="4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8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9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9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9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2"/>
        <w:szCs w:val="32"/>
        <w:rFonts w:ascii="PMingLiU" w:eastAsia="PMingLiU" w:hAnsi="PMingLiU" w:cs="PMingLiU"/>
        <w:w w:val="100"/>
        <w:spacing w:val="50"/>
        <w:color w:val="000000"/>
        <w:position w:val="0"/>
      </w:rPr>
    </w:lvl>
  </w:abstractNum>
  <w:abstractNum w:abstractNumId="19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9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00">
    <w:multiLevelType w:val="multilevel"/>
    <w:lvl w:ilvl="0">
      <w:start w:val="2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02">
    <w:multiLevelType w:val="multilevel"/>
    <w:lvl w:ilvl="0">
      <w:start w:val="2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0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0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08">
    <w:multiLevelType w:val="multilevel"/>
    <w:lvl w:ilvl="0">
      <w:start w:val="2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1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1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1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16">
    <w:multiLevelType w:val="multilevel"/>
    <w:lvl w:ilvl="0">
      <w:start w:val="2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18">
    <w:multiLevelType w:val="multilevel"/>
    <w:lvl w:ilvl="0">
      <w:start w:val="6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2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2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2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2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2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3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3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3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3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3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4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42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4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4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48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5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5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5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5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5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6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6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6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6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6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7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7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7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7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7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8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8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8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86">
    <w:multiLevelType w:val="multilevel"/>
    <w:lvl w:ilvl="0">
      <w:start w:val="2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30"/>
        <w:color w:val="000000"/>
        <w:position w:val="0"/>
      </w:rPr>
    </w:lvl>
  </w:abstractNum>
  <w:abstractNum w:abstractNumId="28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9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9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9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9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9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0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0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0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0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0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1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1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1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1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1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2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22">
    <w:multiLevelType w:val="multilevel"/>
    <w:lvl w:ilvl="0">
      <w:start w:val="4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2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2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2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30">
    <w:multiLevelType w:val="multilevel"/>
    <w:lvl w:ilvl="0">
      <w:start w:val="5"/>
      <w:numFmt w:val="decimal"/>
      <w:lvlText w:val="%1."/>
      <w:rPr>
        <w:lang w:val="en-US" w:eastAsia="en-US" w:bidi="en-US"/>
        <w:b/>
        <w:bCs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20"/>
        <w:color w:val="000000"/>
        <w:position w:val="0"/>
      </w:rPr>
    </w:lvl>
  </w:abstractNum>
  <w:abstractNum w:abstractNumId="33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3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3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3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4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42">
    <w:multiLevelType w:val="multilevel"/>
    <w:lvl w:ilvl="0">
      <w:start w:val="4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4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4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4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5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5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5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5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5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6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6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6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6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6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7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72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74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76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7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8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8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8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8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8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9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9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9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96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9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0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0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0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0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0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10">
    <w:multiLevelType w:val="multilevel"/>
    <w:lvl w:ilvl="0">
      <w:start w:val="8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12">
    <w:multiLevelType w:val="multilevel"/>
    <w:lvl w:ilvl="0">
      <w:start w:val="4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1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1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1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20">
    <w:multiLevelType w:val="multilevel"/>
    <w:lvl w:ilvl="0">
      <w:start w:val="2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2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2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2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2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3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3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3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3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3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4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4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4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4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48">
    <w:multiLevelType w:val="multilevel"/>
    <w:lvl w:ilvl="0">
      <w:start w:val="2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5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52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5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5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5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60">
    <w:multiLevelType w:val="multilevel"/>
    <w:lvl w:ilvl="0">
      <w:start w:val="4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6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64">
    <w:multiLevelType w:val="multilevel"/>
    <w:lvl w:ilvl="0">
      <w:start w:val="4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6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6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70">
    <w:multiLevelType w:val="multilevel"/>
    <w:lvl w:ilvl="0">
      <w:start w:val="6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7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7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7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78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8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82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84">
    <w:multiLevelType w:val="multilevel"/>
    <w:lvl w:ilvl="0">
      <w:start w:val="6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8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8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9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92">
    <w:multiLevelType w:val="multilevel"/>
    <w:lvl w:ilvl="0">
      <w:start w:val="2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94">
    <w:multiLevelType w:val="multilevel"/>
    <w:lvl w:ilvl="0">
      <w:start w:val="4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9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9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0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0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0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0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0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1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1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14">
    <w:multiLevelType w:val="multilevel"/>
    <w:lvl w:ilvl="0">
      <w:start w:val="6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1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1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2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2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2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2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28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3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3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3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3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3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4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4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4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4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4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50">
    <w:multiLevelType w:val="multilevel"/>
    <w:lvl w:ilvl="0">
      <w:start w:val="4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5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54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5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5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6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6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6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6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68">
    <w:multiLevelType w:val="multilevel"/>
    <w:lvl w:ilvl="0">
      <w:start w:val="5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7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7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7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76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7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8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82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10"/>
        <w:color w:val="000000"/>
        <w:position w:val="0"/>
      </w:rPr>
    </w:lvl>
  </w:abstractNum>
  <w:abstractNum w:abstractNumId="58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8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8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9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9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9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9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9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00">
    <w:multiLevelType w:val="multilevel"/>
    <w:lvl w:ilvl="0">
      <w:start w:val="4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30"/>
        <w:color w:val="000000"/>
        <w:position w:val="0"/>
      </w:rPr>
    </w:lvl>
  </w:abstractNum>
  <w:abstractNum w:abstractNumId="60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0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0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08">
    <w:multiLevelType w:val="multilevel"/>
    <w:lvl w:ilvl="0">
      <w:start w:val="2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10">
    <w:multiLevelType w:val="multilevel"/>
    <w:lvl w:ilvl="0">
      <w:start w:val="8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1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1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1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1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2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2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2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2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2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3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3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3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3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3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4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4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4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4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4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5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5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5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5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5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6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6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6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66">
    <w:multiLevelType w:val="multilevel"/>
    <w:lvl w:ilvl="0">
      <w:start w:val="2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68">
    <w:multiLevelType w:val="multilevel"/>
    <w:lvl w:ilvl="0">
      <w:start w:val="4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7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7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7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7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7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8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8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8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8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8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90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9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9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9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9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0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0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0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0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0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1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1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1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1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1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2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22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24">
    <w:multiLevelType w:val="multilevel"/>
    <w:lvl w:ilvl="0">
      <w:start w:val="6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20"/>
        <w:color w:val="000000"/>
        <w:position w:val="0"/>
      </w:rPr>
    </w:lvl>
  </w:abstractNum>
  <w:abstractNum w:abstractNumId="72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2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3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3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3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3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38">
    <w:multiLevelType w:val="multilevel"/>
    <w:lvl w:ilvl="0">
      <w:start w:val="8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4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20"/>
        <w:color w:val="000000"/>
        <w:position w:val="0"/>
      </w:rPr>
    </w:lvl>
  </w:abstractNum>
  <w:abstractNum w:abstractNumId="74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4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4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4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5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5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5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5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5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6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6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6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6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6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7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7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74">
    <w:multiLevelType w:val="multilevel"/>
    <w:lvl w:ilvl="0">
      <w:start w:val="8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7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20"/>
        <w:color w:val="000000"/>
        <w:position w:val="0"/>
      </w:rPr>
    </w:lvl>
  </w:abstractNum>
  <w:abstractNum w:abstractNumId="77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8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8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8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8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8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9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9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9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  <w:num w:numId="53">
    <w:abstractNumId w:val="52"/>
  </w:num>
  <w:num w:numId="55">
    <w:abstractNumId w:val="54"/>
  </w:num>
  <w:num w:numId="57">
    <w:abstractNumId w:val="56"/>
  </w:num>
  <w:num w:numId="59">
    <w:abstractNumId w:val="58"/>
  </w:num>
  <w:num w:numId="61">
    <w:abstractNumId w:val="60"/>
  </w:num>
  <w:num w:numId="63">
    <w:abstractNumId w:val="62"/>
  </w:num>
  <w:num w:numId="65">
    <w:abstractNumId w:val="64"/>
  </w:num>
  <w:num w:numId="67">
    <w:abstractNumId w:val="66"/>
  </w:num>
  <w:num w:numId="69">
    <w:abstractNumId w:val="68"/>
  </w:num>
  <w:num w:numId="71">
    <w:abstractNumId w:val="70"/>
  </w:num>
  <w:num w:numId="73">
    <w:abstractNumId w:val="72"/>
  </w:num>
  <w:num w:numId="75">
    <w:abstractNumId w:val="74"/>
  </w:num>
  <w:num w:numId="77">
    <w:abstractNumId w:val="76"/>
  </w:num>
  <w:num w:numId="79">
    <w:abstractNumId w:val="78"/>
  </w:num>
  <w:num w:numId="81">
    <w:abstractNumId w:val="80"/>
  </w:num>
  <w:num w:numId="83">
    <w:abstractNumId w:val="82"/>
  </w:num>
  <w:num w:numId="85">
    <w:abstractNumId w:val="84"/>
  </w:num>
  <w:num w:numId="87">
    <w:abstractNumId w:val="86"/>
  </w:num>
  <w:num w:numId="89">
    <w:abstractNumId w:val="88"/>
  </w:num>
  <w:num w:numId="91">
    <w:abstractNumId w:val="90"/>
  </w:num>
  <w:num w:numId="93">
    <w:abstractNumId w:val="92"/>
  </w:num>
  <w:num w:numId="95">
    <w:abstractNumId w:val="94"/>
  </w:num>
  <w:num w:numId="97">
    <w:abstractNumId w:val="96"/>
  </w:num>
  <w:num w:numId="99">
    <w:abstractNumId w:val="98"/>
  </w:num>
  <w:num w:numId="101">
    <w:abstractNumId w:val="100"/>
  </w:num>
  <w:num w:numId="103">
    <w:abstractNumId w:val="102"/>
  </w:num>
  <w:num w:numId="105">
    <w:abstractNumId w:val="104"/>
  </w:num>
  <w:num w:numId="107">
    <w:abstractNumId w:val="106"/>
  </w:num>
  <w:num w:numId="109">
    <w:abstractNumId w:val="108"/>
  </w:num>
  <w:num w:numId="111">
    <w:abstractNumId w:val="110"/>
  </w:num>
  <w:num w:numId="113">
    <w:abstractNumId w:val="112"/>
  </w:num>
  <w:num w:numId="115">
    <w:abstractNumId w:val="114"/>
  </w:num>
  <w:num w:numId="117">
    <w:abstractNumId w:val="116"/>
  </w:num>
  <w:num w:numId="119">
    <w:abstractNumId w:val="118"/>
  </w:num>
  <w:num w:numId="121">
    <w:abstractNumId w:val="120"/>
  </w:num>
  <w:num w:numId="123">
    <w:abstractNumId w:val="122"/>
  </w:num>
  <w:num w:numId="125">
    <w:abstractNumId w:val="124"/>
  </w:num>
  <w:num w:numId="127">
    <w:abstractNumId w:val="126"/>
  </w:num>
  <w:num w:numId="129">
    <w:abstractNumId w:val="128"/>
  </w:num>
  <w:num w:numId="131">
    <w:abstractNumId w:val="130"/>
  </w:num>
  <w:num w:numId="133">
    <w:abstractNumId w:val="132"/>
  </w:num>
  <w:num w:numId="135">
    <w:abstractNumId w:val="134"/>
  </w:num>
  <w:num w:numId="137">
    <w:abstractNumId w:val="136"/>
  </w:num>
  <w:num w:numId="139">
    <w:abstractNumId w:val="138"/>
  </w:num>
  <w:num w:numId="141">
    <w:abstractNumId w:val="140"/>
  </w:num>
  <w:num w:numId="143">
    <w:abstractNumId w:val="142"/>
  </w:num>
  <w:num w:numId="145">
    <w:abstractNumId w:val="144"/>
  </w:num>
  <w:num w:numId="147">
    <w:abstractNumId w:val="146"/>
  </w:num>
  <w:num w:numId="149">
    <w:abstractNumId w:val="148"/>
  </w:num>
  <w:num w:numId="151">
    <w:abstractNumId w:val="150"/>
  </w:num>
  <w:num w:numId="153">
    <w:abstractNumId w:val="152"/>
  </w:num>
  <w:num w:numId="155">
    <w:abstractNumId w:val="154"/>
  </w:num>
  <w:num w:numId="157">
    <w:abstractNumId w:val="156"/>
  </w:num>
  <w:num w:numId="159">
    <w:abstractNumId w:val="158"/>
  </w:num>
  <w:num w:numId="161">
    <w:abstractNumId w:val="160"/>
  </w:num>
  <w:num w:numId="163">
    <w:abstractNumId w:val="162"/>
  </w:num>
  <w:num w:numId="165">
    <w:abstractNumId w:val="164"/>
  </w:num>
  <w:num w:numId="167">
    <w:abstractNumId w:val="166"/>
  </w:num>
  <w:num w:numId="169">
    <w:abstractNumId w:val="168"/>
  </w:num>
  <w:num w:numId="171">
    <w:abstractNumId w:val="170"/>
  </w:num>
  <w:num w:numId="173">
    <w:abstractNumId w:val="172"/>
  </w:num>
  <w:num w:numId="175">
    <w:abstractNumId w:val="174"/>
  </w:num>
  <w:num w:numId="177">
    <w:abstractNumId w:val="176"/>
  </w:num>
  <w:num w:numId="179">
    <w:abstractNumId w:val="178"/>
  </w:num>
  <w:num w:numId="181">
    <w:abstractNumId w:val="180"/>
  </w:num>
  <w:num w:numId="183">
    <w:abstractNumId w:val="182"/>
  </w:num>
  <w:num w:numId="185">
    <w:abstractNumId w:val="184"/>
  </w:num>
  <w:num w:numId="187">
    <w:abstractNumId w:val="186"/>
  </w:num>
  <w:num w:numId="189">
    <w:abstractNumId w:val="188"/>
  </w:num>
  <w:num w:numId="191">
    <w:abstractNumId w:val="190"/>
  </w:num>
  <w:num w:numId="193">
    <w:abstractNumId w:val="192"/>
  </w:num>
  <w:num w:numId="195">
    <w:abstractNumId w:val="194"/>
  </w:num>
  <w:num w:numId="197">
    <w:abstractNumId w:val="196"/>
  </w:num>
  <w:num w:numId="199">
    <w:abstractNumId w:val="198"/>
  </w:num>
  <w:num w:numId="201">
    <w:abstractNumId w:val="200"/>
  </w:num>
  <w:num w:numId="203">
    <w:abstractNumId w:val="202"/>
  </w:num>
  <w:num w:numId="205">
    <w:abstractNumId w:val="204"/>
  </w:num>
  <w:num w:numId="207">
    <w:abstractNumId w:val="206"/>
  </w:num>
  <w:num w:numId="209">
    <w:abstractNumId w:val="208"/>
  </w:num>
  <w:num w:numId="211">
    <w:abstractNumId w:val="210"/>
  </w:num>
  <w:num w:numId="213">
    <w:abstractNumId w:val="212"/>
  </w:num>
  <w:num w:numId="215">
    <w:abstractNumId w:val="214"/>
  </w:num>
  <w:num w:numId="217">
    <w:abstractNumId w:val="216"/>
  </w:num>
  <w:num w:numId="219">
    <w:abstractNumId w:val="218"/>
  </w:num>
  <w:num w:numId="221">
    <w:abstractNumId w:val="220"/>
  </w:num>
  <w:num w:numId="223">
    <w:abstractNumId w:val="222"/>
  </w:num>
  <w:num w:numId="225">
    <w:abstractNumId w:val="224"/>
  </w:num>
  <w:num w:numId="227">
    <w:abstractNumId w:val="226"/>
  </w:num>
  <w:num w:numId="229">
    <w:abstractNumId w:val="228"/>
  </w:num>
  <w:num w:numId="231">
    <w:abstractNumId w:val="230"/>
  </w:num>
  <w:num w:numId="233">
    <w:abstractNumId w:val="232"/>
  </w:num>
  <w:num w:numId="235">
    <w:abstractNumId w:val="234"/>
  </w:num>
  <w:num w:numId="237">
    <w:abstractNumId w:val="236"/>
  </w:num>
  <w:num w:numId="239">
    <w:abstractNumId w:val="238"/>
  </w:num>
  <w:num w:numId="241">
    <w:abstractNumId w:val="240"/>
  </w:num>
  <w:num w:numId="243">
    <w:abstractNumId w:val="242"/>
  </w:num>
  <w:num w:numId="245">
    <w:abstractNumId w:val="244"/>
  </w:num>
  <w:num w:numId="247">
    <w:abstractNumId w:val="246"/>
  </w:num>
  <w:num w:numId="249">
    <w:abstractNumId w:val="248"/>
  </w:num>
  <w:num w:numId="251">
    <w:abstractNumId w:val="250"/>
  </w:num>
  <w:num w:numId="253">
    <w:abstractNumId w:val="252"/>
  </w:num>
  <w:num w:numId="255">
    <w:abstractNumId w:val="254"/>
  </w:num>
  <w:num w:numId="257">
    <w:abstractNumId w:val="256"/>
  </w:num>
  <w:num w:numId="259">
    <w:abstractNumId w:val="258"/>
  </w:num>
  <w:num w:numId="261">
    <w:abstractNumId w:val="260"/>
  </w:num>
  <w:num w:numId="263">
    <w:abstractNumId w:val="262"/>
  </w:num>
  <w:num w:numId="265">
    <w:abstractNumId w:val="264"/>
  </w:num>
  <w:num w:numId="267">
    <w:abstractNumId w:val="266"/>
  </w:num>
  <w:num w:numId="269">
    <w:abstractNumId w:val="268"/>
  </w:num>
  <w:num w:numId="271">
    <w:abstractNumId w:val="270"/>
  </w:num>
  <w:num w:numId="273">
    <w:abstractNumId w:val="272"/>
  </w:num>
  <w:num w:numId="275">
    <w:abstractNumId w:val="274"/>
  </w:num>
  <w:num w:numId="277">
    <w:abstractNumId w:val="276"/>
  </w:num>
  <w:num w:numId="279">
    <w:abstractNumId w:val="278"/>
  </w:num>
  <w:num w:numId="281">
    <w:abstractNumId w:val="280"/>
  </w:num>
  <w:num w:numId="283">
    <w:abstractNumId w:val="282"/>
  </w:num>
  <w:num w:numId="285">
    <w:abstractNumId w:val="284"/>
  </w:num>
  <w:num w:numId="287">
    <w:abstractNumId w:val="286"/>
  </w:num>
  <w:num w:numId="289">
    <w:abstractNumId w:val="288"/>
  </w:num>
  <w:num w:numId="291">
    <w:abstractNumId w:val="290"/>
  </w:num>
  <w:num w:numId="293">
    <w:abstractNumId w:val="292"/>
  </w:num>
  <w:num w:numId="295">
    <w:abstractNumId w:val="294"/>
  </w:num>
  <w:num w:numId="297">
    <w:abstractNumId w:val="296"/>
  </w:num>
  <w:num w:numId="299">
    <w:abstractNumId w:val="298"/>
  </w:num>
  <w:num w:numId="301">
    <w:abstractNumId w:val="300"/>
  </w:num>
  <w:num w:numId="303">
    <w:abstractNumId w:val="302"/>
  </w:num>
  <w:num w:numId="305">
    <w:abstractNumId w:val="304"/>
  </w:num>
  <w:num w:numId="307">
    <w:abstractNumId w:val="306"/>
  </w:num>
  <w:num w:numId="309">
    <w:abstractNumId w:val="308"/>
  </w:num>
  <w:num w:numId="311">
    <w:abstractNumId w:val="310"/>
  </w:num>
  <w:num w:numId="313">
    <w:abstractNumId w:val="312"/>
  </w:num>
  <w:num w:numId="315">
    <w:abstractNumId w:val="314"/>
  </w:num>
  <w:num w:numId="317">
    <w:abstractNumId w:val="316"/>
  </w:num>
  <w:num w:numId="319">
    <w:abstractNumId w:val="318"/>
  </w:num>
  <w:num w:numId="321">
    <w:abstractNumId w:val="320"/>
  </w:num>
  <w:num w:numId="323">
    <w:abstractNumId w:val="322"/>
  </w:num>
  <w:num w:numId="325">
    <w:abstractNumId w:val="324"/>
  </w:num>
  <w:num w:numId="327">
    <w:abstractNumId w:val="326"/>
  </w:num>
  <w:num w:numId="329">
    <w:abstractNumId w:val="328"/>
  </w:num>
  <w:num w:numId="331">
    <w:abstractNumId w:val="330"/>
  </w:num>
  <w:num w:numId="333">
    <w:abstractNumId w:val="332"/>
  </w:num>
  <w:num w:numId="335">
    <w:abstractNumId w:val="334"/>
  </w:num>
  <w:num w:numId="337">
    <w:abstractNumId w:val="336"/>
  </w:num>
  <w:num w:numId="339">
    <w:abstractNumId w:val="338"/>
  </w:num>
  <w:num w:numId="341">
    <w:abstractNumId w:val="340"/>
  </w:num>
  <w:num w:numId="343">
    <w:abstractNumId w:val="342"/>
  </w:num>
  <w:num w:numId="345">
    <w:abstractNumId w:val="344"/>
  </w:num>
  <w:num w:numId="347">
    <w:abstractNumId w:val="346"/>
  </w:num>
  <w:num w:numId="349">
    <w:abstractNumId w:val="348"/>
  </w:num>
  <w:num w:numId="351">
    <w:abstractNumId w:val="350"/>
  </w:num>
  <w:num w:numId="353">
    <w:abstractNumId w:val="352"/>
  </w:num>
  <w:num w:numId="355">
    <w:abstractNumId w:val="354"/>
  </w:num>
  <w:num w:numId="357">
    <w:abstractNumId w:val="356"/>
  </w:num>
  <w:num w:numId="359">
    <w:abstractNumId w:val="358"/>
  </w:num>
  <w:num w:numId="361">
    <w:abstractNumId w:val="360"/>
  </w:num>
  <w:num w:numId="363">
    <w:abstractNumId w:val="362"/>
  </w:num>
  <w:num w:numId="365">
    <w:abstractNumId w:val="364"/>
  </w:num>
  <w:num w:numId="367">
    <w:abstractNumId w:val="366"/>
  </w:num>
  <w:num w:numId="369">
    <w:abstractNumId w:val="368"/>
  </w:num>
  <w:num w:numId="371">
    <w:abstractNumId w:val="370"/>
  </w:num>
  <w:num w:numId="373">
    <w:abstractNumId w:val="372"/>
  </w:num>
  <w:num w:numId="375">
    <w:abstractNumId w:val="374"/>
  </w:num>
  <w:num w:numId="377">
    <w:abstractNumId w:val="376"/>
  </w:num>
  <w:num w:numId="379">
    <w:abstractNumId w:val="378"/>
  </w:num>
  <w:num w:numId="381">
    <w:abstractNumId w:val="380"/>
  </w:num>
  <w:num w:numId="383">
    <w:abstractNumId w:val="382"/>
  </w:num>
  <w:num w:numId="385">
    <w:abstractNumId w:val="384"/>
  </w:num>
  <w:num w:numId="387">
    <w:abstractNumId w:val="386"/>
  </w:num>
  <w:num w:numId="389">
    <w:abstractNumId w:val="388"/>
  </w:num>
  <w:num w:numId="391">
    <w:abstractNumId w:val="390"/>
  </w:num>
  <w:num w:numId="393">
    <w:abstractNumId w:val="392"/>
  </w:num>
  <w:num w:numId="395">
    <w:abstractNumId w:val="394"/>
  </w:num>
  <w:num w:numId="397">
    <w:abstractNumId w:val="396"/>
  </w:num>
  <w:num w:numId="399">
    <w:abstractNumId w:val="398"/>
  </w:num>
  <w:num w:numId="401">
    <w:abstractNumId w:val="400"/>
  </w:num>
  <w:num w:numId="403">
    <w:abstractNumId w:val="402"/>
  </w:num>
  <w:num w:numId="405">
    <w:abstractNumId w:val="404"/>
  </w:num>
  <w:num w:numId="407">
    <w:abstractNumId w:val="406"/>
  </w:num>
  <w:num w:numId="409">
    <w:abstractNumId w:val="408"/>
  </w:num>
  <w:num w:numId="411">
    <w:abstractNumId w:val="410"/>
  </w:num>
  <w:num w:numId="413">
    <w:abstractNumId w:val="412"/>
  </w:num>
  <w:num w:numId="415">
    <w:abstractNumId w:val="414"/>
  </w:num>
  <w:num w:numId="417">
    <w:abstractNumId w:val="416"/>
  </w:num>
  <w:num w:numId="419">
    <w:abstractNumId w:val="418"/>
  </w:num>
  <w:num w:numId="421">
    <w:abstractNumId w:val="420"/>
  </w:num>
  <w:num w:numId="423">
    <w:abstractNumId w:val="422"/>
  </w:num>
  <w:num w:numId="425">
    <w:abstractNumId w:val="424"/>
  </w:num>
  <w:num w:numId="427">
    <w:abstractNumId w:val="426"/>
  </w:num>
  <w:num w:numId="429">
    <w:abstractNumId w:val="428"/>
  </w:num>
  <w:num w:numId="431">
    <w:abstractNumId w:val="430"/>
  </w:num>
  <w:num w:numId="433">
    <w:abstractNumId w:val="432"/>
  </w:num>
  <w:num w:numId="435">
    <w:abstractNumId w:val="434"/>
  </w:num>
  <w:num w:numId="437">
    <w:abstractNumId w:val="436"/>
  </w:num>
  <w:num w:numId="439">
    <w:abstractNumId w:val="438"/>
  </w:num>
  <w:num w:numId="441">
    <w:abstractNumId w:val="440"/>
  </w:num>
  <w:num w:numId="443">
    <w:abstractNumId w:val="442"/>
  </w:num>
  <w:num w:numId="445">
    <w:abstractNumId w:val="444"/>
  </w:num>
  <w:num w:numId="447">
    <w:abstractNumId w:val="446"/>
  </w:num>
  <w:num w:numId="449">
    <w:abstractNumId w:val="448"/>
  </w:num>
  <w:num w:numId="451">
    <w:abstractNumId w:val="450"/>
  </w:num>
  <w:num w:numId="453">
    <w:abstractNumId w:val="452"/>
  </w:num>
  <w:num w:numId="455">
    <w:abstractNumId w:val="454"/>
  </w:num>
  <w:num w:numId="457">
    <w:abstractNumId w:val="456"/>
  </w:num>
  <w:num w:numId="459">
    <w:abstractNumId w:val="458"/>
  </w:num>
  <w:num w:numId="461">
    <w:abstractNumId w:val="460"/>
  </w:num>
  <w:num w:numId="463">
    <w:abstractNumId w:val="462"/>
  </w:num>
  <w:num w:numId="465">
    <w:abstractNumId w:val="464"/>
  </w:num>
  <w:num w:numId="467">
    <w:abstractNumId w:val="466"/>
  </w:num>
  <w:num w:numId="469">
    <w:abstractNumId w:val="468"/>
  </w:num>
  <w:num w:numId="471">
    <w:abstractNumId w:val="470"/>
  </w:num>
  <w:num w:numId="473">
    <w:abstractNumId w:val="472"/>
  </w:num>
  <w:num w:numId="475">
    <w:abstractNumId w:val="474"/>
  </w:num>
  <w:num w:numId="477">
    <w:abstractNumId w:val="476"/>
  </w:num>
  <w:num w:numId="479">
    <w:abstractNumId w:val="478"/>
  </w:num>
  <w:num w:numId="481">
    <w:abstractNumId w:val="480"/>
  </w:num>
  <w:num w:numId="483">
    <w:abstractNumId w:val="482"/>
  </w:num>
  <w:num w:numId="485">
    <w:abstractNumId w:val="484"/>
  </w:num>
  <w:num w:numId="487">
    <w:abstractNumId w:val="486"/>
  </w:num>
  <w:num w:numId="489">
    <w:abstractNumId w:val="488"/>
  </w:num>
  <w:num w:numId="491">
    <w:abstractNumId w:val="490"/>
  </w:num>
  <w:num w:numId="493">
    <w:abstractNumId w:val="492"/>
  </w:num>
  <w:num w:numId="495">
    <w:abstractNumId w:val="494"/>
  </w:num>
  <w:num w:numId="497">
    <w:abstractNumId w:val="496"/>
  </w:num>
  <w:num w:numId="499">
    <w:abstractNumId w:val="498"/>
  </w:num>
  <w:num w:numId="501">
    <w:abstractNumId w:val="500"/>
  </w:num>
  <w:num w:numId="503">
    <w:abstractNumId w:val="502"/>
  </w:num>
  <w:num w:numId="505">
    <w:abstractNumId w:val="504"/>
  </w:num>
  <w:num w:numId="507">
    <w:abstractNumId w:val="506"/>
  </w:num>
  <w:num w:numId="509">
    <w:abstractNumId w:val="508"/>
  </w:num>
  <w:num w:numId="511">
    <w:abstractNumId w:val="510"/>
  </w:num>
  <w:num w:numId="513">
    <w:abstractNumId w:val="512"/>
  </w:num>
  <w:num w:numId="515">
    <w:abstractNumId w:val="514"/>
  </w:num>
  <w:num w:numId="517">
    <w:abstractNumId w:val="516"/>
  </w:num>
  <w:num w:numId="519">
    <w:abstractNumId w:val="518"/>
  </w:num>
  <w:num w:numId="521">
    <w:abstractNumId w:val="520"/>
  </w:num>
  <w:num w:numId="523">
    <w:abstractNumId w:val="522"/>
  </w:num>
  <w:num w:numId="525">
    <w:abstractNumId w:val="524"/>
  </w:num>
  <w:num w:numId="527">
    <w:abstractNumId w:val="526"/>
  </w:num>
  <w:num w:numId="529">
    <w:abstractNumId w:val="528"/>
  </w:num>
  <w:num w:numId="531">
    <w:abstractNumId w:val="530"/>
  </w:num>
  <w:num w:numId="533">
    <w:abstractNumId w:val="532"/>
  </w:num>
  <w:num w:numId="535">
    <w:abstractNumId w:val="534"/>
  </w:num>
  <w:num w:numId="537">
    <w:abstractNumId w:val="536"/>
  </w:num>
  <w:num w:numId="539">
    <w:abstractNumId w:val="538"/>
  </w:num>
  <w:num w:numId="541">
    <w:abstractNumId w:val="540"/>
  </w:num>
  <w:num w:numId="543">
    <w:abstractNumId w:val="542"/>
  </w:num>
  <w:num w:numId="545">
    <w:abstractNumId w:val="544"/>
  </w:num>
  <w:num w:numId="547">
    <w:abstractNumId w:val="546"/>
  </w:num>
  <w:num w:numId="549">
    <w:abstractNumId w:val="548"/>
  </w:num>
  <w:num w:numId="551">
    <w:abstractNumId w:val="550"/>
  </w:num>
  <w:num w:numId="553">
    <w:abstractNumId w:val="552"/>
  </w:num>
  <w:num w:numId="555">
    <w:abstractNumId w:val="554"/>
  </w:num>
  <w:num w:numId="557">
    <w:abstractNumId w:val="556"/>
  </w:num>
  <w:num w:numId="559">
    <w:abstractNumId w:val="558"/>
  </w:num>
  <w:num w:numId="561">
    <w:abstractNumId w:val="560"/>
  </w:num>
  <w:num w:numId="563">
    <w:abstractNumId w:val="562"/>
  </w:num>
  <w:num w:numId="565">
    <w:abstractNumId w:val="564"/>
  </w:num>
  <w:num w:numId="567">
    <w:abstractNumId w:val="566"/>
  </w:num>
  <w:num w:numId="569">
    <w:abstractNumId w:val="568"/>
  </w:num>
  <w:num w:numId="571">
    <w:abstractNumId w:val="570"/>
  </w:num>
  <w:num w:numId="573">
    <w:abstractNumId w:val="572"/>
  </w:num>
  <w:num w:numId="575">
    <w:abstractNumId w:val="574"/>
  </w:num>
  <w:num w:numId="577">
    <w:abstractNumId w:val="576"/>
  </w:num>
  <w:num w:numId="579">
    <w:abstractNumId w:val="578"/>
  </w:num>
  <w:num w:numId="581">
    <w:abstractNumId w:val="580"/>
  </w:num>
  <w:num w:numId="583">
    <w:abstractNumId w:val="582"/>
  </w:num>
  <w:num w:numId="585">
    <w:abstractNumId w:val="584"/>
  </w:num>
  <w:num w:numId="587">
    <w:abstractNumId w:val="586"/>
  </w:num>
  <w:num w:numId="589">
    <w:abstractNumId w:val="588"/>
  </w:num>
  <w:num w:numId="591">
    <w:abstractNumId w:val="590"/>
  </w:num>
  <w:num w:numId="593">
    <w:abstractNumId w:val="592"/>
  </w:num>
  <w:num w:numId="595">
    <w:abstractNumId w:val="594"/>
  </w:num>
  <w:num w:numId="597">
    <w:abstractNumId w:val="596"/>
  </w:num>
  <w:num w:numId="599">
    <w:abstractNumId w:val="598"/>
  </w:num>
  <w:num w:numId="601">
    <w:abstractNumId w:val="600"/>
  </w:num>
  <w:num w:numId="603">
    <w:abstractNumId w:val="602"/>
  </w:num>
  <w:num w:numId="605">
    <w:abstractNumId w:val="604"/>
  </w:num>
  <w:num w:numId="607">
    <w:abstractNumId w:val="606"/>
  </w:num>
  <w:num w:numId="609">
    <w:abstractNumId w:val="608"/>
  </w:num>
  <w:num w:numId="611">
    <w:abstractNumId w:val="610"/>
  </w:num>
  <w:num w:numId="613">
    <w:abstractNumId w:val="612"/>
  </w:num>
  <w:num w:numId="615">
    <w:abstractNumId w:val="614"/>
  </w:num>
  <w:num w:numId="617">
    <w:abstractNumId w:val="616"/>
  </w:num>
  <w:num w:numId="619">
    <w:abstractNumId w:val="618"/>
  </w:num>
  <w:num w:numId="621">
    <w:abstractNumId w:val="620"/>
  </w:num>
  <w:num w:numId="623">
    <w:abstractNumId w:val="622"/>
  </w:num>
  <w:num w:numId="625">
    <w:abstractNumId w:val="624"/>
  </w:num>
  <w:num w:numId="627">
    <w:abstractNumId w:val="626"/>
  </w:num>
  <w:num w:numId="629">
    <w:abstractNumId w:val="628"/>
  </w:num>
  <w:num w:numId="631">
    <w:abstractNumId w:val="630"/>
  </w:num>
  <w:num w:numId="633">
    <w:abstractNumId w:val="632"/>
  </w:num>
  <w:num w:numId="635">
    <w:abstractNumId w:val="634"/>
  </w:num>
  <w:num w:numId="637">
    <w:abstractNumId w:val="636"/>
  </w:num>
  <w:num w:numId="639">
    <w:abstractNumId w:val="638"/>
  </w:num>
  <w:num w:numId="641">
    <w:abstractNumId w:val="640"/>
  </w:num>
  <w:num w:numId="643">
    <w:abstractNumId w:val="642"/>
  </w:num>
  <w:num w:numId="645">
    <w:abstractNumId w:val="644"/>
  </w:num>
  <w:num w:numId="647">
    <w:abstractNumId w:val="646"/>
  </w:num>
  <w:num w:numId="649">
    <w:abstractNumId w:val="648"/>
  </w:num>
  <w:num w:numId="651">
    <w:abstractNumId w:val="650"/>
  </w:num>
  <w:num w:numId="653">
    <w:abstractNumId w:val="652"/>
  </w:num>
  <w:num w:numId="655">
    <w:abstractNumId w:val="654"/>
  </w:num>
  <w:num w:numId="657">
    <w:abstractNumId w:val="656"/>
  </w:num>
  <w:num w:numId="659">
    <w:abstractNumId w:val="658"/>
  </w:num>
  <w:num w:numId="661">
    <w:abstractNumId w:val="660"/>
  </w:num>
  <w:num w:numId="663">
    <w:abstractNumId w:val="662"/>
  </w:num>
  <w:num w:numId="665">
    <w:abstractNumId w:val="664"/>
  </w:num>
  <w:num w:numId="667">
    <w:abstractNumId w:val="666"/>
  </w:num>
  <w:num w:numId="669">
    <w:abstractNumId w:val="668"/>
  </w:num>
  <w:num w:numId="671">
    <w:abstractNumId w:val="670"/>
  </w:num>
  <w:num w:numId="673">
    <w:abstractNumId w:val="672"/>
  </w:num>
  <w:num w:numId="675">
    <w:abstractNumId w:val="674"/>
  </w:num>
  <w:num w:numId="677">
    <w:abstractNumId w:val="676"/>
  </w:num>
  <w:num w:numId="679">
    <w:abstractNumId w:val="678"/>
  </w:num>
  <w:num w:numId="681">
    <w:abstractNumId w:val="680"/>
  </w:num>
  <w:num w:numId="683">
    <w:abstractNumId w:val="682"/>
  </w:num>
  <w:num w:numId="685">
    <w:abstractNumId w:val="684"/>
  </w:num>
  <w:num w:numId="687">
    <w:abstractNumId w:val="686"/>
  </w:num>
  <w:num w:numId="689">
    <w:abstractNumId w:val="688"/>
  </w:num>
  <w:num w:numId="691">
    <w:abstractNumId w:val="690"/>
  </w:num>
  <w:num w:numId="693">
    <w:abstractNumId w:val="692"/>
  </w:num>
  <w:num w:numId="695">
    <w:abstractNumId w:val="694"/>
  </w:num>
  <w:num w:numId="697">
    <w:abstractNumId w:val="696"/>
  </w:num>
  <w:num w:numId="699">
    <w:abstractNumId w:val="698"/>
  </w:num>
  <w:num w:numId="701">
    <w:abstractNumId w:val="700"/>
  </w:num>
  <w:num w:numId="703">
    <w:abstractNumId w:val="702"/>
  </w:num>
  <w:num w:numId="705">
    <w:abstractNumId w:val="704"/>
  </w:num>
  <w:num w:numId="707">
    <w:abstractNumId w:val="706"/>
  </w:num>
  <w:num w:numId="709">
    <w:abstractNumId w:val="708"/>
  </w:num>
  <w:num w:numId="711">
    <w:abstractNumId w:val="710"/>
  </w:num>
  <w:num w:numId="713">
    <w:abstractNumId w:val="712"/>
  </w:num>
  <w:num w:numId="715">
    <w:abstractNumId w:val="714"/>
  </w:num>
  <w:num w:numId="717">
    <w:abstractNumId w:val="716"/>
  </w:num>
  <w:num w:numId="719">
    <w:abstractNumId w:val="718"/>
  </w:num>
  <w:num w:numId="721">
    <w:abstractNumId w:val="720"/>
  </w:num>
  <w:num w:numId="723">
    <w:abstractNumId w:val="722"/>
  </w:num>
  <w:num w:numId="725">
    <w:abstractNumId w:val="724"/>
  </w:num>
  <w:num w:numId="727">
    <w:abstractNumId w:val="726"/>
  </w:num>
  <w:num w:numId="729">
    <w:abstractNumId w:val="728"/>
  </w:num>
  <w:num w:numId="731">
    <w:abstractNumId w:val="730"/>
  </w:num>
  <w:num w:numId="733">
    <w:abstractNumId w:val="732"/>
  </w:num>
  <w:num w:numId="735">
    <w:abstractNumId w:val="734"/>
  </w:num>
  <w:num w:numId="737">
    <w:abstractNumId w:val="736"/>
  </w:num>
  <w:num w:numId="739">
    <w:abstractNumId w:val="738"/>
  </w:num>
  <w:num w:numId="741">
    <w:abstractNumId w:val="740"/>
  </w:num>
  <w:num w:numId="743">
    <w:abstractNumId w:val="742"/>
  </w:num>
  <w:num w:numId="745">
    <w:abstractNumId w:val="744"/>
  </w:num>
  <w:num w:numId="747">
    <w:abstractNumId w:val="746"/>
  </w:num>
  <w:num w:numId="749">
    <w:abstractNumId w:val="748"/>
  </w:num>
  <w:num w:numId="751">
    <w:abstractNumId w:val="750"/>
  </w:num>
  <w:num w:numId="753">
    <w:abstractNumId w:val="752"/>
  </w:num>
  <w:num w:numId="755">
    <w:abstractNumId w:val="754"/>
  </w:num>
  <w:num w:numId="757">
    <w:abstractNumId w:val="756"/>
  </w:num>
  <w:num w:numId="759">
    <w:abstractNumId w:val="758"/>
  </w:num>
  <w:num w:numId="761">
    <w:abstractNumId w:val="760"/>
  </w:num>
  <w:num w:numId="763">
    <w:abstractNumId w:val="762"/>
  </w:num>
  <w:num w:numId="765">
    <w:abstractNumId w:val="764"/>
  </w:num>
  <w:num w:numId="767">
    <w:abstractNumId w:val="766"/>
  </w:num>
  <w:num w:numId="769">
    <w:abstractNumId w:val="768"/>
  </w:num>
  <w:num w:numId="771">
    <w:abstractNumId w:val="770"/>
  </w:num>
  <w:num w:numId="773">
    <w:abstractNumId w:val="772"/>
  </w:num>
  <w:num w:numId="775">
    <w:abstractNumId w:val="774"/>
  </w:num>
  <w:num w:numId="777">
    <w:abstractNumId w:val="776"/>
  </w:num>
  <w:num w:numId="779">
    <w:abstractNumId w:val="778"/>
  </w:num>
  <w:num w:numId="781">
    <w:abstractNumId w:val="780"/>
  </w:num>
  <w:num w:numId="783">
    <w:abstractNumId w:val="782"/>
  </w:num>
  <w:num w:numId="785">
    <w:abstractNumId w:val="784"/>
  </w:num>
  <w:num w:numId="787">
    <w:abstractNumId w:val="786"/>
  </w:num>
  <w:num w:numId="789">
    <w:abstractNumId w:val="788"/>
  </w:num>
  <w:num w:numId="791">
    <w:abstractNumId w:val="790"/>
  </w:num>
  <w:num w:numId="793">
    <w:abstractNumId w:val="792"/>
  </w:num>
  <w:num w:numId="795">
    <w:abstractNumId w:val="79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evenAndOddHeaders/>
  <w:footnotePr>
    <w:pos w:val="pageBottom"/>
    <w:numFmt w:val="decimal"/>
    <w:numStart w:val="44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zh-CN" w:eastAsia="zh-CN" w:bidi="zh-CN"/>
      <w:sz w:val="24"/>
      <w:szCs w:val="24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zh-CN" w:eastAsia="zh-CN" w:bidi="zh-CN"/>
      <w:sz w:val="24"/>
      <w:szCs w:val="24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3">
    <w:name w:val="MSG_EN_FONT_STYLE_NAME_TEMPLATE_ROLE MSG_EN_FONT_STYLE_NAME_BY_ROLE_FOOTNOTE_"/>
    <w:basedOn w:val="DefaultParagraphFont"/>
    <w:link w:val="Style2"/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character" w:customStyle="1" w:styleId="CharStyle4">
    <w:name w:val="MSG_EN_FONT_STYLE_NAME_TEMPLATE_ROLE MSG_EN_FONT_STYLE_NAME_BY_ROLE_FOOTNOTE + MSG_EN_FONT_STYLE_MODIFER_SIZE 16"/>
    <w:basedOn w:val="CharStyle3"/>
    <w:rPr>
      <w:lang w:val="zh-CN" w:eastAsia="zh-CN" w:bidi="zh-CN"/>
      <w:sz w:val="32"/>
      <w:szCs w:val="32"/>
      <w:w w:val="100"/>
      <w:spacing w:val="0"/>
      <w:color w:val="000000"/>
      <w:position w:val="0"/>
    </w:rPr>
  </w:style>
  <w:style w:type="character" w:customStyle="1" w:styleId="CharStyle5">
    <w:name w:val="MSG_EN_FONT_STYLE_NAME_TEMPLATE_ROLE MSG_EN_FONT_STYLE_NAME_BY_ROLE_FOOTNOTE + MSG_EN_FONT_STYLE_MODIFER_NAME Courier New,MSG_EN_FONT_STYLE_MODIFER_SIZE 17"/>
    <w:basedOn w:val="CharStyle3"/>
    <w:rPr>
      <w:lang w:val="en-US" w:eastAsia="en-US" w:bidi="en-US"/>
      <w:sz w:val="34"/>
      <w:szCs w:val="34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6">
    <w:name w:val="MSG_EN_FONT_STYLE_NAME_TEMPLATE_ROLE MSG_EN_FONT_STYLE_NAME_BY_ROLE_FOOTNOTE + MSG_EN_FONT_STYLE_MODIFER_SIZE 12,MSG_EN_FONT_STYLE_MODIFER_SPACING 0"/>
    <w:basedOn w:val="CharStyle3"/>
    <w:rPr>
      <w:lang w:val="zh-CN" w:eastAsia="zh-CN" w:bidi="zh-CN"/>
      <w:sz w:val="24"/>
      <w:szCs w:val="24"/>
      <w:w w:val="100"/>
      <w:spacing w:val="10"/>
      <w:color w:val="000000"/>
      <w:position w:val="0"/>
    </w:rPr>
  </w:style>
  <w:style w:type="character" w:customStyle="1" w:styleId="CharStyle8">
    <w:name w:val="MSG_EN_FONT_STYLE_NAME_TEMPLATE_ROLE_NUMBER MSG_EN_FONT_STYLE_NAME_BY_ROLE_FOOTNOTE 2_"/>
    <w:basedOn w:val="DefaultParagraphFont"/>
    <w:link w:val="Style7"/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character" w:customStyle="1" w:styleId="CharStyle9">
    <w:name w:val="MSG_EN_FONT_STYLE_NAME_TEMPLATE_ROLE_NUMBER MSG_EN_FONT_STYLE_NAME_BY_ROLE_FOOTNOTE 2 + MSG_EN_FONT_STYLE_MODIFER_SPACING 2"/>
    <w:basedOn w:val="CharStyle8"/>
    <w:rPr>
      <w:lang w:val="en-US" w:eastAsia="en-US" w:bidi="en-US"/>
      <w:w w:val="100"/>
      <w:spacing w:val="50"/>
      <w:color w:val="000000"/>
      <w:position w:val="0"/>
    </w:rPr>
  </w:style>
  <w:style w:type="character" w:customStyle="1" w:styleId="CharStyle10">
    <w:name w:val="MSG_EN_FONT_STYLE_NAME_TEMPLATE_ROLE_NUMBER MSG_EN_FONT_STYLE_NAME_BY_ROLE_FOOTNOTE 2 + MSG_EN_FONT_STYLE_MODIFER_SIZE 19"/>
    <w:basedOn w:val="CharStyle8"/>
    <w:rPr>
      <w:lang w:val="en-US" w:eastAsia="en-US" w:bidi="en-US"/>
      <w:sz w:val="38"/>
      <w:szCs w:val="38"/>
      <w:w w:val="100"/>
      <w:spacing w:val="0"/>
      <w:color w:val="000000"/>
      <w:position w:val="0"/>
    </w:rPr>
  </w:style>
  <w:style w:type="character" w:customStyle="1" w:styleId="CharStyle12">
    <w:name w:val="MSG_EN_FONT_STYLE_NAME_TEMPLATE_ROLE_NUMBER MSG_EN_FONT_STYLE_NAME_BY_ROLE_TEXT 3 Exact"/>
    <w:basedOn w:val="DefaultParagraphFont"/>
    <w:link w:val="Style11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  <w:w w:val="350"/>
    </w:rPr>
  </w:style>
  <w:style w:type="character" w:customStyle="1" w:styleId="CharStyle13">
    <w:name w:val="MSG_EN_FONT_STYLE_NAME_TEMPLATE_ROLE_NUMBER MSG_EN_FONT_STYLE_NAME_BY_ROLE_TEXT 3 + MSG_EN_FONT_STYLE_MODIFER_ITALIC,MSG_EN_FONT_STYLE_MODIFER_SMALL_CAPS Exact"/>
    <w:basedOn w:val="CharStyle12"/>
    <w:rPr>
      <w:i/>
      <w:iCs/>
      <w:smallCaps/>
      <w:spacing w:val="0"/>
      <w:color w:val="D70708"/>
      <w:position w:val="0"/>
    </w:rPr>
  </w:style>
  <w:style w:type="character" w:customStyle="1" w:styleId="CharStyle14">
    <w:name w:val="MSG_EN_FONT_STYLE_NAME_TEMPLATE_ROLE_NUMBER MSG_EN_FONT_STYLE_NAME_BY_ROLE_TEXT 3 Exact"/>
    <w:basedOn w:val="CharStyle12"/>
    <w:rPr>
      <w:spacing w:val="0"/>
      <w:color w:val="D70708"/>
      <w:position w:val="0"/>
    </w:rPr>
  </w:style>
  <w:style w:type="character" w:customStyle="1" w:styleId="CharStyle16">
    <w:name w:val="MSG_EN_FONT_STYLE_NAME_TEMPLATE_ROLE_LEVEL MSG_EN_FONT_STYLE_NAME_BY_ROLE_HEADING 1 Exact"/>
    <w:basedOn w:val="DefaultParagraphFont"/>
    <w:link w:val="Style15"/>
    <w:rPr>
      <w:b w:val="0"/>
      <w:bCs w:val="0"/>
      <w:i w:val="0"/>
      <w:iCs w:val="0"/>
      <w:u w:val="none"/>
      <w:strike w:val="0"/>
      <w:smallCaps w:val="0"/>
      <w:sz w:val="218"/>
      <w:szCs w:val="218"/>
      <w:rFonts w:ascii="PMingLiU" w:eastAsia="PMingLiU" w:hAnsi="PMingLiU" w:cs="PMingLiU"/>
      <w:w w:val="50"/>
    </w:rPr>
  </w:style>
  <w:style w:type="character" w:customStyle="1" w:styleId="CharStyle18">
    <w:name w:val="MSG_EN_FONT_STYLE_NAME_TEMPLATE_ROLE_NUMBER MSG_EN_FONT_STYLE_NAME_BY_ROLE_TEXT 2 Exact"/>
    <w:basedOn w:val="DefaultParagraphFont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40"/>
    </w:rPr>
  </w:style>
  <w:style w:type="character" w:customStyle="1" w:styleId="CharStyle20">
    <w:name w:val="MSG_EN_FONT_STYLE_NAME_TEMPLATE_ROLE_NUMBER MSG_EN_FONT_STYLE_NAME_BY_ROLE_TEXT 8 Exact"/>
    <w:basedOn w:val="DefaultParagraphFont"/>
    <w:link w:val="Style19"/>
    <w:rPr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character" w:customStyle="1" w:styleId="CharStyle21">
    <w:name w:val="MSG_EN_FONT_STYLE_NAME_TEMPLATE_ROLE_NUMBER MSG_EN_FONT_STYLE_NAME_BY_ROLE_TEXT 8 + MSG_EN_FONT_STYLE_MODIFER_NAME Arial,MSG_EN_FONT_STYLE_MODIFER_SIZE 14,MSG_EN_FONT_STYLE_MODIFER_BOLD Exact"/>
    <w:basedOn w:val="CharStyle20"/>
    <w:rPr>
      <w:lang w:val="zh-CN" w:eastAsia="zh-CN" w:bidi="zh-CN"/>
      <w:b/>
      <w:bCs/>
      <w:sz w:val="28"/>
      <w:szCs w:val="2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23">
    <w:name w:val="MSG_EN_FONT_STYLE_NAME_TEMPLATE_ROLE_LEVEL MSG_EN_FONT_STYLE_NAME_BY_ROLE_HEADING 2_"/>
    <w:basedOn w:val="DefaultParagraphFont"/>
    <w:link w:val="Style22"/>
    <w:rPr>
      <w:b w:val="0"/>
      <w:bCs w:val="0"/>
      <w:i w:val="0"/>
      <w:iCs w:val="0"/>
      <w:u w:val="none"/>
      <w:strike w:val="0"/>
      <w:smallCaps w:val="0"/>
      <w:sz w:val="54"/>
      <w:szCs w:val="54"/>
      <w:rFonts w:ascii="PMingLiU" w:eastAsia="PMingLiU" w:hAnsi="PMingLiU" w:cs="PMingLiU"/>
    </w:rPr>
  </w:style>
  <w:style w:type="character" w:customStyle="1" w:styleId="CharStyle25">
    <w:name w:val="MSG_EN_FONT_STYLE_NAME_TEMPLATE_ROLE_NUMBER MSG_EN_FONT_STYLE_NAME_BY_ROLE_TEXT 4_"/>
    <w:basedOn w:val="DefaultParagraphFont"/>
    <w:link w:val="Style24"/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20"/>
    </w:rPr>
  </w:style>
  <w:style w:type="character" w:customStyle="1" w:styleId="CharStyle27">
    <w:name w:val="MSG_EN_FONT_STYLE_NAME_TEMPLATE_ROLE_NUMBER MSG_EN_FONT_STYLE_NAME_BY_ROLE_TEXT 5_"/>
    <w:basedOn w:val="DefaultParagraphFont"/>
    <w:link w:val="Style26"/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</w:rPr>
  </w:style>
  <w:style w:type="character" w:customStyle="1" w:styleId="CharStyle29">
    <w:name w:val="MSG_EN_FONT_STYLE_NAME_TEMPLATE_ROLE_NUMBER MSG_EN_FONT_STYLE_NAME_BY_ROLE_TEXT 6_"/>
    <w:basedOn w:val="DefaultParagraphFont"/>
    <w:link w:val="Style28"/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60"/>
    </w:rPr>
  </w:style>
  <w:style w:type="character" w:customStyle="1" w:styleId="CharStyle31">
    <w:name w:val="MSG_EN_FONT_STYLE_NAME_TEMPLATE_ROLE_NUMBER MSG_EN_FONT_STYLE_NAME_BY_ROLE_TEXT 7_"/>
    <w:basedOn w:val="DefaultParagraphFont"/>
    <w:link w:val="Style30"/>
    <w:rPr>
      <w:b/>
      <w:bCs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60"/>
    </w:rPr>
  </w:style>
  <w:style w:type="character" w:customStyle="1" w:styleId="CharStyle32">
    <w:name w:val="MSG_EN_FONT_STYLE_NAME_TEMPLATE_ROLE_NUMBER MSG_EN_FONT_STYLE_NAME_BY_ROLE_TEXT 7 + MSG_EN_FONT_STYLE_MODIFER_SIZE 14,MSG_EN_FONT_STYLE_MODIFER_NOT_BOLD,MSG_EN_FONT_STYLE_MODIFER_SPACING 2"/>
    <w:basedOn w:val="CharStyle31"/>
    <w:rPr>
      <w:lang w:val="en-US" w:eastAsia="en-US" w:bidi="en-US"/>
      <w:b/>
      <w:bCs/>
      <w:sz w:val="28"/>
      <w:szCs w:val="28"/>
      <w:w w:val="100"/>
      <w:spacing w:val="40"/>
      <w:color w:val="000000"/>
      <w:position w:val="0"/>
    </w:rPr>
  </w:style>
  <w:style w:type="character" w:customStyle="1" w:styleId="CharStyle33">
    <w:name w:val="MSG_EN_FONT_STYLE_NAME_TEMPLATE_ROLE_NUMBER MSG_EN_FONT_STYLE_NAME_BY_ROLE_TEXT 2_"/>
    <w:basedOn w:val="DefaultParagraphFont"/>
    <w:link w:val="Style17"/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40"/>
    </w:rPr>
  </w:style>
  <w:style w:type="character" w:customStyle="1" w:styleId="CharStyle35">
    <w:name w:val="MSG_EN_FONT_STYLE_NAME_TEMPLATE_ROLE_NUMBER MSG_EN_FONT_STYLE_NAME_BY_ROLE_TABLE_OF_CONTENTS 2_"/>
    <w:basedOn w:val="DefaultParagraphFont"/>
    <w:link w:val="Style34"/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  <w:style w:type="character" w:customStyle="1" w:styleId="CharStyle36">
    <w:name w:val="MSG_EN_FONT_STYLE_NAME_TEMPLATE_ROLE_NUMBER MSG_EN_FONT_STYLE_NAME_BY_ROLE_TABLE_OF_CONTENTS 2 + MSG_EN_FONT_STYLE_MODIFER_SPACING 0"/>
    <w:basedOn w:val="CharStyle35"/>
    <w:rPr>
      <w:lang w:val="en-US" w:eastAsia="en-US" w:bidi="en-US"/>
      <w:w w:val="100"/>
      <w:spacing w:val="0"/>
      <w:color w:val="000000"/>
      <w:position w:val="0"/>
    </w:rPr>
  </w:style>
  <w:style w:type="character" w:customStyle="1" w:styleId="CharStyle37">
    <w:name w:val="MSG_EN_FONT_STYLE_NAME_TEMPLATE_ROLE_NUMBER MSG_EN_FONT_STYLE_NAME_BY_ROLE_TABLE_OF_CONTENTS 2 + MSG_EN_FONT_STYLE_MODIFER_SIZE 13,MSG_EN_FONT_STYLE_MODIFER_SPACING 0"/>
    <w:basedOn w:val="CharStyle35"/>
    <w:rPr>
      <w:lang w:val="en-US" w:eastAsia="en-US" w:bidi="en-US"/>
      <w:sz w:val="26"/>
      <w:szCs w:val="26"/>
      <w:w w:val="100"/>
      <w:spacing w:val="0"/>
      <w:color w:val="000000"/>
      <w:position w:val="0"/>
    </w:rPr>
  </w:style>
  <w:style w:type="character" w:customStyle="1" w:styleId="CharStyle39">
    <w:name w:val="MSG_EN_FONT_STYLE_NAME_TEMPLATE_ROLE MSG_EN_FONT_STYLE_NAME_BY_ROLE_TABLE_OF_CONTENTS_"/>
    <w:basedOn w:val="DefaultParagraphFont"/>
    <w:link w:val="TOC_6"/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40"/>
    </w:rPr>
  </w:style>
  <w:style w:type="character" w:customStyle="1" w:styleId="CharStyle41">
    <w:name w:val="MSG_EN_FONT_STYLE_NAME_TEMPLATE_ROLE_NUMBER MSG_EN_FONT_STYLE_NAME_BY_ROLE_TABLE_OF_CONTENTS 3_"/>
    <w:basedOn w:val="DefaultParagraphFont"/>
    <w:link w:val="Style40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40"/>
    </w:rPr>
  </w:style>
  <w:style w:type="character" w:customStyle="1" w:styleId="CharStyle42">
    <w:name w:val="MSG_EN_FONT_STYLE_NAME_TEMPLATE_ROLE_NUMBER MSG_EN_FONT_STYLE_NAME_BY_ROLE_TABLE_OF_CONTENTS 3 + MSG_EN_FONT_STYLE_MODIFER_SIZE 15,MSG_EN_FONT_STYLE_MODIFER_BOLD,MSG_EN_FONT_STYLE_MODIFER_SPACING 7"/>
    <w:basedOn w:val="CharStyle41"/>
    <w:rPr>
      <w:lang w:val="zh-CN" w:eastAsia="zh-CN" w:bidi="zh-CN"/>
      <w:b/>
      <w:bCs/>
      <w:sz w:val="30"/>
      <w:szCs w:val="30"/>
      <w:w w:val="100"/>
      <w:spacing w:val="140"/>
      <w:color w:val="000000"/>
      <w:position w:val="0"/>
    </w:rPr>
  </w:style>
  <w:style w:type="character" w:customStyle="1" w:styleId="CharStyle43">
    <w:name w:val="MSG_EN_FONT_STYLE_NAME_TEMPLATE_ROLE MSG_EN_FONT_STYLE_NAME_BY_ROLE_TABLE_OF_CONTENTS + MSG_EN_FONT_STYLE_MODIFER_SIZE 14"/>
    <w:basedOn w:val="CharStyle39"/>
    <w:rPr>
      <w:lang w:val="en-US" w:eastAsia="en-US" w:bidi="en-US"/>
      <w:sz w:val="28"/>
      <w:szCs w:val="28"/>
      <w:w w:val="100"/>
      <w:color w:val="000000"/>
      <w:position w:val="0"/>
    </w:rPr>
  </w:style>
  <w:style w:type="character" w:customStyle="1" w:styleId="CharStyle44">
    <w:name w:val="MSG_EN_FONT_STYLE_NAME_TEMPLATE_ROLE MSG_EN_FONT_STYLE_NAME_BY_ROLE_TABLE_OF_CONTENTS + MSG_EN_FONT_STYLE_MODIFER_NAME Courier New,MSG_EN_FONT_STYLE_MODIFER_SIZE 18,MSG_EN_FONT_STYLE_MODIFER_SPACING 0"/>
    <w:basedOn w:val="CharStyle39"/>
    <w:rPr>
      <w:lang w:val="en-US" w:eastAsia="en-US" w:bidi="en-US"/>
      <w:sz w:val="36"/>
      <w:szCs w:val="36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46">
    <w:name w:val="MSG_EN_FONT_STYLE_NAME_TEMPLATE_ROLE_NUMBER MSG_EN_FONT_STYLE_NAME_BY_ROLE_TEXT 9_"/>
    <w:basedOn w:val="DefaultParagraphFont"/>
    <w:link w:val="Style45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40"/>
    </w:rPr>
  </w:style>
  <w:style w:type="character" w:customStyle="1" w:styleId="CharStyle47">
    <w:name w:val="MSG_EN_FONT_STYLE_NAME_TEMPLATE_ROLE_NUMBER MSG_EN_FONT_STYLE_NAME_BY_ROLE_TEXT 9 + MSG_EN_FONT_STYLE_MODIFER_SIZE 15,MSG_EN_FONT_STYLE_MODIFER_SPACING 1"/>
    <w:basedOn w:val="CharStyle46"/>
    <w:rPr>
      <w:lang w:val="zh-CN" w:eastAsia="zh-CN" w:bidi="zh-CN"/>
      <w:sz w:val="30"/>
      <w:szCs w:val="30"/>
      <w:w w:val="100"/>
      <w:spacing w:val="30"/>
      <w:color w:val="000000"/>
      <w:position w:val="0"/>
    </w:rPr>
  </w:style>
  <w:style w:type="character" w:customStyle="1" w:styleId="CharStyle49">
    <w:name w:val="MSG_EN_FONT_STYLE_NAME_TEMPLATE_ROLE_NUMBER MSG_EN_FONT_STYLE_NAME_BY_ROLE_TEXT 10_"/>
    <w:basedOn w:val="DefaultParagraphFont"/>
    <w:link w:val="Style48"/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  <w:style w:type="character" w:customStyle="1" w:styleId="CharStyle50">
    <w:name w:val="MSG_EN_FONT_STYLE_NAME_TEMPLATE_ROLE MSG_EN_FONT_STYLE_NAME_BY_ROLE_TABLE_OF_CONTENTS + MSG_EN_FONT_STYLE_MODIFER_SPACING 1"/>
    <w:basedOn w:val="CharStyle39"/>
    <w:rPr>
      <w:lang w:val="en-US" w:eastAsia="en-US" w:bidi="en-US"/>
      <w:w w:val="100"/>
      <w:spacing w:val="30"/>
      <w:color w:val="000000"/>
      <w:position w:val="0"/>
    </w:rPr>
  </w:style>
  <w:style w:type="character" w:customStyle="1" w:styleId="CharStyle51">
    <w:name w:val="MSG_EN_FONT_STYLE_NAME_TEMPLATE_ROLE_NUMBER MSG_EN_FONT_STYLE_NAME_BY_ROLE_TEXT 10 + MSG_EN_FONT_STYLE_MODIFER_SPACING 1"/>
    <w:basedOn w:val="CharStyle49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52">
    <w:name w:val="MSG_EN_FONT_STYLE_NAME_TEMPLATE_ROLE_NUMBER MSG_EN_FONT_STYLE_NAME_BY_ROLE_TEXT 2 + MSG_EN_FONT_STYLE_MODIFER_BOLD,MSG_EN_FONT_STYLE_MODIFER_SPACING 3"/>
    <w:basedOn w:val="CharStyle33"/>
    <w:rPr>
      <w:lang w:val="zh-CN" w:eastAsia="zh-CN" w:bidi="zh-CN"/>
      <w:b/>
      <w:bCs/>
      <w:w w:val="100"/>
      <w:spacing w:val="60"/>
      <w:color w:val="000000"/>
      <w:position w:val="0"/>
    </w:rPr>
  </w:style>
  <w:style w:type="character" w:customStyle="1" w:styleId="CharStyle53">
    <w:name w:val="MSG_EN_FONT_STYLE_NAME_TEMPLATE_ROLE_NUMBER MSG_EN_FONT_STYLE_NAME_BY_ROLE_TEXT 2 + MSG_EN_FONT_STYLE_MODIFER_NAME Courier New,MSG_EN_FONT_STYLE_MODIFER_SIZE 18,MSG_EN_FONT_STYLE_MODIFER_SPACING 0"/>
    <w:basedOn w:val="CharStyle33"/>
    <w:rPr>
      <w:lang w:val="en-US" w:eastAsia="en-US" w:bidi="en-US"/>
      <w:sz w:val="36"/>
      <w:szCs w:val="36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55">
    <w:name w:val="MSG_EN_FONT_STYLE_NAME_TEMPLATE_ROLE MSG_EN_FONT_STYLE_NAME_BY_ROLE_RUNNING_TITLE_"/>
    <w:basedOn w:val="DefaultParagraphFont"/>
    <w:link w:val="Style54"/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  <w:spacing w:val="180"/>
    </w:rPr>
  </w:style>
  <w:style w:type="character" w:customStyle="1" w:styleId="CharStyle56">
    <w:name w:val="MSG_EN_FONT_STYLE_NAME_TEMPLATE_ROLE MSG_EN_FONT_STYLE_NAME_BY_ROLE_RUNNING_TITLE"/>
    <w:basedOn w:val="CharStyle55"/>
    <w:rPr>
      <w:lang w:val="zh-CN" w:eastAsia="zh-CN" w:bidi="zh-CN"/>
      <w:w w:val="100"/>
      <w:color w:val="000000"/>
      <w:position w:val="0"/>
    </w:rPr>
  </w:style>
  <w:style w:type="character" w:customStyle="1" w:styleId="CharStyle57">
    <w:name w:val="MSG_EN_FONT_STYLE_NAME_TEMPLATE_ROLE MSG_EN_FONT_STYLE_NAME_BY_ROLE_TABLE_OF_CONTENTS + MSG_EN_FONT_STYLE_MODIFER_BOLD,MSG_EN_FONT_STYLE_MODIFER_SPACING 3"/>
    <w:basedOn w:val="CharStyle39"/>
    <w:rPr>
      <w:lang w:val="zh-CN" w:eastAsia="zh-CN" w:bidi="zh-CN"/>
      <w:b/>
      <w:bCs/>
      <w:w w:val="100"/>
      <w:spacing w:val="60"/>
      <w:color w:val="000000"/>
      <w:position w:val="0"/>
    </w:rPr>
  </w:style>
  <w:style w:type="character" w:customStyle="1" w:styleId="CharStyle58">
    <w:name w:val="MSG_EN_FONT_STYLE_NAME_TEMPLATE_ROLE_NUMBER MSG_EN_FONT_STYLE_NAME_BY_ROLE_TEXT 7 + MSG_EN_FONT_STYLE_MODIFER_SPACING 2"/>
    <w:basedOn w:val="CharStyle31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59">
    <w:name w:val="MSG_EN_FONT_STYLE_NAME_TEMPLATE_ROLE_NUMBER MSG_EN_FONT_STYLE_NAME_BY_ROLE_TEXT 7 + MSG_EN_FONT_STYLE_MODIFER_NOT_BOLD,MSG_EN_FONT_STYLE_MODIFER_SPACING 2"/>
    <w:basedOn w:val="CharStyle31"/>
    <w:rPr>
      <w:lang w:val="en-US" w:eastAsia="en-US" w:bidi="en-US"/>
      <w:b/>
      <w:bCs/>
      <w:w w:val="100"/>
      <w:spacing w:val="40"/>
      <w:color w:val="000000"/>
      <w:position w:val="0"/>
    </w:rPr>
  </w:style>
  <w:style w:type="character" w:customStyle="1" w:styleId="CharStyle60">
    <w:name w:val="MSG_EN_FONT_STYLE_NAME_TEMPLATE_ROLE_NUMBER MSG_EN_FONT_STYLE_NAME_BY_ROLE_TEXT 10 + MSG_EN_FONT_STYLE_MODIFER_SPACING 2"/>
    <w:basedOn w:val="CharStyle49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61">
    <w:name w:val="MSG_EN_FONT_STYLE_NAME_TEMPLATE_ROLE MSG_EN_FONT_STYLE_NAME_BY_ROLE_TABLE_OF_CONTENTS + MSG_EN_FONT_STYLE_MODIFER_SIZE 18,MSG_EN_FONT_STYLE_MODIFER_SPACING 3"/>
    <w:basedOn w:val="CharStyle39"/>
    <w:rPr>
      <w:lang w:val="zh-CN" w:eastAsia="zh-CN" w:bidi="zh-CN"/>
      <w:sz w:val="36"/>
      <w:szCs w:val="36"/>
      <w:w w:val="100"/>
      <w:spacing w:val="60"/>
      <w:color w:val="000000"/>
      <w:position w:val="0"/>
    </w:rPr>
  </w:style>
  <w:style w:type="character" w:customStyle="1" w:styleId="CharStyle62">
    <w:name w:val="MSG_EN_FONT_STYLE_NAME_TEMPLATE_ROLE_NUMBER MSG_EN_FONT_STYLE_NAME_BY_ROLE_TABLE_OF_CONTENTS 2 + MSG_EN_FONT_STYLE_MODIFER_SIZE 13,MSG_EN_FONT_STYLE_MODIFER_SPACING 0"/>
    <w:basedOn w:val="CharStyle35"/>
    <w:rPr>
      <w:lang w:val="en-US" w:eastAsia="en-US" w:bidi="en-US"/>
      <w:sz w:val="26"/>
      <w:szCs w:val="26"/>
      <w:w w:val="100"/>
      <w:spacing w:val="10"/>
      <w:color w:val="000000"/>
      <w:position w:val="0"/>
    </w:rPr>
  </w:style>
  <w:style w:type="character" w:customStyle="1" w:styleId="CharStyle64">
    <w:name w:val="MSG_EN_FONT_STYLE_NAME_TEMPLATE_ROLE_NUMBER MSG_EN_FONT_STYLE_NAME_BY_ROLE_TEXT 11_"/>
    <w:basedOn w:val="DefaultParagraphFont"/>
    <w:link w:val="Style63"/>
    <w:rPr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</w:rPr>
  </w:style>
  <w:style w:type="character" w:customStyle="1" w:styleId="CharStyle65">
    <w:name w:val="MSG_EN_FONT_STYLE_NAME_TEMPLATE_ROLE_NUMBER MSG_EN_FONT_STYLE_NAME_BY_ROLE_TEXT 11 + MSG_EN_FONT_STYLE_MODIFER_NAME Courier New,MSG_EN_FONT_STYLE_MODIFER_SIZE 16"/>
    <w:basedOn w:val="CharStyle64"/>
    <w:rPr>
      <w:lang w:val="zh-CN" w:eastAsia="zh-CN" w:bidi="zh-CN"/>
      <w:sz w:val="32"/>
      <w:szCs w:val="32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67">
    <w:name w:val="MSG_EN_FONT_STYLE_NAME_TEMPLATE_ROLE_NUMBER MSG_EN_FONT_STYLE_NAME_BY_ROLE_TEXT 12_"/>
    <w:basedOn w:val="DefaultParagraphFont"/>
    <w:link w:val="Style66"/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  <w:spacing w:val="30"/>
    </w:rPr>
  </w:style>
  <w:style w:type="character" w:customStyle="1" w:styleId="CharStyle68">
    <w:name w:val="MSG_EN_FONT_STYLE_NAME_TEMPLATE_ROLE_NUMBER MSG_EN_FONT_STYLE_NAME_BY_ROLE_TEXT 12 + MSG_EN_FONT_STYLE_MODIFER_SIZE 10.5,MSG_EN_FONT_STYLE_MODIFER_SPACING 0"/>
    <w:basedOn w:val="CharStyle67"/>
    <w:rPr>
      <w:lang w:val="en-US" w:eastAsia="en-US" w:bidi="en-US"/>
      <w:sz w:val="21"/>
      <w:szCs w:val="21"/>
      <w:w w:val="100"/>
      <w:spacing w:val="0"/>
      <w:color w:val="000000"/>
      <w:position w:val="0"/>
    </w:rPr>
  </w:style>
  <w:style w:type="character" w:customStyle="1" w:styleId="CharStyle69">
    <w:name w:val="MSG_EN_FONT_STYLE_NAME_TEMPLATE_ROLE_NUMBER MSG_EN_FONT_STYLE_NAME_BY_ROLE_TEXT 12 + MSG_EN_FONT_STYLE_MODIFER_NAME Courier New,MSG_EN_FONT_STYLE_MODIFER_SIZE 16,MSG_EN_FONT_STYLE_MODIFER_ITALIC,MSG_EN_FONT_STYLE_MODIFER_SPACING 9"/>
    <w:basedOn w:val="CharStyle67"/>
    <w:rPr>
      <w:lang w:val="zh-CN" w:eastAsia="zh-CN" w:bidi="zh-CN"/>
      <w:i/>
      <w:iCs/>
      <w:sz w:val="32"/>
      <w:szCs w:val="32"/>
      <w:rFonts w:ascii="Courier New" w:eastAsia="Courier New" w:hAnsi="Courier New" w:cs="Courier New"/>
      <w:w w:val="100"/>
      <w:spacing w:val="180"/>
      <w:color w:val="000000"/>
      <w:position w:val="0"/>
    </w:rPr>
  </w:style>
  <w:style w:type="character" w:customStyle="1" w:styleId="CharStyle70">
    <w:name w:val="MSG_EN_FONT_STYLE_NAME_TEMPLATE_ROLE_NUMBER MSG_EN_FONT_STYLE_NAME_BY_ROLE_TEXT 12 + MSG_EN_FONT_STYLE_MODIFER_NAME Courier New,MSG_EN_FONT_STYLE_MODIFER_SIZE 4,MSG_EN_FONT_STYLE_MODIFER_ITALIC,MSG_EN_FONT_STYLE_MODIFER_SPACING 0"/>
    <w:basedOn w:val="CharStyle67"/>
    <w:rPr>
      <w:lang w:val="zh-CN" w:eastAsia="zh-CN" w:bidi="zh-CN"/>
      <w:i/>
      <w:iCs/>
      <w:sz w:val="8"/>
      <w:szCs w:val="8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71">
    <w:name w:val="MSG_EN_FONT_STYLE_NAME_TEMPLATE_ROLE MSG_EN_FONT_STYLE_NAME_BY_ROLE_RUNNING_TITLE + MSG_EN_FONT_STYLE_MODIFER_NAME Courier New,MSG_EN_FONT_STYLE_MODIFER_SIZE 14,MSG_EN_FONT_STYLE_MODIFER_SPACING 6"/>
    <w:basedOn w:val="CharStyle55"/>
    <w:rPr>
      <w:lang w:val="zh-CN" w:eastAsia="zh-CN" w:bidi="zh-CN"/>
      <w:sz w:val="28"/>
      <w:szCs w:val="28"/>
      <w:rFonts w:ascii="Courier New" w:eastAsia="Courier New" w:hAnsi="Courier New" w:cs="Courier New"/>
      <w:w w:val="100"/>
      <w:spacing w:val="130"/>
      <w:color w:val="000000"/>
      <w:position w:val="0"/>
    </w:rPr>
  </w:style>
  <w:style w:type="character" w:customStyle="1" w:styleId="CharStyle72">
    <w:name w:val="MSG_EN_FONT_STYLE_NAME_TEMPLATE_ROLE MSG_EN_FONT_STYLE_NAME_BY_ROLE_RUNNING_TITLE + MSG_EN_FONT_STYLE_MODIFER_NAME Courier New,MSG_EN_FONT_STYLE_MODIFER_SIZE 4,MSG_EN_FONT_STYLE_MODIFER_SPACING 0"/>
    <w:basedOn w:val="CharStyle55"/>
    <w:rPr>
      <w:lang w:val="zh-CN" w:eastAsia="zh-CN" w:bidi="zh-CN"/>
      <w:sz w:val="8"/>
      <w:szCs w:val="8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73">
    <w:name w:val="MSG_EN_FONT_STYLE_NAME_TEMPLATE_ROLE_NUMBER MSG_EN_FONT_STYLE_NAME_BY_ROLE_TEXT 6 + MSG_EN_FONT_STYLE_MODIFER_SPACING 2"/>
    <w:basedOn w:val="CharStyle29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74">
    <w:name w:val="MSG_EN_FONT_STYLE_NAME_TEMPLATE_ROLE_NUMBER MSG_EN_FONT_STYLE_NAME_BY_ROLE_TEXT 7 + MSG_EN_FONT_STYLE_MODIFER_SIZE 14,MSG_EN_FONT_STYLE_MODIFER_NOT_BOLD,MSG_EN_FONT_STYLE_MODIFER_SPACING 1"/>
    <w:basedOn w:val="CharStyle31"/>
    <w:rPr>
      <w:lang w:val="en-US" w:eastAsia="en-US" w:bidi="en-US"/>
      <w:b/>
      <w:bCs/>
      <w:sz w:val="28"/>
      <w:szCs w:val="28"/>
      <w:w w:val="100"/>
      <w:spacing w:val="30"/>
      <w:color w:val="000000"/>
      <w:position w:val="0"/>
    </w:rPr>
  </w:style>
  <w:style w:type="character" w:customStyle="1" w:styleId="CharStyle75">
    <w:name w:val="MSG_EN_FONT_STYLE_NAME_TEMPLATE_ROLE_NUMBER MSG_EN_FONT_STYLE_NAME_BY_ROLE_TEXT 2 + MSG_EN_FONT_STYLE_MODIFER_NAME SimSun,MSG_EN_FONT_STYLE_MODIFER_SIZE 17,MSG_EN_FONT_STYLE_MODIFER_SPACING 0"/>
    <w:basedOn w:val="CharStyle33"/>
    <w:rPr>
      <w:lang w:val="zh-CN" w:eastAsia="zh-CN" w:bidi="zh-CN"/>
      <w:sz w:val="34"/>
      <w:szCs w:val="34"/>
      <w:rFonts w:ascii="SimSun" w:eastAsia="SimSun" w:hAnsi="SimSun" w:cs="SimSun"/>
      <w:w w:val="100"/>
      <w:spacing w:val="0"/>
      <w:color w:val="000000"/>
      <w:position w:val="0"/>
    </w:rPr>
  </w:style>
  <w:style w:type="character" w:customStyle="1" w:styleId="CharStyle76">
    <w:name w:val="MSG_EN_FONT_STYLE_NAME_TEMPLATE_ROLE_NUMBER MSG_EN_FONT_STYLE_NAME_BY_ROLE_TEXT 2 + MSG_EN_FONT_STYLE_MODIFER_NAME Courier New,MSG_EN_FONT_STYLE_MODIFER_SIZE 11,MSG_EN_FONT_STYLE_MODIFER_BOLD,MSG_EN_FONT_STYLE_MODIFER_ITALIC,MSG_EN_FONT_STYLE_MODIFER_SPACING 0"/>
    <w:basedOn w:val="CharStyle33"/>
    <w:rPr>
      <w:lang w:val="zh-CN" w:eastAsia="zh-CN" w:bidi="zh-CN"/>
      <w:b/>
      <w:bCs/>
      <w:i/>
      <w:iCs/>
      <w:sz w:val="22"/>
      <w:szCs w:val="22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77">
    <w:name w:val="MSG_EN_FONT_STYLE_NAME_TEMPLATE_ROLE_NUMBER MSG_EN_FONT_STYLE_NAME_BY_ROLE_TEXT 2 + MSG_EN_FONT_STYLE_MODIFER_SIZE 10,MSG_EN_FONT_STYLE_MODIFER_SPACING 0,MSG_EN_FONT_STYLE_MODIFER_SCALING 350"/>
    <w:basedOn w:val="CharStyle33"/>
    <w:rPr>
      <w:lang w:val="zh-CN" w:eastAsia="zh-CN" w:bidi="zh-CN"/>
      <w:sz w:val="20"/>
      <w:szCs w:val="20"/>
      <w:w w:val="350"/>
      <w:spacing w:val="0"/>
      <w:color w:val="000000"/>
      <w:position w:val="0"/>
    </w:rPr>
  </w:style>
  <w:style w:type="character" w:customStyle="1" w:styleId="CharStyle78">
    <w:name w:val="MSG_EN_FONT_STYLE_NAME_TEMPLATE_ROLE_NUMBER MSG_EN_FONT_STYLE_NAME_BY_ROLE_TEXT 10 + MSG_EN_FONT_STYLE_MODIFER_SPACING 0"/>
    <w:basedOn w:val="CharStyle49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79">
    <w:name w:val="MSG_EN_FONT_STYLE_NAME_TEMPLATE_ROLE_NUMBER MSG_EN_FONT_STYLE_NAME_BY_ROLE_TEXT 2 + MSG_EN_FONT_STYLE_MODIFER_SPACING 1"/>
    <w:basedOn w:val="CharStyle33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80">
    <w:name w:val="MSG_EN_FONT_STYLE_NAME_TEMPLATE_ROLE_NUMBER MSG_EN_FONT_STYLE_NAME_BY_ROLE_TABLE_OF_CONTENTS 2 + MSG_EN_FONT_STYLE_MODIFER_SPACING 2"/>
    <w:basedOn w:val="CharStyle35"/>
    <w:rPr>
      <w:lang w:val="en-US" w:eastAsia="en-US" w:bidi="en-US"/>
      <w:w w:val="100"/>
      <w:spacing w:val="40"/>
      <w:color w:val="000000"/>
      <w:position w:val="0"/>
    </w:rPr>
  </w:style>
  <w:style w:type="character" w:customStyle="1" w:styleId="CharStyle82">
    <w:name w:val="MSG_EN_FONT_STYLE_NAME_TEMPLATE_ROLE_NUMBER MSG_EN_FONT_STYLE_NAME_BY_ROLE_TABLE_OF_CONTENTS 4_"/>
    <w:basedOn w:val="DefaultParagraphFont"/>
    <w:link w:val="TOC_5"/>
    <w:rPr>
      <w:b/>
      <w:bCs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60"/>
    </w:rPr>
  </w:style>
  <w:style w:type="character" w:customStyle="1" w:styleId="CharStyle84">
    <w:name w:val="MSG_EN_FONT_STYLE_NAME_TEMPLATE_ROLE_NUMBER MSG_EN_FONT_STYLE_NAME_BY_ROLE_TEXT 13_"/>
    <w:basedOn w:val="DefaultParagraphFont"/>
    <w:link w:val="Style83"/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  <w:spacing w:val="80"/>
    </w:rPr>
  </w:style>
  <w:style w:type="character" w:customStyle="1" w:styleId="CharStyle85">
    <w:name w:val="MSG_EN_FONT_STYLE_NAME_TEMPLATE_ROLE_NUMBER MSG_EN_FONT_STYLE_NAME_BY_ROLE_TEXT 13 + MSG_EN_FONT_STYLE_MODIFER_NAME Courier New,MSG_EN_FONT_STYLE_MODIFER_SIZE 4,MSG_EN_FONT_STYLE_MODIFER_SPACING 0"/>
    <w:basedOn w:val="CharStyle84"/>
    <w:rPr>
      <w:lang w:val="zh-CN" w:eastAsia="zh-CN" w:bidi="zh-CN"/>
      <w:sz w:val="8"/>
      <w:szCs w:val="8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87">
    <w:name w:val="MSG_EN_FONT_STYLE_NAME_TEMPLATE_ROLE_NUMBER MSG_EN_FONT_STYLE_NAME_BY_ROLE_TEXT 14_"/>
    <w:basedOn w:val="DefaultParagraphFont"/>
    <w:link w:val="Style86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20"/>
      <w:szCs w:val="20"/>
      <w:rFonts w:ascii="Courier New" w:eastAsia="Courier New" w:hAnsi="Courier New" w:cs="Courier New"/>
    </w:rPr>
  </w:style>
  <w:style w:type="character" w:customStyle="1" w:styleId="CharStyle88">
    <w:name w:val="MSG_EN_FONT_STYLE_NAME_TEMPLATE_ROLE_NUMBER MSG_EN_FONT_STYLE_NAME_BY_ROLE_TEXT 14 + MSG_EN_FONT_STYLE_MODIFER_NAME Arial,MSG_EN_FONT_STYLE_MODIFER_SIZE 14,MSG_EN_FONT_STYLE_MODIFER_BOLD"/>
    <w:basedOn w:val="CharStyle87"/>
    <w:rPr>
      <w:lang w:val="zh-CN" w:eastAsia="zh-CN" w:bidi="zh-CN"/>
      <w:b/>
      <w:bCs/>
      <w:sz w:val="28"/>
      <w:szCs w:val="2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89">
    <w:name w:val="MSG_EN_FONT_STYLE_NAME_TEMPLATE_ROLE_NUMBER MSG_EN_FONT_STYLE_NAME_BY_ROLE_TEXT 2 + MSG_EN_FONT_STYLE_MODIFER_SPACING 0"/>
    <w:basedOn w:val="CharStyle33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90">
    <w:name w:val="MSG_EN_FONT_STYLE_NAME_TEMPLATE_ROLE_NUMBER MSG_EN_FONT_STYLE_NAME_BY_ROLE_TEXT 2 + MSG_EN_FONT_STYLE_MODIFER_SPACING 3"/>
    <w:basedOn w:val="CharStyle33"/>
    <w:rPr>
      <w:lang w:val="en-US" w:eastAsia="en-US" w:bidi="en-US"/>
      <w:w w:val="100"/>
      <w:spacing w:val="70"/>
      <w:color w:val="000000"/>
      <w:position w:val="0"/>
    </w:rPr>
  </w:style>
  <w:style w:type="character" w:customStyle="1" w:styleId="CharStyle92">
    <w:name w:val="MSG_EN_FONT_STYLE_NAME_TEMPLATE_ROLE_NUMBER MSG_EN_FONT_STYLE_NAME_BY_ROLE_TEXT 15_"/>
    <w:basedOn w:val="DefaultParagraphFont"/>
    <w:link w:val="Style91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30"/>
    </w:rPr>
  </w:style>
  <w:style w:type="character" w:customStyle="1" w:styleId="CharStyle94">
    <w:name w:val="MSG_EN_FONT_STYLE_NAME_TEMPLATE_ROLE_LEVEL MSG_EN_FONT_STYLE_NAME_BY_ROLE_HEADING 5_"/>
    <w:basedOn w:val="DefaultParagraphFont"/>
    <w:link w:val="Style93"/>
    <w:rPr>
      <w:b w:val="0"/>
      <w:bCs w:val="0"/>
      <w:i w:val="0"/>
      <w:iCs w:val="0"/>
      <w:u w:val="none"/>
      <w:strike w:val="0"/>
      <w:smallCaps w:val="0"/>
      <w:sz w:val="48"/>
      <w:szCs w:val="48"/>
      <w:rFonts w:ascii="PMingLiU" w:eastAsia="PMingLiU" w:hAnsi="PMingLiU" w:cs="PMingLiU"/>
    </w:rPr>
  </w:style>
  <w:style w:type="character" w:customStyle="1" w:styleId="CharStyle96">
    <w:name w:val="MSG_EN_FONT_STYLE_NAME_TEMPLATE_ROLE_LEVEL MSG_EN_FONT_STYLE_NAME_BY_ROLE_HEADING 7_"/>
    <w:basedOn w:val="DefaultParagraphFont"/>
    <w:link w:val="Style95"/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50"/>
    </w:rPr>
  </w:style>
  <w:style w:type="character" w:customStyle="1" w:styleId="CharStyle98">
    <w:name w:val="MSG_EN_FONT_STYLE_NAME_TEMPLATE_ROLE_NUMBER MSG_EN_FONT_STYLE_NAME_BY_ROLE_TABLE_OF_CONTENTS 5_"/>
    <w:basedOn w:val="DefaultParagraphFont"/>
    <w:link w:val="Style97"/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70"/>
    </w:rPr>
  </w:style>
  <w:style w:type="character" w:customStyle="1" w:styleId="CharStyle99">
    <w:name w:val="MSG_EN_FONT_STYLE_NAME_TEMPLATE_ROLE_NUMBER MSG_EN_FONT_STYLE_NAME_BY_ROLE_TABLE_OF_CONTENTS 4 + MSG_EN_FONT_STYLE_MODIFER_SPACING 0"/>
    <w:basedOn w:val="CharStyle82"/>
    <w:rPr>
      <w:lang w:val="en-US" w:eastAsia="en-US" w:bidi="en-US"/>
      <w:w w:val="100"/>
      <w:spacing w:val="0"/>
      <w:color w:val="000000"/>
      <w:position w:val="0"/>
    </w:rPr>
  </w:style>
  <w:style w:type="character" w:customStyle="1" w:styleId="CharStyle100">
    <w:name w:val="MSG_EN_FONT_STYLE_NAME_TEMPLATE_ROLE MSG_EN_FONT_STYLE_NAME_BY_ROLE_TABLE_OF_CONTENTS + MSG_EN_FONT_STYLE_MODIFER_NAME Courier New,MSG_EN_FONT_STYLE_MODIFER_SIZE 11,MSG_EN_FONT_STYLE_MODIFER_BOLD,MSG_EN_FONT_STYLE_MODIFER_ITALIC,MSG_EN_FONT_STYLE_MODIFER_SPACING 0"/>
    <w:basedOn w:val="CharStyle39"/>
    <w:rPr>
      <w:lang w:val="en-US" w:eastAsia="en-US" w:bidi="en-US"/>
      <w:b/>
      <w:bCs/>
      <w:i/>
      <w:iCs/>
      <w:sz w:val="22"/>
      <w:szCs w:val="22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101">
    <w:name w:val="MSG_EN_FONT_STYLE_NAME_TEMPLATE_ROLE MSG_EN_FONT_STYLE_NAME_BY_ROLE_TABLE_OF_CONTENTS + MSG_EN_FONT_STYLE_MODIFER_SPACING 0"/>
    <w:basedOn w:val="CharStyle39"/>
    <w:rPr>
      <w:lang w:val="en-US" w:eastAsia="en-US" w:bidi="en-US"/>
      <w:w w:val="100"/>
      <w:spacing w:val="0"/>
      <w:color w:val="000000"/>
      <w:position w:val="0"/>
    </w:rPr>
  </w:style>
  <w:style w:type="character" w:customStyle="1" w:styleId="CharStyle102">
    <w:name w:val="MSG_EN_FONT_STYLE_NAME_TEMPLATE_ROLE MSG_EN_FONT_STYLE_NAME_BY_ROLE_TABLE_OF_CONTENTS + MSG_EN_FONT_STYLE_MODIFER_SIZE 6.5,MSG_EN_FONT_STYLE_MODIFER_SPACING 2,MSG_EN_FONT_STYLE_MODIFER_SCALING 50"/>
    <w:basedOn w:val="CharStyle39"/>
    <w:rPr>
      <w:lang w:val="zh-CN" w:eastAsia="zh-CN" w:bidi="zh-CN"/>
      <w:sz w:val="13"/>
      <w:szCs w:val="13"/>
      <w:w w:val="50"/>
      <w:spacing w:val="50"/>
      <w:color w:val="000000"/>
      <w:position w:val="0"/>
    </w:rPr>
  </w:style>
  <w:style w:type="character" w:customStyle="1" w:styleId="CharStyle103">
    <w:name w:val="MSG_EN_FONT_STYLE_NAME_TEMPLATE_ROLE MSG_EN_FONT_STYLE_NAME_BY_ROLE_TABLE_OF_CONTENTS + MSG_EN_FONT_STYLE_MODIFER_SIZE 7.5,MSG_EN_FONT_STYLE_MODIFER_SPACING 2,MSG_EN_FONT_STYLE_MODIFER_SCALING 40"/>
    <w:basedOn w:val="CharStyle39"/>
    <w:rPr>
      <w:lang w:val="zh-CN" w:eastAsia="zh-CN" w:bidi="zh-CN"/>
      <w:sz w:val="15"/>
      <w:szCs w:val="15"/>
      <w:w w:val="40"/>
      <w:spacing w:val="50"/>
      <w:color w:val="000000"/>
      <w:position w:val="0"/>
    </w:rPr>
  </w:style>
  <w:style w:type="character" w:customStyle="1" w:styleId="CharStyle105">
    <w:name w:val="MSG_EN_FONT_STYLE_NAME_TEMPLATE_ROLE_NUMBER MSG_EN_FONT_STYLE_NAME_BY_ROLE_TEXT 16_"/>
    <w:basedOn w:val="DefaultParagraphFont"/>
    <w:link w:val="Style104"/>
    <w:rPr>
      <w:b/>
      <w:bCs/>
      <w:i w:val="0"/>
      <w:iCs w:val="0"/>
      <w:u w:val="none"/>
      <w:strike w:val="0"/>
      <w:smallCaps w:val="0"/>
      <w:sz w:val="30"/>
      <w:szCs w:val="30"/>
      <w:rFonts w:ascii="Arial" w:eastAsia="Arial" w:hAnsi="Arial" w:cs="Arial"/>
    </w:rPr>
  </w:style>
  <w:style w:type="character" w:customStyle="1" w:styleId="CharStyle106">
    <w:name w:val="MSG_EN_FONT_STYLE_NAME_TEMPLATE_ROLE_NUMBER MSG_EN_FONT_STYLE_NAME_BY_ROLE_TABLE_OF_CONTENTS 3 + MSG_EN_FONT_STYLE_MODIFER_SPACING 0"/>
    <w:basedOn w:val="CharStyle41"/>
    <w:rPr>
      <w:lang w:val="en-US" w:eastAsia="en-US" w:bidi="en-US"/>
      <w:w w:val="100"/>
      <w:spacing w:val="0"/>
      <w:color w:val="000000"/>
      <w:position w:val="0"/>
    </w:rPr>
  </w:style>
  <w:style w:type="character" w:customStyle="1" w:styleId="CharStyle107">
    <w:name w:val="MSG_EN_FONT_STYLE_NAME_TEMPLATE_ROLE_NUMBER MSG_EN_FONT_STYLE_NAME_BY_ROLE_TABLE_OF_CONTENTS 3 + MSG_EN_FONT_STYLE_MODIFER_SIZE 8,MSG_EN_FONT_STYLE_MODIFER_SPACING 0"/>
    <w:basedOn w:val="CharStyle41"/>
    <w:rPr>
      <w:lang w:val="zh-CN" w:eastAsia="zh-CN" w:bidi="zh-CN"/>
      <w:sz w:val="16"/>
      <w:szCs w:val="16"/>
      <w:w w:val="100"/>
      <w:spacing w:val="0"/>
      <w:color w:val="000000"/>
      <w:position w:val="0"/>
    </w:rPr>
  </w:style>
  <w:style w:type="character" w:customStyle="1" w:styleId="CharStyle108">
    <w:name w:val="MSG_EN_FONT_STYLE_NAME_TEMPLATE_ROLE_NUMBER MSG_EN_FONT_STYLE_NAME_BY_ROLE_TABLE_OF_CONTENTS 3 + MSG_EN_FONT_STYLE_MODIFER_SIZE 12,MSG_EN_FONT_STYLE_MODIFER_SPACING 0"/>
    <w:basedOn w:val="CharStyle41"/>
    <w:rPr>
      <w:lang w:val="zh-CN" w:eastAsia="zh-CN" w:bidi="zh-CN"/>
      <w:sz w:val="24"/>
      <w:szCs w:val="24"/>
      <w:w w:val="100"/>
      <w:spacing w:val="0"/>
      <w:color w:val="000000"/>
      <w:position w:val="0"/>
    </w:rPr>
  </w:style>
  <w:style w:type="character" w:customStyle="1" w:styleId="CharStyle109">
    <w:name w:val="MSG_EN_FONT_STYLE_NAME_TEMPLATE_ROLE MSG_EN_FONT_STYLE_NAME_BY_ROLE_TABLE_OF_CONTENTS + MSG_EN_FONT_STYLE_MODIFER_SIZE 14,MSG_EN_FONT_STYLE_MODIFER_SPACING 0"/>
    <w:basedOn w:val="CharStyle39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110">
    <w:name w:val="MSG_EN_FONT_STYLE_NAME_TEMPLATE_ROLE MSG_EN_FONT_STYLE_NAME_BY_ROLE_TABLE_OF_CONTENTS + MSG_EN_FONT_STYLE_MODIFER_SPACING 3"/>
    <w:basedOn w:val="CharStyle39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111">
    <w:name w:val="MSG_EN_FONT_STYLE_NAME_TEMPLATE_ROLE_NUMBER MSG_EN_FONT_STYLE_NAME_BY_ROLE_TABLE_OF_CONTENTS 3 + MSG_EN_FONT_STYLE_MODIFER_SPACING 3"/>
    <w:basedOn w:val="CharStyle41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112">
    <w:name w:val="MSG_EN_FONT_STYLE_NAME_TEMPLATE_ROLE MSG_EN_FONT_STYLE_NAME_BY_ROLE_TABLE_OF_CONTENTS + MSG_EN_FONT_STYLE_MODIFER_SIZE 8,MSG_EN_FONT_STYLE_MODIFER_SPACING 0"/>
    <w:basedOn w:val="CharStyle39"/>
    <w:rPr>
      <w:lang w:val="zh-CN" w:eastAsia="zh-CN" w:bidi="zh-CN"/>
      <w:sz w:val="16"/>
      <w:szCs w:val="16"/>
      <w:w w:val="100"/>
      <w:spacing w:val="0"/>
      <w:color w:val="000000"/>
      <w:position w:val="0"/>
    </w:rPr>
  </w:style>
  <w:style w:type="character" w:customStyle="1" w:styleId="CharStyle113">
    <w:name w:val="MSG_EN_FONT_STYLE_NAME_TEMPLATE_ROLE_NUMBER MSG_EN_FONT_STYLE_NAME_BY_ROLE_TABLE_OF_CONTENTS 3 + MSG_EN_FONT_STYLE_MODIFER_NAME Courier New,MSG_EN_FONT_STYLE_MODIFER_SIZE 10,MSG_EN_FONT_STYLE_MODIFER_ITALIC,MSG_EN_FONT_STYLE_MODIFER_SPACING 0"/>
    <w:basedOn w:val="CharStyle41"/>
    <w:rPr>
      <w:lang w:val="en-US" w:eastAsia="en-US" w:bidi="en-US"/>
      <w:i/>
      <w:iCs/>
      <w:sz w:val="20"/>
      <w:szCs w:val="20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114">
    <w:name w:val="MSG_EN_FONT_STYLE_NAME_TEMPLATE_ROLE_NUMBER MSG_EN_FONT_STYLE_NAME_BY_ROLE_TABLE_OF_CONTENTS 4 + MSG_EN_FONT_STYLE_MODIFER_SIZE 14,MSG_EN_FONT_STYLE_MODIFER_NOT_BOLD,MSG_EN_FONT_STYLE_MODIFER_SPACING 0"/>
    <w:basedOn w:val="CharStyle82"/>
    <w:rPr>
      <w:lang w:val="en-US" w:eastAsia="en-US" w:bidi="en-US"/>
      <w:b/>
      <w:bCs/>
      <w:sz w:val="28"/>
      <w:szCs w:val="28"/>
      <w:w w:val="100"/>
      <w:spacing w:val="0"/>
      <w:color w:val="000000"/>
      <w:position w:val="0"/>
    </w:rPr>
  </w:style>
  <w:style w:type="character" w:customStyle="1" w:styleId="CharStyle116">
    <w:name w:val="MSG_EN_FONT_STYLE_NAME_TEMPLATE_ROLE_NUMBER MSG_EN_FONT_STYLE_NAME_BY_ROLE_TEXT 17_"/>
    <w:basedOn w:val="DefaultParagraphFont"/>
    <w:link w:val="Style115"/>
    <w:rPr>
      <w:b/>
      <w:bCs/>
      <w:i w:val="0"/>
      <w:iCs w:val="0"/>
      <w:u w:val="none"/>
      <w:strike w:val="0"/>
      <w:smallCaps w:val="0"/>
      <w:sz w:val="34"/>
      <w:szCs w:val="34"/>
      <w:rFonts w:ascii="Courier New" w:eastAsia="Courier New" w:hAnsi="Courier New" w:cs="Courier New"/>
      <w:w w:val="75"/>
    </w:rPr>
  </w:style>
  <w:style w:type="character" w:customStyle="1" w:styleId="CharStyle117">
    <w:name w:val="MSG_EN_FONT_STYLE_NAME_TEMPLATE_ROLE_NUMBER MSG_EN_FONT_STYLE_NAME_BY_ROLE_TABLE_OF_CONTENTS 2 + MSG_EN_FONT_STYLE_MODIFER_SPACING 3"/>
    <w:basedOn w:val="CharStyle35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119">
    <w:name w:val="MSG_EN_FONT_STYLE_NAME_TEMPLATE_ROLE_NUMBER MSG_EN_FONT_STYLE_NAME_BY_ROLE_TABLE_OF_CONTENTS 6_"/>
    <w:basedOn w:val="DefaultParagraphFont"/>
    <w:link w:val="Style118"/>
    <w:rPr>
      <w:b/>
      <w:bCs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20"/>
    </w:rPr>
  </w:style>
  <w:style w:type="character" w:customStyle="1" w:styleId="CharStyle120">
    <w:name w:val="MSG_EN_FONT_STYLE_NAME_TEMPLATE_ROLE_NUMBER MSG_EN_FONT_STYLE_NAME_BY_ROLE_TABLE_OF_CONTENTS 6 + MSG_EN_FONT_STYLE_MODIFER_NOT_BOLD,MSG_EN_FONT_STYLE_MODIFER_SPACING 1"/>
    <w:basedOn w:val="CharStyle119"/>
    <w:rPr>
      <w:lang w:val="zh-CN" w:eastAsia="zh-CN" w:bidi="zh-CN"/>
      <w:b/>
      <w:bCs/>
      <w:w w:val="100"/>
      <w:spacing w:val="30"/>
      <w:color w:val="000000"/>
      <w:position w:val="0"/>
    </w:rPr>
  </w:style>
  <w:style w:type="character" w:customStyle="1" w:styleId="CharStyle121">
    <w:name w:val="MSG_EN_FONT_STYLE_NAME_TEMPLATE_ROLE_NUMBER MSG_EN_FONT_STYLE_NAME_BY_ROLE_TABLE_OF_CONTENTS 6 + MSG_EN_FONT_STYLE_MODIFER_NOT_BOLD,MSG_EN_FONT_STYLE_MODIFER_SPACING 0"/>
    <w:basedOn w:val="CharStyle119"/>
    <w:rPr>
      <w:lang w:val="en-US" w:eastAsia="en-US" w:bidi="en-US"/>
      <w:b/>
      <w:bCs/>
      <w:w w:val="100"/>
      <w:spacing w:val="0"/>
      <w:color w:val="000000"/>
      <w:position w:val="0"/>
    </w:rPr>
  </w:style>
  <w:style w:type="character" w:customStyle="1" w:styleId="CharStyle122">
    <w:name w:val="MSG_EN_FONT_STYLE_NAME_TEMPLATE_ROLE MSG_EN_FONT_STYLE_NAME_BY_ROLE_TABLE_OF_CONTENTS + MSG_EN_FONT_STYLE_MODIFER_SIZE 6,MSG_EN_FONT_STYLE_MODIFER_SCALING 66"/>
    <w:basedOn w:val="CharStyle39"/>
    <w:rPr>
      <w:lang w:val="zh-CN" w:eastAsia="zh-CN" w:bidi="zh-CN"/>
      <w:sz w:val="12"/>
      <w:szCs w:val="12"/>
      <w:w w:val="66"/>
      <w:color w:val="000000"/>
      <w:position w:val="0"/>
    </w:rPr>
  </w:style>
  <w:style w:type="character" w:customStyle="1" w:styleId="CharStyle123">
    <w:name w:val="MSG_EN_FONT_STYLE_NAME_TEMPLATE_ROLE MSG_EN_FONT_STYLE_NAME_BY_ROLE_TABLE_OF_CONTENTS + MSG_EN_FONT_STYLE_MODIFER_BOLD,MSG_EN_FONT_STYLE_MODIFER_SPACING 0"/>
    <w:basedOn w:val="CharStyle39"/>
    <w:rPr>
      <w:lang w:val="zh-CN" w:eastAsia="zh-CN" w:bidi="zh-CN"/>
      <w:b/>
      <w:bCs/>
      <w:w w:val="100"/>
      <w:spacing w:val="0"/>
      <w:color w:val="000000"/>
      <w:position w:val="0"/>
    </w:rPr>
  </w:style>
  <w:style w:type="character" w:customStyle="1" w:styleId="CharStyle124">
    <w:name w:val="MSG_EN_FONT_STYLE_NAME_TEMPLATE_ROLE MSG_EN_FONT_STYLE_NAME_BY_ROLE_TABLE_OF_CONTENTS + MSG_EN_FONT_STYLE_MODIFER_SIZE 6.5,MSG_EN_FONT_STYLE_MODIFER_SCALING 50"/>
    <w:basedOn w:val="CharStyle39"/>
    <w:rPr>
      <w:lang w:val="zh-CN" w:eastAsia="zh-CN" w:bidi="zh-CN"/>
      <w:sz w:val="13"/>
      <w:szCs w:val="13"/>
      <w:w w:val="50"/>
      <w:color w:val="000000"/>
      <w:position w:val="0"/>
    </w:rPr>
  </w:style>
  <w:style w:type="character" w:customStyle="1" w:styleId="CharStyle126">
    <w:name w:val="MSG_EN_FONT_STYLE_NAME_TEMPLATE_ROLE_NUMBER MSG_EN_FONT_STYLE_NAME_BY_ROLE_TEXT 18_"/>
    <w:basedOn w:val="DefaultParagraphFont"/>
    <w:link w:val="Style125"/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20"/>
    </w:rPr>
  </w:style>
  <w:style w:type="character" w:customStyle="1" w:styleId="CharStyle127">
    <w:name w:val="MSG_EN_FONT_STYLE_NAME_TEMPLATE_ROLE_NUMBER MSG_EN_FONT_STYLE_NAME_BY_ROLE_TEXT 18 + MSG_EN_FONT_STYLE_MODIFER_SPACING 5"/>
    <w:basedOn w:val="CharStyle126"/>
    <w:rPr>
      <w:lang w:val="zh-CN" w:eastAsia="zh-CN" w:bidi="zh-CN"/>
      <w:w w:val="100"/>
      <w:spacing w:val="100"/>
      <w:color w:val="000000"/>
      <w:position w:val="0"/>
    </w:rPr>
  </w:style>
  <w:style w:type="character" w:customStyle="1" w:styleId="CharStyle128">
    <w:name w:val="MSG_EN_FONT_STYLE_NAME_TEMPLATE_ROLE_NUMBER MSG_EN_FONT_STYLE_NAME_BY_ROLE_TABLE_OF_CONTENTS 4 + MSG_EN_FONT_STYLE_MODIFER_SPACING 2"/>
    <w:basedOn w:val="CharStyle82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129">
    <w:name w:val="MSG_EN_FONT_STYLE_NAME_TEMPLATE_ROLE MSG_EN_FONT_STYLE_NAME_BY_ROLE_TABLE_OF_CONTENTS + MSG_EN_FONT_STYLE_MODIFER_SIZE 18,MSG_EN_FONT_STYLE_MODIFER_SPACING 5"/>
    <w:basedOn w:val="CharStyle39"/>
    <w:rPr>
      <w:lang w:val="zh-CN" w:eastAsia="zh-CN" w:bidi="zh-CN"/>
      <w:sz w:val="36"/>
      <w:szCs w:val="36"/>
      <w:w w:val="100"/>
      <w:spacing w:val="100"/>
      <w:color w:val="000000"/>
      <w:position w:val="0"/>
    </w:rPr>
  </w:style>
  <w:style w:type="character" w:customStyle="1" w:styleId="CharStyle130">
    <w:name w:val="MSG_EN_FONT_STYLE_NAME_TEMPLATE_ROLE MSG_EN_FONT_STYLE_NAME_BY_ROLE_TABLE_OF_CONTENTS + MSG_EN_FONT_STYLE_MODIFER_SIZE 9,MSG_EN_FONT_STYLE_MODIFER_SPACING 0"/>
    <w:basedOn w:val="CharStyle39"/>
    <w:rPr>
      <w:lang w:val="zh-CN" w:eastAsia="zh-CN" w:bidi="zh-CN"/>
      <w:sz w:val="18"/>
      <w:szCs w:val="18"/>
      <w:w w:val="100"/>
      <w:spacing w:val="0"/>
      <w:color w:val="000000"/>
      <w:position w:val="0"/>
    </w:rPr>
  </w:style>
  <w:style w:type="character" w:customStyle="1" w:styleId="CharStyle131">
    <w:name w:val="MSG_EN_FONT_STYLE_NAME_TEMPLATE_ROLE MSG_EN_FONT_STYLE_NAME_BY_ROLE_TABLE_OF_CONTENTS + MSG_EN_FONT_STYLE_MODIFER_SIZE 18,MSG_EN_FONT_STYLE_MODIFER_SPACING 1"/>
    <w:basedOn w:val="CharStyle39"/>
    <w:rPr>
      <w:lang w:val="zh-CN" w:eastAsia="zh-CN" w:bidi="zh-CN"/>
      <w:sz w:val="36"/>
      <w:szCs w:val="36"/>
      <w:w w:val="100"/>
      <w:spacing w:val="20"/>
      <w:color w:val="000000"/>
      <w:position w:val="0"/>
    </w:rPr>
  </w:style>
  <w:style w:type="character" w:customStyle="1" w:styleId="CharStyle132">
    <w:name w:val="MSG_EN_FONT_STYLE_NAME_TEMPLATE_ROLE_NUMBER MSG_EN_FONT_STYLE_NAME_BY_ROLE_TABLE_OF_CONTENTS 4 + MSG_EN_FONT_STYLE_MODIFER_NOT_BOLD,MSG_EN_FONT_STYLE_MODIFER_SPACING 0"/>
    <w:basedOn w:val="CharStyle82"/>
    <w:rPr>
      <w:lang w:val="en-US" w:eastAsia="en-US" w:bidi="en-US"/>
      <w:b/>
      <w:bCs/>
      <w:w w:val="100"/>
      <w:spacing w:val="0"/>
      <w:color w:val="000000"/>
      <w:position w:val="0"/>
    </w:rPr>
  </w:style>
  <w:style w:type="character" w:customStyle="1" w:styleId="CharStyle133">
    <w:name w:val="MSG_EN_FONT_STYLE_NAME_TEMPLATE_ROLE MSG_EN_FONT_STYLE_NAME_BY_ROLE_TABLE_OF_CONTENTS + MSG_EN_FONT_STYLE_MODIFER_SIZE 7,MSG_EN_FONT_STYLE_MODIFER_SPACING 3,MSG_EN_FONT_STYLE_MODIFER_SCALING 50"/>
    <w:basedOn w:val="CharStyle39"/>
    <w:rPr>
      <w:lang w:val="zh-CN" w:eastAsia="zh-CN" w:bidi="zh-CN"/>
      <w:sz w:val="14"/>
      <w:szCs w:val="14"/>
      <w:w w:val="50"/>
      <w:spacing w:val="60"/>
      <w:color w:val="000000"/>
      <w:position w:val="0"/>
    </w:rPr>
  </w:style>
  <w:style w:type="character" w:customStyle="1" w:styleId="CharStyle134">
    <w:name w:val="MSG_EN_FONT_STYLE_NAME_TEMPLATE_ROLE MSG_EN_FONT_STYLE_NAME_BY_ROLE_TABLE_OF_CONTENTS + MSG_EN_FONT_STYLE_MODIFER_SIZE 14,MSG_EN_FONT_STYLE_MODIFER_SPACING 0"/>
    <w:basedOn w:val="CharStyle39"/>
    <w:rPr>
      <w:lang w:val="en-US" w:eastAsia="en-US" w:bidi="en-US"/>
      <w:sz w:val="28"/>
      <w:szCs w:val="28"/>
      <w:w w:val="100"/>
      <w:spacing w:val="0"/>
      <w:color w:val="000000"/>
      <w:position w:val="0"/>
    </w:rPr>
  </w:style>
  <w:style w:type="character" w:customStyle="1" w:styleId="CharStyle135">
    <w:name w:val="MSG_EN_FONT_STYLE_NAME_TEMPLATE_ROLE_NUMBER MSG_EN_FONT_STYLE_NAME_BY_ROLE_TABLE_OF_CONTENTS 4 + MSG_EN_FONT_STYLE_MODIFER_SIZE 14,MSG_EN_FONT_STYLE_MODIFER_NOT_BOLD,MSG_EN_FONT_STYLE_MODIFER_SPACING 1"/>
    <w:basedOn w:val="CharStyle82"/>
    <w:rPr>
      <w:lang w:val="en-US" w:eastAsia="en-US" w:bidi="en-US"/>
      <w:b/>
      <w:bCs/>
      <w:sz w:val="28"/>
      <w:szCs w:val="28"/>
      <w:w w:val="100"/>
      <w:spacing w:val="20"/>
      <w:color w:val="000000"/>
      <w:position w:val="0"/>
    </w:rPr>
  </w:style>
  <w:style w:type="character" w:customStyle="1" w:styleId="CharStyle137">
    <w:name w:val="MSG_EN_FONT_STYLE_NAME_TEMPLATE_ROLE_NUMBER MSG_EN_FONT_STYLE_NAME_BY_ROLE_TABLE_OF_CONTENTS 7_"/>
    <w:basedOn w:val="DefaultParagraphFont"/>
    <w:link w:val="Style136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20"/>
    </w:rPr>
  </w:style>
  <w:style w:type="character" w:customStyle="1" w:styleId="CharStyle139">
    <w:name w:val="MSG_EN_FONT_STYLE_NAME_TEMPLATE_ROLE_NUMBER MSG_EN_FONT_STYLE_NAME_BY_ROLE_TABLE_OF_CONTENTS 8_"/>
    <w:basedOn w:val="DefaultParagraphFont"/>
    <w:link w:val="Style138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character" w:customStyle="1" w:styleId="CharStyle140">
    <w:name w:val="MSG_EN_FONT_STYLE_NAME_TEMPLATE_ROLE_NUMBER MSG_EN_FONT_STYLE_NAME_BY_ROLE_TABLE_OF_CONTENTS 8 + MSG_EN_FONT_STYLE_MODIFER_SIZE 15"/>
    <w:basedOn w:val="CharStyle139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141">
    <w:name w:val="MSG_EN_FONT_STYLE_NAME_TEMPLATE_ROLE_NUMBER MSG_EN_FONT_STYLE_NAME_BY_ROLE_TABLE_OF_CONTENTS 6 + MSG_EN_FONT_STYLE_MODIFER_SIZE 7,MSG_EN_FONT_STYLE_MODIFER_NOT_BOLD,MSG_EN_FONT_STYLE_MODIFER_SPACING 1,MSG_EN_FONT_STYLE_MODIFER_SCALING 50"/>
    <w:basedOn w:val="CharStyle119"/>
    <w:rPr>
      <w:lang w:val="zh-CN" w:eastAsia="zh-CN" w:bidi="zh-CN"/>
      <w:b/>
      <w:bCs/>
      <w:sz w:val="14"/>
      <w:szCs w:val="14"/>
      <w:w w:val="50"/>
      <w:spacing w:val="30"/>
      <w:color w:val="000000"/>
      <w:position w:val="0"/>
    </w:rPr>
  </w:style>
  <w:style w:type="character" w:customStyle="1" w:styleId="CharStyle142">
    <w:name w:val="MSG_EN_FONT_STYLE_NAME_TEMPLATE_ROLE_NUMBER MSG_EN_FONT_STYLE_NAME_BY_ROLE_TABLE_OF_CONTENTS 6 + MSG_EN_FONT_STYLE_MODIFER_SPACING 1"/>
    <w:basedOn w:val="CharStyle119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143">
    <w:name w:val="MSG_EN_FONT_STYLE_NAME_TEMPLATE_ROLE_NUMBER MSG_EN_FONT_STYLE_NAME_BY_ROLE_TEXT 15 + MSG_EN_FONT_STYLE_MODIFER_SPACING 1"/>
    <w:basedOn w:val="CharStyle92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145">
    <w:name w:val="MSG_EN_FONT_STYLE_NAME_TEMPLATE_ROLE_NUMBER MSG_EN_FONT_STYLE_NAME_BY_ROLE_RUNNING_TITLE 2_"/>
    <w:basedOn w:val="DefaultParagraphFont"/>
    <w:link w:val="Style144"/>
    <w:rPr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character" w:customStyle="1" w:styleId="CharStyle146">
    <w:name w:val="MSG_EN_FONT_STYLE_NAME_TEMPLATE_ROLE_NUMBER MSG_EN_FONT_STYLE_NAME_BY_ROLE_RUNNING_TITLE 2 + MSG_EN_FONT_STYLE_MODIFER_NAME PMingLiU,MSG_EN_FONT_STYLE_MODIFER_SIZE 13,MSG_EN_FONT_STYLE_MODIFER_SPACING 2"/>
    <w:basedOn w:val="CharStyle145"/>
    <w:rPr>
      <w:lang w:val="zh-CN" w:eastAsia="zh-CN" w:bidi="zh-CN"/>
      <w:sz w:val="26"/>
      <w:szCs w:val="26"/>
      <w:rFonts w:ascii="PMingLiU" w:eastAsia="PMingLiU" w:hAnsi="PMingLiU" w:cs="PMingLiU"/>
      <w:w w:val="100"/>
      <w:spacing w:val="40"/>
      <w:color w:val="000000"/>
      <w:position w:val="0"/>
    </w:rPr>
  </w:style>
  <w:style w:type="character" w:customStyle="1" w:styleId="CharStyle147">
    <w:name w:val="MSG_EN_FONT_STYLE_NAME_TEMPLATE_ROLE_NUMBER MSG_EN_FONT_STYLE_NAME_BY_ROLE_TABLE_OF_CONTENTS 2 + MSG_EN_FONT_STYLE_MODIFER_SPACING 2"/>
    <w:basedOn w:val="CharStyle35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148">
    <w:name w:val="MSG_EN_FONT_STYLE_NAME_TEMPLATE_ROLE_NUMBER MSG_EN_FONT_STYLE_NAME_BY_ROLE_TABLE_OF_CONTENTS 4 + MSG_EN_FONT_STYLE_MODIFER_SPACING 1"/>
    <w:basedOn w:val="CharStyle82"/>
    <w:rPr>
      <w:lang w:val="en-US" w:eastAsia="en-US" w:bidi="en-US"/>
      <w:w w:val="100"/>
      <w:spacing w:val="20"/>
      <w:color w:val="000000"/>
      <w:position w:val="0"/>
    </w:rPr>
  </w:style>
  <w:style w:type="character" w:customStyle="1" w:styleId="CharStyle149">
    <w:name w:val="MSG_EN_FONT_STYLE_NAME_TEMPLATE_ROLE_NUMBER MSG_EN_FONT_STYLE_NAME_BY_ROLE_TEXT 5 Exact"/>
    <w:basedOn w:val="DefaultParagraphFont"/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</w:rPr>
  </w:style>
  <w:style w:type="character" w:customStyle="1" w:styleId="CharStyle150">
    <w:name w:val="MSG_EN_FONT_STYLE_NAME_TEMPLATE_ROLE_NUMBER MSG_EN_FONT_STYLE_NAME_BY_ROLE_TEXT 5 + MSG_EN_FONT_STYLE_MODIFER_SPACING 15 Exact"/>
    <w:basedOn w:val="CharStyle27"/>
    <w:rPr>
      <w:lang w:val="zh-CN" w:eastAsia="zh-CN" w:bidi="zh-CN"/>
      <w:w w:val="100"/>
      <w:spacing w:val="310"/>
      <w:color w:val="000000"/>
      <w:position w:val="0"/>
    </w:rPr>
  </w:style>
  <w:style w:type="character" w:customStyle="1" w:styleId="CharStyle151">
    <w:name w:val="MSG_EN_FONT_STYLE_NAME_TEMPLATE_ROLE_NUMBER MSG_EN_FONT_STYLE_NAME_BY_ROLE_TEXT 2 + MSG_EN_FONT_STYLE_MODIFER_SPACING 0 Exact"/>
    <w:basedOn w:val="CharStyle33"/>
    <w:rPr>
      <w:lang w:val="en-US" w:eastAsia="en-US" w:bidi="en-US"/>
      <w:w w:val="100"/>
      <w:spacing w:val="0"/>
      <w:color w:val="000000"/>
      <w:position w:val="0"/>
    </w:rPr>
  </w:style>
  <w:style w:type="character" w:customStyle="1" w:styleId="CharStyle153">
    <w:name w:val="MSG_EN_FONT_STYLE_NAME_TEMPLATE_ROLE_NUMBER MSG_EN_FONT_STYLE_NAME_BY_ROLE_TEXT 19_"/>
    <w:basedOn w:val="DefaultParagraphFont"/>
    <w:link w:val="Style152"/>
    <w:rPr>
      <w:b w:val="0"/>
      <w:bCs w:val="0"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  <w:spacing w:val="50"/>
    </w:rPr>
  </w:style>
  <w:style w:type="character" w:customStyle="1" w:styleId="CharStyle155">
    <w:name w:val="MSG_EN_FONT_STYLE_NAME_TEMPLATE_ROLE_NUMBER MSG_EN_FONT_STYLE_NAME_BY_ROLE_TEXT 20_"/>
    <w:basedOn w:val="DefaultParagraphFont"/>
    <w:link w:val="Style154"/>
    <w:rPr>
      <w:b w:val="0"/>
      <w:bCs w:val="0"/>
      <w:i w:val="0"/>
      <w:iCs w:val="0"/>
      <w:u w:val="none"/>
      <w:strike w:val="0"/>
      <w:smallCaps w:val="0"/>
      <w:sz w:val="54"/>
      <w:szCs w:val="54"/>
      <w:rFonts w:ascii="PMingLiU" w:eastAsia="PMingLiU" w:hAnsi="PMingLiU" w:cs="PMingLiU"/>
    </w:rPr>
  </w:style>
  <w:style w:type="character" w:customStyle="1" w:styleId="CharStyle156">
    <w:name w:val="MSG_EN_FONT_STYLE_NAME_TEMPLATE_ROLE_NUMBER MSG_EN_FONT_STYLE_NAME_BY_ROLE_TEXT 9 + MSG_EN_FONT_STYLE_MODIFER_SPACING 0"/>
    <w:basedOn w:val="CharStyle46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157">
    <w:name w:val="MSG_EN_FONT_STYLE_NAME_TEMPLATE_ROLE_NUMBER MSG_EN_FONT_STYLE_NAME_BY_ROLE_TEXT 12 + MSG_EN_FONT_STYLE_MODIFER_SPACING 0"/>
    <w:basedOn w:val="CharStyle67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159">
    <w:name w:val="MSG_EN_FONT_STYLE_NAME_TEMPLATE_ROLE_NUMBER MSG_EN_FONT_STYLE_NAME_BY_ROLE_TEXT 21_"/>
    <w:basedOn w:val="DefaultParagraphFont"/>
    <w:link w:val="Style158"/>
    <w:rPr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character" w:customStyle="1" w:styleId="CharStyle160">
    <w:name w:val="MSG_EN_FONT_STYLE_NAME_TEMPLATE_ROLE_NUMBER MSG_EN_FONT_STYLE_NAME_BY_ROLE_TEXT 21 + MSG_EN_FONT_STYLE_MODIFER_SIZE 17,MSG_EN_FONT_STYLE_MODIFER_BOLD,MSG_EN_FONT_STYLE_MODIFER_SPACING 9,MSG_EN_FONT_STYLE_MODIFER_SCALING 75"/>
    <w:basedOn w:val="CharStyle159"/>
    <w:rPr>
      <w:lang w:val="zh-CN" w:eastAsia="zh-CN" w:bidi="zh-CN"/>
      <w:b/>
      <w:bCs/>
      <w:sz w:val="34"/>
      <w:szCs w:val="34"/>
      <w:w w:val="75"/>
      <w:spacing w:val="190"/>
      <w:color w:val="000000"/>
      <w:position w:val="0"/>
    </w:rPr>
  </w:style>
  <w:style w:type="character" w:customStyle="1" w:styleId="CharStyle162">
    <w:name w:val="MSG_EN_FONT_STYLE_NAME_TEMPLATE_ROLE_LEVEL_NUMBER MSG_EN_FONT_STYLE_NAME_BY_ROLE_HEADING 7 2_"/>
    <w:basedOn w:val="DefaultParagraphFont"/>
    <w:link w:val="Style161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30"/>
    </w:rPr>
  </w:style>
  <w:style w:type="character" w:customStyle="1" w:styleId="CharStyle163">
    <w:name w:val="MSG_EN_FONT_STYLE_NAME_TEMPLATE_ROLE_NUMBER MSG_EN_FONT_STYLE_NAME_BY_ROLE_TEXT 2 + MSG_EN_FONT_STYLE_MODIFER_BOLD,MSG_EN_FONT_STYLE_MODIFER_SPACING 1"/>
    <w:basedOn w:val="CharStyle33"/>
    <w:rPr>
      <w:lang w:val="zh-CN" w:eastAsia="zh-CN" w:bidi="zh-CN"/>
      <w:b/>
      <w:bCs/>
      <w:w w:val="100"/>
      <w:spacing w:val="20"/>
      <w:color w:val="000000"/>
      <w:position w:val="0"/>
    </w:rPr>
  </w:style>
  <w:style w:type="character" w:customStyle="1" w:styleId="CharStyle164">
    <w:name w:val="MSG_EN_FONT_STYLE_NAME_TEMPLATE_ROLE_NUMBER MSG_EN_FONT_STYLE_NAME_BY_ROLE_RUNNING_TITLE 2 + MSG_EN_FONT_STYLE_MODIFER_NAME PMingLiU,MSG_EN_FONT_STYLE_MODIFER_SIZE 13,MSG_EN_FONT_STYLE_MODIFER_SPACING 6"/>
    <w:basedOn w:val="CharStyle145"/>
    <w:rPr>
      <w:lang w:val="zh-CN" w:eastAsia="zh-CN" w:bidi="zh-CN"/>
      <w:sz w:val="26"/>
      <w:szCs w:val="26"/>
      <w:rFonts w:ascii="PMingLiU" w:eastAsia="PMingLiU" w:hAnsi="PMingLiU" w:cs="PMingLiU"/>
      <w:w w:val="100"/>
      <w:spacing w:val="120"/>
      <w:color w:val="000000"/>
      <w:position w:val="0"/>
    </w:rPr>
  </w:style>
  <w:style w:type="character" w:customStyle="1" w:styleId="CharStyle166">
    <w:name w:val="MSG_EN_FONT_STYLE_NAME_TEMPLATE_ROLE_LEVEL MSG_EN_FONT_STYLE_NAME_BY_ROLE_HEADING 6_"/>
    <w:basedOn w:val="DefaultParagraphFont"/>
    <w:link w:val="Style165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40"/>
    </w:rPr>
  </w:style>
  <w:style w:type="character" w:customStyle="1" w:styleId="CharStyle167">
    <w:name w:val="MSG_EN_FONT_STYLE_NAME_TEMPLATE_ROLE_NUMBER MSG_EN_FONT_STYLE_NAME_BY_ROLE_TEXT 10 + MSG_EN_FONT_STYLE_MODIFER_BOLD,MSG_EN_FONT_STYLE_MODIFER_SPACING 0"/>
    <w:basedOn w:val="CharStyle49"/>
    <w:rPr>
      <w:lang w:val="zh-CN" w:eastAsia="zh-CN" w:bidi="zh-CN"/>
      <w:b/>
      <w:bCs/>
      <w:w w:val="100"/>
      <w:spacing w:val="0"/>
      <w:color w:val="000000"/>
      <w:position w:val="0"/>
    </w:rPr>
  </w:style>
  <w:style w:type="character" w:customStyle="1" w:styleId="CharStyle168">
    <w:name w:val="MSG_EN_FONT_STYLE_NAME_TEMPLATE_ROLE_NUMBER MSG_EN_FONT_STYLE_NAME_BY_ROLE_TEXT 10 + MSG_EN_FONT_STYLE_MODIFER_SIZE 18,MSG_EN_FONT_STYLE_MODIFER_SPACING 4"/>
    <w:basedOn w:val="CharStyle49"/>
    <w:rPr>
      <w:lang w:val="zh-CN" w:eastAsia="zh-CN" w:bidi="zh-CN"/>
      <w:sz w:val="36"/>
      <w:szCs w:val="36"/>
      <w:w w:val="100"/>
      <w:spacing w:val="90"/>
      <w:color w:val="000000"/>
      <w:position w:val="0"/>
    </w:rPr>
  </w:style>
  <w:style w:type="character" w:customStyle="1" w:styleId="CharStyle169">
    <w:name w:val="MSG_EN_FONT_STYLE_NAME_TEMPLATE_ROLE_NUMBER MSG_EN_FONT_STYLE_NAME_BY_ROLE_TEXT 12 + MSG_EN_FONT_STYLE_MODIFER_SIZE 15,MSG_EN_FONT_STYLE_MODIFER_SPACING 0"/>
    <w:basedOn w:val="CharStyle67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170">
    <w:name w:val="MSG_EN_FONT_STYLE_NAME_TEMPLATE_ROLE_NUMBER MSG_EN_FONT_STYLE_NAME_BY_ROLE_TEXT 10 + MSG_EN_FONT_STYLE_MODIFER_SIZE 5.5,MSG_EN_FONT_STYLE_MODIFER_SPACING 9,MSG_EN_FONT_STYLE_MODIFER_SCALING 70"/>
    <w:basedOn w:val="CharStyle49"/>
    <w:rPr>
      <w:lang w:val="zh-CN" w:eastAsia="zh-CN" w:bidi="zh-CN"/>
      <w:sz w:val="11"/>
      <w:szCs w:val="11"/>
      <w:w w:val="70"/>
      <w:spacing w:val="180"/>
      <w:color w:val="000000"/>
      <w:position w:val="0"/>
    </w:rPr>
  </w:style>
  <w:style w:type="character" w:customStyle="1" w:styleId="CharStyle171">
    <w:name w:val="MSG_EN_FONT_STYLE_NAME_TEMPLATE_ROLE_NUMBER MSG_EN_FONT_STYLE_NAME_BY_ROLE_TEXT 10 + MSG_EN_FONT_STYLE_MODIFER_SIZE 14,MSG_EN_FONT_STYLE_MODIFER_SPACING 4"/>
    <w:basedOn w:val="CharStyle49"/>
    <w:rPr>
      <w:lang w:val="zh-CN" w:eastAsia="zh-CN" w:bidi="zh-CN"/>
      <w:sz w:val="28"/>
      <w:szCs w:val="28"/>
      <w:w w:val="100"/>
      <w:spacing w:val="80"/>
      <w:color w:val="000000"/>
      <w:position w:val="0"/>
    </w:rPr>
  </w:style>
  <w:style w:type="character" w:customStyle="1" w:styleId="CharStyle172">
    <w:name w:val="MSG_EN_FONT_STYLE_NAME_TEMPLATE_ROLE_NUMBER MSG_EN_FONT_STYLE_NAME_BY_ROLE_TEXT 10 + MSG_EN_FONT_STYLE_MODIFER_SIZE 4,MSG_EN_FONT_STYLE_MODIFER_SPACING 0"/>
    <w:basedOn w:val="CharStyle49"/>
    <w:rPr>
      <w:lang w:val="zh-CN" w:eastAsia="zh-CN" w:bidi="zh-CN"/>
      <w:sz w:val="8"/>
      <w:szCs w:val="8"/>
      <w:w w:val="100"/>
      <w:spacing w:val="0"/>
      <w:color w:val="000000"/>
      <w:position w:val="0"/>
    </w:rPr>
  </w:style>
  <w:style w:type="character" w:customStyle="1" w:styleId="CharStyle173">
    <w:name w:val="MSG_EN_FONT_STYLE_NAME_TEMPLATE_ROLE_NUMBER MSG_EN_FONT_STYLE_NAME_BY_ROLE_RUNNING_TITLE 2 + MSG_EN_FONT_STYLE_MODIFER_NAME PMingLiU,MSG_EN_FONT_STYLE_MODIFER_SIZE 13,MSG_EN_FONT_STYLE_MODIFER_SPACING 4"/>
    <w:basedOn w:val="CharStyle145"/>
    <w:rPr>
      <w:lang w:val="en-US" w:eastAsia="en-US" w:bidi="en-US"/>
      <w:sz w:val="26"/>
      <w:szCs w:val="26"/>
      <w:rFonts w:ascii="PMingLiU" w:eastAsia="PMingLiU" w:hAnsi="PMingLiU" w:cs="PMingLiU"/>
      <w:w w:val="100"/>
      <w:spacing w:val="80"/>
      <w:color w:val="000000"/>
      <w:position w:val="0"/>
    </w:rPr>
  </w:style>
  <w:style w:type="character" w:customStyle="1" w:styleId="CharStyle174">
    <w:name w:val="MSG_EN_FONT_STYLE_NAME_TEMPLATE_ROLE_NUMBER MSG_EN_FONT_STYLE_NAME_BY_ROLE_TEXT 2 + MSG_EN_FONT_STYLE_MODIFER_BOLD,MSG_EN_FONT_STYLE_MODIFER_SPACING 1"/>
    <w:basedOn w:val="CharStyle33"/>
    <w:rPr>
      <w:lang w:val="zh-CN" w:eastAsia="zh-CN" w:bidi="zh-CN"/>
      <w:b/>
      <w:bCs/>
      <w:w w:val="100"/>
      <w:spacing w:val="30"/>
      <w:color w:val="000000"/>
      <w:position w:val="0"/>
    </w:rPr>
  </w:style>
  <w:style w:type="character" w:customStyle="1" w:styleId="CharStyle175">
    <w:name w:val="MSG_EN_FONT_STYLE_NAME_TEMPLATE_ROLE_NUMBER MSG_EN_FONT_STYLE_NAME_BY_ROLE_TEXT 2 + MSG_EN_FONT_STYLE_MODIFER_SIZE 18,MSG_EN_FONT_STYLE_MODIFER_SPACING 0"/>
    <w:basedOn w:val="CharStyle33"/>
    <w:rPr>
      <w:lang w:val="zh-CN" w:eastAsia="zh-CN" w:bidi="zh-CN"/>
      <w:sz w:val="36"/>
      <w:szCs w:val="36"/>
      <w:w w:val="100"/>
      <w:spacing w:val="0"/>
      <w:color w:val="000000"/>
      <w:position w:val="0"/>
    </w:rPr>
  </w:style>
  <w:style w:type="character" w:customStyle="1" w:styleId="CharStyle176">
    <w:name w:val="MSG_EN_FONT_STYLE_NAME_TEMPLATE_ROLE_NUMBER MSG_EN_FONT_STYLE_NAME_BY_ROLE_TEXT 2 + MSG_EN_FONT_STYLE_MODIFER_SIZE 14,MSG_EN_FONT_STYLE_MODIFER_SPACING 4"/>
    <w:basedOn w:val="CharStyle33"/>
    <w:rPr>
      <w:lang w:val="zh-CN" w:eastAsia="zh-CN" w:bidi="zh-CN"/>
      <w:sz w:val="28"/>
      <w:szCs w:val="28"/>
      <w:w w:val="100"/>
      <w:spacing w:val="80"/>
      <w:color w:val="000000"/>
      <w:position w:val="0"/>
    </w:rPr>
  </w:style>
  <w:style w:type="character" w:customStyle="1" w:styleId="CharStyle178">
    <w:name w:val="MSG_EN_FONT_STYLE_NAME_TEMPLATE_ROLE_LEVEL MSG_EN_FONT_STYLE_NAME_BY_ROLE_HEADING 4_"/>
    <w:basedOn w:val="DefaultParagraphFont"/>
    <w:link w:val="Style177"/>
    <w:rPr>
      <w:b w:val="0"/>
      <w:bCs w:val="0"/>
      <w:i w:val="0"/>
      <w:iCs w:val="0"/>
      <w:u w:val="none"/>
      <w:strike w:val="0"/>
      <w:smallCaps w:val="0"/>
      <w:sz w:val="54"/>
      <w:szCs w:val="54"/>
      <w:rFonts w:ascii="PMingLiU" w:eastAsia="PMingLiU" w:hAnsi="PMingLiU" w:cs="PMingLiU"/>
      <w:spacing w:val="70"/>
    </w:rPr>
  </w:style>
  <w:style w:type="character" w:customStyle="1" w:styleId="CharStyle180">
    <w:name w:val="MSG_EN_FONT_STYLE_NAME_TEMPLATE_ROLE_NUMBER MSG_EN_FONT_STYLE_NAME_BY_ROLE_TEXT 22_"/>
    <w:basedOn w:val="DefaultParagraphFont"/>
    <w:link w:val="Style179"/>
    <w:rPr>
      <w:b w:val="0"/>
      <w:bCs w:val="0"/>
      <w:i w:val="0"/>
      <w:iCs w:val="0"/>
      <w:u w:val="none"/>
      <w:strike w:val="0"/>
      <w:smallCaps w:val="0"/>
      <w:sz w:val="14"/>
      <w:szCs w:val="14"/>
      <w:rFonts w:ascii="Courier New" w:eastAsia="Courier New" w:hAnsi="Courier New" w:cs="Courier New"/>
    </w:rPr>
  </w:style>
  <w:style w:type="character" w:customStyle="1" w:styleId="CharStyle181">
    <w:name w:val="MSG_EN_FONT_STYLE_NAME_TEMPLATE_ROLE_LEVEL MSG_EN_FONT_STYLE_NAME_BY_ROLE_HEADING 5 + MSG_EN_FONT_STYLE_MODIFER_SPACING 2"/>
    <w:basedOn w:val="CharStyle94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183">
    <w:name w:val="MSG_EN_FONT_STYLE_NAME_TEMPLATE_ROLE_LEVEL_NUMBER MSG_EN_FONT_STYLE_NAME_BY_ROLE_HEADING 6 2_"/>
    <w:basedOn w:val="DefaultParagraphFont"/>
    <w:link w:val="Style182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50"/>
    </w:rPr>
  </w:style>
  <w:style w:type="character" w:customStyle="1" w:styleId="CharStyle184">
    <w:name w:val="MSG_EN_FONT_STYLE_NAME_TEMPLATE_ROLE_LEVEL_NUMBER MSG_EN_FONT_STYLE_NAME_BY_ROLE_HEADING 7 2 + MSG_EN_FONT_STYLE_MODIFER_SIZE 8.5,MSG_EN_FONT_STYLE_MODIFER_SPACING 2,MSG_EN_FONT_STYLE_MODIFER_SCALING 66"/>
    <w:basedOn w:val="CharStyle162"/>
    <w:rPr>
      <w:lang w:val="zh-CN" w:eastAsia="zh-CN" w:bidi="zh-CN"/>
      <w:sz w:val="17"/>
      <w:szCs w:val="17"/>
      <w:w w:val="66"/>
      <w:spacing w:val="50"/>
      <w:color w:val="000000"/>
      <w:position w:val="0"/>
    </w:rPr>
  </w:style>
  <w:style w:type="character" w:customStyle="1" w:styleId="CharStyle185">
    <w:name w:val="MSG_EN_FONT_STYLE_NAME_TEMPLATE_ROLE_LEVEL_NUMBER MSG_EN_FONT_STYLE_NAME_BY_ROLE_HEADING 7 2 + MSG_EN_FONT_STYLE_MODIFER_SPACING 1"/>
    <w:basedOn w:val="CharStyle162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186">
    <w:name w:val="MSG_EN_FONT_STYLE_NAME_TEMPLATE_ROLE_NUMBER MSG_EN_FONT_STYLE_NAME_BY_ROLE_TEXT 12 + MSG_EN_FONT_STYLE_MODIFER_SPACING 2"/>
    <w:basedOn w:val="CharStyle67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187">
    <w:name w:val="MSG_EN_FONT_STYLE_NAME_TEMPLATE_ROLE_NUMBER MSG_EN_FONT_STYLE_NAME_BY_ROLE_TEXT 12 + MSG_EN_FONT_STYLE_MODIFER_NAME Courier New,MSG_EN_FONT_STYLE_MODIFER_SIZE 17,MSG_EN_FONT_STYLE_MODIFER_SPACING 0"/>
    <w:basedOn w:val="CharStyle67"/>
    <w:rPr>
      <w:lang w:val="en-US" w:eastAsia="en-US" w:bidi="en-US"/>
      <w:sz w:val="34"/>
      <w:szCs w:val="34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188">
    <w:name w:val="MSG_EN_FONT_STYLE_NAME_TEMPLATE_ROLE_NUMBER MSG_EN_FONT_STYLE_NAME_BY_ROLE_TEXT 12 + MSG_EN_FONT_STYLE_MODIFER_NAME SimSun,MSG_EN_FONT_STYLE_MODIFER_SIZE 16,MSG_EN_FONT_STYLE_MODIFER_SPACING 0"/>
    <w:basedOn w:val="CharStyle67"/>
    <w:rPr>
      <w:lang w:val="zh-CN" w:eastAsia="zh-CN" w:bidi="zh-CN"/>
      <w:sz w:val="32"/>
      <w:szCs w:val="32"/>
      <w:rFonts w:ascii="SimSun" w:eastAsia="SimSun" w:hAnsi="SimSun" w:cs="SimSun"/>
      <w:w w:val="100"/>
      <w:spacing w:val="0"/>
      <w:color w:val="000000"/>
      <w:position w:val="0"/>
    </w:rPr>
  </w:style>
  <w:style w:type="character" w:customStyle="1" w:styleId="CharStyle189">
    <w:name w:val="MSG_EN_FONT_STYLE_NAME_TEMPLATE_ROLE_NUMBER MSG_EN_FONT_STYLE_NAME_BY_ROLE_RUNNING_TITLE 2 + MSG_EN_FONT_STYLE_MODIFER_NAME PMingLiU,MSG_EN_FONT_STYLE_MODIFER_SIZE 13,MSG_EN_FONT_STYLE_MODIFER_SPACING 3"/>
    <w:basedOn w:val="CharStyle145"/>
    <w:rPr>
      <w:lang w:val="en-US" w:eastAsia="en-US" w:bidi="en-US"/>
      <w:sz w:val="26"/>
      <w:szCs w:val="26"/>
      <w:rFonts w:ascii="PMingLiU" w:eastAsia="PMingLiU" w:hAnsi="PMingLiU" w:cs="PMingLiU"/>
      <w:w w:val="100"/>
      <w:spacing w:val="70"/>
      <w:color w:val="000000"/>
      <w:position w:val="0"/>
    </w:rPr>
  </w:style>
  <w:style w:type="character" w:customStyle="1" w:styleId="CharStyle190">
    <w:name w:val="MSG_EN_FONT_STYLE_NAME_TEMPLATE_ROLE_NUMBER MSG_EN_FONT_STYLE_NAME_BY_ROLE_TEXT 2 + MSG_EN_FONT_STYLE_MODIFER_SIZE 13,MSG_EN_FONT_STYLE_MODIFER_SPACING 0"/>
    <w:basedOn w:val="CharStyle33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191">
    <w:name w:val="MSG_EN_FONT_STYLE_NAME_TEMPLATE_ROLE_NUMBER MSG_EN_FONT_STYLE_NAME_BY_ROLE_TEXT 12 + MSG_EN_FONT_STYLE_MODIFER_NAME Courier New,MSG_EN_FONT_STYLE_MODIFER_SIZE 15,MSG_EN_FONT_STYLE_MODIFER_SPACING 0"/>
    <w:basedOn w:val="CharStyle67"/>
    <w:rPr>
      <w:lang w:val="zh-CN" w:eastAsia="zh-CN" w:bidi="zh-CN"/>
      <w:sz w:val="30"/>
      <w:szCs w:val="30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192">
    <w:name w:val="MSG_EN_FONT_STYLE_NAME_TEMPLATE_ROLE_NUMBER MSG_EN_FONT_STYLE_NAME_BY_ROLE_TEXT 12 + MSG_EN_FONT_STYLE_MODIFER_NAME Times New Roman,MSG_EN_FONT_STYLE_MODIFER_SIZE 12,MSG_EN_FONT_STYLE_MODIFER_BOLD,MSG_EN_FONT_STYLE_MODIFER_SPACING 0"/>
    <w:basedOn w:val="CharStyle67"/>
    <w:rPr>
      <w:lang w:val="zh-CN" w:eastAsia="zh-CN" w:bidi="zh-CN"/>
      <w:b/>
      <w:bCs/>
      <w:sz w:val="24"/>
      <w:szCs w:val="24"/>
      <w:rFonts w:ascii="Times New Roman" w:eastAsia="Times New Roman" w:hAnsi="Times New Roman" w:cs="Times New Roman"/>
      <w:w w:val="100"/>
      <w:spacing w:val="10"/>
      <w:color w:val="000000"/>
      <w:position w:val="0"/>
    </w:rPr>
  </w:style>
  <w:style w:type="character" w:customStyle="1" w:styleId="CharStyle193">
    <w:name w:val="MSG_EN_FONT_STYLE_NAME_TEMPLATE_ROLE_NUMBER MSG_EN_FONT_STYLE_NAME_BY_ROLE_TEXT 12 + MSG_EN_FONT_STYLE_MODIFER_SIZE 14,MSG_EN_FONT_STYLE_MODIFER_SPACING 0"/>
    <w:basedOn w:val="CharStyle67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194">
    <w:name w:val="MSG_EN_FONT_STYLE_NAME_TEMPLATE_ROLE_NUMBER MSG_EN_FONT_STYLE_NAME_BY_ROLE_RUNNING_TITLE 2 + MSG_EN_FONT_STYLE_MODIFER_NAME PMingLiU,MSG_EN_FONT_STYLE_MODIFER_SIZE 13,MSG_EN_FONT_STYLE_MODIFER_SPACING 4"/>
    <w:basedOn w:val="CharStyle145"/>
    <w:rPr>
      <w:lang w:val="zh-CN" w:eastAsia="zh-CN" w:bidi="zh-CN"/>
      <w:sz w:val="26"/>
      <w:szCs w:val="26"/>
      <w:rFonts w:ascii="PMingLiU" w:eastAsia="PMingLiU" w:hAnsi="PMingLiU" w:cs="PMingLiU"/>
      <w:w w:val="100"/>
      <w:spacing w:val="90"/>
      <w:color w:val="000000"/>
      <w:position w:val="0"/>
    </w:rPr>
  </w:style>
  <w:style w:type="character" w:customStyle="1" w:styleId="CharStyle195">
    <w:name w:val="MSG_EN_FONT_STYLE_NAME_TEMPLATE_ROLE_LEVEL_NUMBER MSG_EN_FONT_STYLE_NAME_BY_ROLE_HEADING 6 2 + MSG_EN_FONT_STYLE_MODIFER_SPACING 1"/>
    <w:basedOn w:val="CharStyle183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196">
    <w:name w:val="MSG_EN_FONT_STYLE_NAME_TEMPLATE_ROLE_NUMBER MSG_EN_FONT_STYLE_NAME_BY_ROLE_TEXT 10 + MSG_EN_FONT_STYLE_MODIFER_SPACING 38"/>
    <w:basedOn w:val="CharStyle49"/>
    <w:rPr>
      <w:lang w:val="zh-CN" w:eastAsia="zh-CN" w:bidi="zh-CN"/>
      <w:w w:val="100"/>
      <w:spacing w:val="770"/>
      <w:color w:val="000000"/>
      <w:position w:val="0"/>
    </w:rPr>
  </w:style>
  <w:style w:type="character" w:customStyle="1" w:styleId="CharStyle198">
    <w:name w:val="MSG_EN_FONT_STYLE_NAME_TEMPLATE_ROLE_NUMBER MSG_EN_FONT_STYLE_NAME_BY_ROLE_TEXT 23_"/>
    <w:basedOn w:val="DefaultParagraphFont"/>
    <w:link w:val="Style197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140"/>
    </w:rPr>
  </w:style>
  <w:style w:type="character" w:customStyle="1" w:styleId="CharStyle199">
    <w:name w:val="MSG_EN_FONT_STYLE_NAME_TEMPLATE_ROLE_NUMBER MSG_EN_FONT_STYLE_NAME_BY_ROLE_TEXT 10 + MSG_EN_FONT_STYLE_MODIFER_NAME Times New Roman,MSG_EN_FONT_STYLE_MODIFER_SIZE 6.5,MSG_EN_FONT_STYLE_MODIFER_SPACING 0,MSG_EN_FONT_STYLE_MODIFER_SCALING 350"/>
    <w:basedOn w:val="CharStyle49"/>
    <w:rPr>
      <w:lang w:val="en-US" w:eastAsia="en-US" w:bidi="en-US"/>
      <w:sz w:val="13"/>
      <w:szCs w:val="13"/>
      <w:rFonts w:ascii="Times New Roman" w:eastAsia="Times New Roman" w:hAnsi="Times New Roman" w:cs="Times New Roman"/>
      <w:w w:val="350"/>
      <w:spacing w:val="0"/>
      <w:color w:val="000000"/>
      <w:position w:val="0"/>
    </w:rPr>
  </w:style>
  <w:style w:type="character" w:customStyle="1" w:styleId="CharStyle200">
    <w:name w:val="MSG_EN_FONT_STYLE_NAME_TEMPLATE_ROLE_NUMBER MSG_EN_FONT_STYLE_NAME_BY_ROLE_TEXT 10 + MSG_EN_FONT_STYLE_MODIFER_SIZE 18,MSG_EN_FONT_STYLE_MODIFER_SPACING 0"/>
    <w:basedOn w:val="CharStyle49"/>
    <w:rPr>
      <w:lang w:val="zh-CN" w:eastAsia="zh-CN" w:bidi="zh-CN"/>
      <w:sz w:val="36"/>
      <w:szCs w:val="36"/>
      <w:w w:val="100"/>
      <w:spacing w:val="0"/>
      <w:color w:val="000000"/>
      <w:position w:val="0"/>
    </w:rPr>
  </w:style>
  <w:style w:type="character" w:customStyle="1" w:styleId="CharStyle201">
    <w:name w:val="MSG_EN_FONT_STYLE_NAME_TEMPLATE_ROLE_NUMBER MSG_EN_FONT_STYLE_NAME_BY_ROLE_TEXT 12 + MSG_EN_FONT_STYLE_MODIFER_NAME Times New Roman,MSG_EN_FONT_STYLE_MODIFER_SIZE 12,MSG_EN_FONT_STYLE_MODIFER_BOLD,MSG_EN_FONT_STYLE_MODIFER_SPACING 1"/>
    <w:basedOn w:val="CharStyle67"/>
    <w:rPr>
      <w:lang w:val="zh-CN" w:eastAsia="zh-CN" w:bidi="zh-CN"/>
      <w:b/>
      <w:bCs/>
      <w:sz w:val="24"/>
      <w:szCs w:val="24"/>
      <w:rFonts w:ascii="Times New Roman" w:eastAsia="Times New Roman" w:hAnsi="Times New Roman" w:cs="Times New Roman"/>
      <w:w w:val="100"/>
      <w:spacing w:val="20"/>
      <w:color w:val="000000"/>
      <w:position w:val="0"/>
    </w:rPr>
  </w:style>
  <w:style w:type="character" w:customStyle="1" w:styleId="CharStyle202">
    <w:name w:val="MSG_EN_FONT_STYLE_NAME_TEMPLATE_ROLE_NUMBER MSG_EN_FONT_STYLE_NAME_BY_ROLE_TEXT 10 + MSG_EN_FONT_STYLE_MODIFER_SIZE 7,MSG_EN_FONT_STYLE_MODIFER_SPACING 8,MSG_EN_FONT_STYLE_MODIFER_SCALING 75"/>
    <w:basedOn w:val="CharStyle49"/>
    <w:rPr>
      <w:lang w:val="zh-CN" w:eastAsia="zh-CN" w:bidi="zh-CN"/>
      <w:sz w:val="14"/>
      <w:szCs w:val="14"/>
      <w:w w:val="75"/>
      <w:spacing w:val="170"/>
      <w:color w:val="000000"/>
      <w:position w:val="0"/>
    </w:rPr>
  </w:style>
  <w:style w:type="character" w:customStyle="1" w:styleId="CharStyle203">
    <w:name w:val="MSG_EN_FONT_STYLE_NAME_TEMPLATE_ROLE_NUMBER MSG_EN_FONT_STYLE_NAME_BY_ROLE_TEXT 10 + MSG_EN_FONT_STYLE_MODIFER_SIZE 14,MSG_EN_FONT_STYLE_MODIFER_SPACING 0"/>
    <w:basedOn w:val="CharStyle49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204">
    <w:name w:val="MSG_EN_FONT_STYLE_NAME_TEMPLATE_ROLE_NUMBER MSG_EN_FONT_STYLE_NAME_BY_ROLE_TEXT 9 + MSG_EN_FONT_STYLE_MODIFER_SIZE 13,MSG_EN_FONT_STYLE_MODIFER_SPACING 0"/>
    <w:basedOn w:val="CharStyle46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205">
    <w:name w:val="MSG_EN_FONT_STYLE_NAME_TEMPLATE_ROLE_NUMBER MSG_EN_FONT_STYLE_NAME_BY_ROLE_TEXT 19 + MSG_EN_FONT_STYLE_MODIFER_SIZE 15,MSG_EN_FONT_STYLE_MODIFER_SPACING 0"/>
    <w:basedOn w:val="CharStyle153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206">
    <w:name w:val="MSG_EN_FONT_STYLE_NAME_TEMPLATE_ROLE_NUMBER MSG_EN_FONT_STYLE_NAME_BY_ROLE_TEXT 19 + MSG_EN_FONT_STYLE_MODIFER_SIZE 14,MSG_EN_FONT_STYLE_MODIFER_SPACING 0"/>
    <w:basedOn w:val="CharStyle153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207">
    <w:name w:val="MSG_EN_FONT_STYLE_NAME_TEMPLATE_ROLE_NUMBER MSG_EN_FONT_STYLE_NAME_BY_ROLE_TEXT 19 + MSG_EN_FONT_STYLE_MODIFER_SPACING 0"/>
    <w:basedOn w:val="CharStyle153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208">
    <w:name w:val="MSG_EN_FONT_STYLE_NAME_TEMPLATE_ROLE_NUMBER MSG_EN_FONT_STYLE_NAME_BY_ROLE_TEXT 9 + MSG_EN_FONT_STYLE_MODIFER_SIZE 15,MSG_EN_FONT_STYLE_MODIFER_SPACING 0"/>
    <w:basedOn w:val="CharStyle46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209">
    <w:name w:val="MSG_EN_FONT_STYLE_NAME_TEMPLATE_ROLE_NUMBER MSG_EN_FONT_STYLE_NAME_BY_ROLE_TEXT 23 + MSG_EN_FONT_STYLE_MODIFER_SPACING 1"/>
    <w:basedOn w:val="CharStyle198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210">
    <w:name w:val="MSG_EN_FONT_STYLE_NAME_TEMPLATE_ROLE_NUMBER MSG_EN_FONT_STYLE_NAME_BY_ROLE_TEXT 2 + MSG_EN_FONT_STYLE_MODIFER_SPACING 0"/>
    <w:basedOn w:val="CharStyle33"/>
    <w:rPr>
      <w:lang w:val="zh-CN" w:eastAsia="zh-CN" w:bidi="zh-CN"/>
      <w:strike/>
      <w:w w:val="100"/>
      <w:spacing w:val="0"/>
      <w:color w:val="000000"/>
      <w:position w:val="0"/>
    </w:rPr>
  </w:style>
  <w:style w:type="character" w:customStyle="1" w:styleId="CharStyle211">
    <w:name w:val="MSG_EN_FONT_STYLE_NAME_TEMPLATE_ROLE_NUMBER MSG_EN_FONT_STYLE_NAME_BY_ROLE_TEXT 2 + MSG_EN_FONT_STYLE_MODIFER_NAME Courier New,MSG_EN_FONT_STYLE_MODIFER_SIZE 6.5,MSG_EN_FONT_STYLE_MODIFER_SPACING 0,MSG_EN_FONT_STYLE_MODIFER_SCALING 150"/>
    <w:basedOn w:val="CharStyle33"/>
    <w:rPr>
      <w:lang w:val="zh-CN" w:eastAsia="zh-CN" w:bidi="zh-CN"/>
      <w:sz w:val="13"/>
      <w:szCs w:val="13"/>
      <w:rFonts w:ascii="Courier New" w:eastAsia="Courier New" w:hAnsi="Courier New" w:cs="Courier New"/>
      <w:w w:val="150"/>
      <w:spacing w:val="0"/>
      <w:color w:val="000000"/>
      <w:position w:val="0"/>
    </w:rPr>
  </w:style>
  <w:style w:type="character" w:customStyle="1" w:styleId="CharStyle212">
    <w:name w:val="MSG_EN_FONT_STYLE_NAME_TEMPLATE_ROLE_NUMBER MSG_EN_FONT_STYLE_NAME_BY_ROLE_TEXT 2 + MSG_EN_FONT_STYLE_MODIFER_NAME Courier New,MSG_EN_FONT_STYLE_MODIFER_SIZE 7.5,MSG_EN_FONT_STYLE_MODIFER_SPACING 0,MSG_EN_FONT_STYLE_MODIFER_SCALING 250"/>
    <w:basedOn w:val="CharStyle33"/>
    <w:rPr>
      <w:lang w:val="zh-CN" w:eastAsia="zh-CN" w:bidi="zh-CN"/>
      <w:sz w:val="15"/>
      <w:szCs w:val="15"/>
      <w:rFonts w:ascii="Courier New" w:eastAsia="Courier New" w:hAnsi="Courier New" w:cs="Courier New"/>
      <w:w w:val="250"/>
      <w:spacing w:val="0"/>
      <w:color w:val="000000"/>
      <w:position w:val="0"/>
    </w:rPr>
  </w:style>
  <w:style w:type="character" w:customStyle="1" w:styleId="CharStyle213">
    <w:name w:val="MSG_EN_FONT_STYLE_NAME_TEMPLATE_ROLE_NUMBER MSG_EN_FONT_STYLE_NAME_BY_ROLE_TEXT 2 + MSG_EN_FONT_STYLE_MODIFER_NAME Courier New,MSG_EN_FONT_STYLE_MODIFER_SIZE 10,MSG_EN_FONT_STYLE_MODIFER_SPACING 0"/>
    <w:basedOn w:val="CharStyle33"/>
    <w:rPr>
      <w:lang w:val="zh-CN" w:eastAsia="zh-CN" w:bidi="zh-CN"/>
      <w:sz w:val="20"/>
      <w:szCs w:val="20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214">
    <w:name w:val="MSG_EN_FONT_STYLE_NAME_TEMPLATE_ROLE_LEVEL_NUMBER MSG_EN_FONT_STYLE_NAME_BY_ROLE_HEADING 7 2 + MSG_EN_FONT_STYLE_MODIFER_SIZE 7.5,MSG_EN_FONT_STYLE_MODIFER_SPACING 2,MSG_EN_FONT_STYLE_MODIFER_SCALING 60"/>
    <w:basedOn w:val="CharStyle162"/>
    <w:rPr>
      <w:lang w:val="zh-CN" w:eastAsia="zh-CN" w:bidi="zh-CN"/>
      <w:sz w:val="15"/>
      <w:szCs w:val="15"/>
      <w:w w:val="60"/>
      <w:spacing w:val="50"/>
      <w:color w:val="000000"/>
      <w:position w:val="0"/>
    </w:rPr>
  </w:style>
  <w:style w:type="character" w:customStyle="1" w:styleId="CharStyle215">
    <w:name w:val="MSG_EN_FONT_STYLE_NAME_TEMPLATE_ROLE_LEVEL_NUMBER MSG_EN_FONT_STYLE_NAME_BY_ROLE_HEADING 7 2 + MSG_EN_FONT_STYLE_MODIFER_SPACING 2"/>
    <w:basedOn w:val="CharStyle162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216">
    <w:name w:val="MSG_EN_FONT_STYLE_NAME_TEMPLATE_ROLE_NUMBER MSG_EN_FONT_STYLE_NAME_BY_ROLE_RUNNING_TITLE 2 + MSG_EN_FONT_STYLE_MODIFER_NAME PMingLiU,MSG_EN_FONT_STYLE_MODIFER_SIZE 14,MSG_EN_FONT_STYLE_MODIFER_SPACING 1"/>
    <w:basedOn w:val="CharStyle145"/>
    <w:rPr>
      <w:lang w:val="zh-CN" w:eastAsia="zh-CN" w:bidi="zh-CN"/>
      <w:sz w:val="28"/>
      <w:szCs w:val="28"/>
      <w:rFonts w:ascii="PMingLiU" w:eastAsia="PMingLiU" w:hAnsi="PMingLiU" w:cs="PMingLiU"/>
      <w:w w:val="100"/>
      <w:spacing w:val="20"/>
      <w:color w:val="000000"/>
      <w:position w:val="0"/>
    </w:rPr>
  </w:style>
  <w:style w:type="character" w:customStyle="1" w:styleId="CharStyle217">
    <w:name w:val="MSG_EN_FONT_STYLE_NAME_TEMPLATE_ROLE_NUMBER MSG_EN_FONT_STYLE_NAME_BY_ROLE_TEXT 2 + MSG_EN_FONT_STYLE_MODIFER_NAME Courier New,MSG_EN_FONT_STYLE_MODIFER_SIZE 25,MSG_EN_FONT_STYLE_MODIFER_BOLD,MSG_EN_FONT_STYLE_MODIFER_SPACING 0,MSG_EN_FONT_STYLE_MODIFER_SCALING 200"/>
    <w:basedOn w:val="CharStyle33"/>
    <w:rPr>
      <w:lang w:val="zh-CN" w:eastAsia="zh-CN" w:bidi="zh-CN"/>
      <w:b/>
      <w:bCs/>
      <w:sz w:val="50"/>
      <w:szCs w:val="50"/>
      <w:rFonts w:ascii="Courier New" w:eastAsia="Courier New" w:hAnsi="Courier New" w:cs="Courier New"/>
      <w:w w:val="200"/>
      <w:spacing w:val="0"/>
      <w:color w:val="000000"/>
      <w:position w:val="0"/>
    </w:rPr>
  </w:style>
  <w:style w:type="character" w:customStyle="1" w:styleId="CharStyle218">
    <w:name w:val="MSG_EN_FONT_STYLE_NAME_TEMPLATE_ROLE_NUMBER MSG_EN_FONT_STYLE_NAME_BY_ROLE_TEXT 23 + MSG_EN_FONT_STYLE_MODIFER_SPACING 7"/>
    <w:basedOn w:val="CharStyle198"/>
    <w:rPr>
      <w:lang w:val="zh-CN" w:eastAsia="zh-CN" w:bidi="zh-CN"/>
      <w:w w:val="100"/>
      <w:spacing w:val="150"/>
      <w:color w:val="000000"/>
      <w:position w:val="0"/>
    </w:rPr>
  </w:style>
  <w:style w:type="character" w:customStyle="1" w:styleId="CharStyle220">
    <w:name w:val="MSG_EN_FONT_STYLE_NAME_TEMPLATE_ROLE_NUMBER MSG_EN_FONT_STYLE_NAME_BY_ROLE_TEXT 24_"/>
    <w:basedOn w:val="DefaultParagraphFont"/>
    <w:link w:val="Style219"/>
    <w:rPr>
      <w:b w:val="0"/>
      <w:bCs w:val="0"/>
      <w:i w:val="0"/>
      <w:iCs w:val="0"/>
      <w:u w:val="none"/>
      <w:strike w:val="0"/>
      <w:smallCaps w:val="0"/>
      <w:rFonts w:ascii="PMingLiU" w:eastAsia="PMingLiU" w:hAnsi="PMingLiU" w:cs="PMingLiU"/>
    </w:rPr>
  </w:style>
  <w:style w:type="character" w:customStyle="1" w:styleId="CharStyle221">
    <w:name w:val="MSG_EN_FONT_STYLE_NAME_TEMPLATE_ROLE_NUMBER MSG_EN_FONT_STYLE_NAME_BY_ROLE_TEXT 2 + MSG_EN_FONT_STYLE_MODIFER_SIZE 13"/>
    <w:basedOn w:val="CharStyle33"/>
    <w:rPr>
      <w:lang w:val="zh-CN" w:eastAsia="zh-CN" w:bidi="zh-CN"/>
      <w:sz w:val="26"/>
      <w:szCs w:val="26"/>
      <w:w w:val="100"/>
      <w:color w:val="000000"/>
      <w:position w:val="0"/>
    </w:rPr>
  </w:style>
  <w:style w:type="character" w:customStyle="1" w:styleId="CharStyle222">
    <w:name w:val="MSG_EN_FONT_STYLE_NAME_TEMPLATE_ROLE_NUMBER MSG_EN_FONT_STYLE_NAME_BY_ROLE_TEXT 2 + MSG_EN_FONT_STYLE_MODIFER_BOLD,MSG_EN_FONT_STYLE_MODIFER_SPACING 0"/>
    <w:basedOn w:val="CharStyle33"/>
    <w:rPr>
      <w:lang w:val="zh-CN" w:eastAsia="zh-CN" w:bidi="zh-CN"/>
      <w:b/>
      <w:bCs/>
      <w:w w:val="100"/>
      <w:spacing w:val="0"/>
      <w:color w:val="000000"/>
      <w:position w:val="0"/>
    </w:rPr>
  </w:style>
  <w:style w:type="character" w:customStyle="1" w:styleId="CharStyle223">
    <w:name w:val="MSG_EN_FONT_STYLE_NAME_TEMPLATE_ROLE_NUMBER MSG_EN_FONT_STYLE_NAME_BY_ROLE_TEXT 2 + MSG_EN_FONT_STYLE_MODIFER_NAME Courier New,MSG_EN_FONT_STYLE_MODIFER_SIZE 18,MSG_EN_FONT_STYLE_MODIFER_BOLD,MSG_EN_FONT_STYLE_MODIFER_SPACING 0"/>
    <w:basedOn w:val="CharStyle33"/>
    <w:rPr>
      <w:lang w:val="en-US" w:eastAsia="en-US" w:bidi="en-US"/>
      <w:b/>
      <w:bCs/>
      <w:sz w:val="36"/>
      <w:szCs w:val="36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224">
    <w:name w:val="MSG_EN_FONT_STYLE_NAME_TEMPLATE_ROLE_NUMBER MSG_EN_FONT_STYLE_NAME_BY_ROLE_TEXT 12 + MSG_EN_FONT_STYLE_MODIFER_NAME SimSun,MSG_EN_FONT_STYLE_MODIFER_SIZE 15,MSG_EN_FONT_STYLE_MODIFER_SPACING 0"/>
    <w:basedOn w:val="CharStyle67"/>
    <w:rPr>
      <w:lang w:val="zh-CN" w:eastAsia="zh-CN" w:bidi="zh-CN"/>
      <w:sz w:val="30"/>
      <w:szCs w:val="30"/>
      <w:rFonts w:ascii="SimSun" w:eastAsia="SimSun" w:hAnsi="SimSun" w:cs="SimSun"/>
      <w:w w:val="100"/>
      <w:spacing w:val="0"/>
      <w:color w:val="000000"/>
      <w:position w:val="0"/>
    </w:rPr>
  </w:style>
  <w:style w:type="character" w:customStyle="1" w:styleId="CharStyle225">
    <w:name w:val="MSG_EN_FONT_STYLE_NAME_TEMPLATE_ROLE_LEVEL_NUMBER MSG_EN_FONT_STYLE_NAME_BY_ROLE_HEADING 7 2 + MSG_EN_FONT_STYLE_MODIFER_SPACING 7"/>
    <w:basedOn w:val="CharStyle162"/>
    <w:rPr>
      <w:lang w:val="zh-CN" w:eastAsia="zh-CN" w:bidi="zh-CN"/>
      <w:w w:val="100"/>
      <w:spacing w:val="150"/>
      <w:color w:val="000000"/>
      <w:position w:val="0"/>
    </w:rPr>
  </w:style>
  <w:style w:type="character" w:customStyle="1" w:styleId="CharStyle226">
    <w:name w:val="MSG_EN_FONT_STYLE_NAME_TEMPLATE_ROLE_NUMBER MSG_EN_FONT_STYLE_NAME_BY_ROLE_TEXT 12 + MSG_EN_FONT_STYLE_MODIFER_SIZE 12,MSG_EN_FONT_STYLE_MODIFER_SPACING 0"/>
    <w:basedOn w:val="CharStyle67"/>
    <w:rPr>
      <w:lang w:val="zh-CN" w:eastAsia="zh-CN" w:bidi="zh-CN"/>
      <w:sz w:val="24"/>
      <w:szCs w:val="24"/>
      <w:w w:val="100"/>
      <w:spacing w:val="0"/>
      <w:color w:val="000000"/>
      <w:position w:val="0"/>
    </w:rPr>
  </w:style>
  <w:style w:type="character" w:customStyle="1" w:styleId="CharStyle227">
    <w:name w:val="MSG_EN_FONT_STYLE_NAME_TEMPLATE_ROLE_NUMBER MSG_EN_FONT_STYLE_NAME_BY_ROLE_TEXT 12 + MSG_EN_FONT_STYLE_MODIFER_SIZE 8.5,MSG_EN_FONT_STYLE_MODIFER_SPACING 0"/>
    <w:basedOn w:val="CharStyle67"/>
    <w:rPr>
      <w:lang w:val="zh-CN" w:eastAsia="zh-CN" w:bidi="zh-CN"/>
      <w:sz w:val="17"/>
      <w:szCs w:val="17"/>
      <w:w w:val="100"/>
      <w:spacing w:val="0"/>
      <w:color w:val="000000"/>
      <w:position w:val="0"/>
    </w:rPr>
  </w:style>
  <w:style w:type="character" w:customStyle="1" w:styleId="CharStyle228">
    <w:name w:val="MSG_EN_FONT_STYLE_NAME_TEMPLATE_ROLE_LEVEL MSG_EN_FONT_STYLE_NAME_BY_ROLE_HEADING 5 + MSG_EN_FONT_STYLE_MODIFER_SPACING 4"/>
    <w:basedOn w:val="CharStyle94"/>
    <w:rPr>
      <w:lang w:val="zh-CN" w:eastAsia="zh-CN" w:bidi="zh-CN"/>
      <w:w w:val="100"/>
      <w:spacing w:val="90"/>
      <w:color w:val="000000"/>
      <w:position w:val="0"/>
    </w:rPr>
  </w:style>
  <w:style w:type="character" w:customStyle="1" w:styleId="CharStyle229">
    <w:name w:val="MSG_EN_FONT_STYLE_NAME_TEMPLATE_ROLE_LEVEL MSG_EN_FONT_STYLE_NAME_BY_ROLE_HEADING 6 + MSG_EN_FONT_STYLE_MODIFER_SPACING 10"/>
    <w:basedOn w:val="CharStyle166"/>
    <w:rPr>
      <w:lang w:val="zh-CN" w:eastAsia="zh-CN" w:bidi="zh-CN"/>
      <w:w w:val="100"/>
      <w:spacing w:val="210"/>
      <w:color w:val="000000"/>
      <w:position w:val="0"/>
    </w:rPr>
  </w:style>
  <w:style w:type="character" w:customStyle="1" w:styleId="CharStyle230">
    <w:name w:val="MSG_EN_FONT_STYLE_NAME_TEMPLATE_ROLE_LEVEL_NUMBER MSG_EN_FONT_STYLE_NAME_BY_ROLE_HEADING 7 2 + MSG_EN_FONT_STYLE_MODIFER_SPACING 6"/>
    <w:basedOn w:val="CharStyle162"/>
    <w:rPr>
      <w:lang w:val="zh-CN" w:eastAsia="zh-CN" w:bidi="zh-CN"/>
      <w:w w:val="100"/>
      <w:spacing w:val="120"/>
      <w:color w:val="000000"/>
      <w:position w:val="0"/>
    </w:rPr>
  </w:style>
  <w:style w:type="character" w:customStyle="1" w:styleId="CharStyle231">
    <w:name w:val="MSG_EN_FONT_STYLE_NAME_TEMPLATE_ROLE_NUMBER MSG_EN_FONT_STYLE_NAME_BY_ROLE_TEXT 2 + MSG_EN_FONT_STYLE_MODIFER_NAME Courier New,MSG_EN_FONT_STYLE_MODIFER_SIZE 7.5,MSG_EN_FONT_STYLE_MODIFER_SPACING 0,MSG_EN_FONT_STYLE_MODIFER_SCALING 200"/>
    <w:basedOn w:val="CharStyle33"/>
    <w:rPr>
      <w:lang w:val="zh-CN" w:eastAsia="zh-CN" w:bidi="zh-CN"/>
      <w:sz w:val="15"/>
      <w:szCs w:val="15"/>
      <w:rFonts w:ascii="Courier New" w:eastAsia="Courier New" w:hAnsi="Courier New" w:cs="Courier New"/>
      <w:w w:val="200"/>
      <w:spacing w:val="0"/>
      <w:color w:val="000000"/>
      <w:position w:val="0"/>
    </w:rPr>
  </w:style>
  <w:style w:type="character" w:customStyle="1" w:styleId="CharStyle233">
    <w:name w:val="MSG_EN_FONT_STYLE_NAME_TEMPLATE_ROLE_NUMBER MSG_EN_FONT_STYLE_NAME_BY_ROLE_TEXT 25_"/>
    <w:basedOn w:val="DefaultParagraphFont"/>
    <w:link w:val="Style232"/>
    <w:rPr>
      <w:b/>
      <w:bCs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  <w:style w:type="character" w:customStyle="1" w:styleId="CharStyle234">
    <w:name w:val="MSG_EN_FONT_STYLE_NAME_TEMPLATE_ROLE_NUMBER MSG_EN_FONT_STYLE_NAME_BY_ROLE_TEXT 2 + MSG_EN_FONT_STYLE_MODIFER_NAME Courier New,MSG_EN_FONT_STYLE_MODIFER_SIZE 12,MSG_EN_FONT_STYLE_MODIFER_SPACING 0,MSG_EN_FONT_STYLE_MODIFER_SCALING 80"/>
    <w:basedOn w:val="CharStyle33"/>
    <w:rPr>
      <w:lang w:val="en-US" w:eastAsia="en-US" w:bidi="en-US"/>
      <w:sz w:val="24"/>
      <w:szCs w:val="24"/>
      <w:rFonts w:ascii="Courier New" w:eastAsia="Courier New" w:hAnsi="Courier New" w:cs="Courier New"/>
      <w:w w:val="80"/>
      <w:spacing w:val="0"/>
      <w:color w:val="000000"/>
      <w:position w:val="0"/>
    </w:rPr>
  </w:style>
  <w:style w:type="character" w:customStyle="1" w:styleId="CharStyle235">
    <w:name w:val="MSG_EN_FONT_STYLE_NAME_TEMPLATE_ROLE_NUMBER MSG_EN_FONT_STYLE_NAME_BY_ROLE_TEXT 25 + MSG_EN_FONT_STYLE_MODIFER_SIZE 13,MSG_EN_FONT_STYLE_MODIFER_NOT_BOLD"/>
    <w:basedOn w:val="CharStyle233"/>
    <w:rPr>
      <w:lang w:val="zh-CN" w:eastAsia="zh-CN" w:bidi="zh-CN"/>
      <w:b/>
      <w:bCs/>
      <w:sz w:val="26"/>
      <w:szCs w:val="26"/>
      <w:w w:val="100"/>
      <w:color w:val="000000"/>
      <w:position w:val="0"/>
    </w:rPr>
  </w:style>
  <w:style w:type="character" w:customStyle="1" w:styleId="CharStyle236">
    <w:name w:val="MSG_EN_FONT_STYLE_NAME_TEMPLATE_ROLE_NUMBER MSG_EN_FONT_STYLE_NAME_BY_ROLE_TEXT 12 + MSG_EN_FONT_STYLE_MODIFER_SIZE 15,MSG_EN_FONT_STYLE_MODIFER_BOLD"/>
    <w:basedOn w:val="CharStyle67"/>
    <w:rPr>
      <w:lang w:val="zh-CN" w:eastAsia="zh-CN" w:bidi="zh-CN"/>
      <w:b/>
      <w:bCs/>
      <w:sz w:val="30"/>
      <w:szCs w:val="30"/>
      <w:w w:val="100"/>
      <w:color w:val="000000"/>
      <w:position w:val="0"/>
    </w:rPr>
  </w:style>
  <w:style w:type="character" w:customStyle="1" w:styleId="CharStyle237">
    <w:name w:val="MSG_EN_FONT_STYLE_NAME_TEMPLATE_ROLE_NUMBER MSG_EN_FONT_STYLE_NAME_BY_ROLE_TEXT 25 + MSG_EN_FONT_STYLE_MODIFER_NOT_BOLD,MSG_EN_FONT_STYLE_MODIFER_SPACING 0"/>
    <w:basedOn w:val="CharStyle233"/>
    <w:rPr>
      <w:lang w:val="zh-CN" w:eastAsia="zh-CN" w:bidi="zh-CN"/>
      <w:b/>
      <w:bCs/>
      <w:w w:val="100"/>
      <w:spacing w:val="0"/>
      <w:color w:val="000000"/>
      <w:position w:val="0"/>
    </w:rPr>
  </w:style>
  <w:style w:type="character" w:customStyle="1" w:styleId="CharStyle239">
    <w:name w:val="MSG_EN_FONT_STYLE_NAME_TEMPLATE_ROLE_NUMBER MSG_EN_FONT_STYLE_NAME_BY_ROLE_TEXT 26_"/>
    <w:basedOn w:val="DefaultParagraphFont"/>
    <w:link w:val="Style238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character" w:customStyle="1" w:styleId="CharStyle240">
    <w:name w:val="MSG_EN_FONT_STYLE_NAME_TEMPLATE_ROLE_NUMBER MSG_EN_FONT_STYLE_NAME_BY_ROLE_TEXT 26 + MSG_EN_FONT_STYLE_MODIFER_SIZE 13"/>
    <w:basedOn w:val="CharStyle239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241">
    <w:name w:val="MSG_EN_FONT_STYLE_NAME_TEMPLATE_ROLE_LEVEL_NUMBER MSG_EN_FONT_STYLE_NAME_BY_ROLE_HEADING 7 2 + MSG_EN_FONT_STYLE_MODIFER_SIZE 9.5,MSG_EN_FONT_STYLE_MODIFER_SPACING 3,MSG_EN_FONT_STYLE_MODIFER_SCALING 50"/>
    <w:basedOn w:val="CharStyle162"/>
    <w:rPr>
      <w:lang w:val="zh-CN" w:eastAsia="zh-CN" w:bidi="zh-CN"/>
      <w:sz w:val="19"/>
      <w:szCs w:val="19"/>
      <w:w w:val="50"/>
      <w:spacing w:val="60"/>
      <w:color w:val="000000"/>
      <w:position w:val="0"/>
    </w:rPr>
  </w:style>
  <w:style w:type="character" w:customStyle="1" w:styleId="CharStyle242">
    <w:name w:val="MSG_EN_FONT_STYLE_NAME_TEMPLATE_ROLE_LEVEL_NUMBER MSG_EN_FONT_STYLE_NAME_BY_ROLE_HEADING 7 2 + MSG_EN_FONT_STYLE_MODIFER_SPACING 2"/>
    <w:basedOn w:val="CharStyle162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243">
    <w:name w:val="MSG_EN_FONT_STYLE_NAME_TEMPLATE_ROLE_NUMBER MSG_EN_FONT_STYLE_NAME_BY_ROLE_TEXT 12 + MSG_EN_FONT_STYLE_MODIFER_SIZE 4.5,MSG_EN_FONT_STYLE_MODIFER_ITALIC,MSG_EN_FONT_STYLE_MODIFER_SPACING 0"/>
    <w:basedOn w:val="CharStyle67"/>
    <w:rPr>
      <w:lang w:val="zh-CN" w:eastAsia="zh-CN" w:bidi="zh-CN"/>
      <w:i/>
      <w:iCs/>
      <w:sz w:val="9"/>
      <w:szCs w:val="9"/>
      <w:w w:val="100"/>
      <w:spacing w:val="0"/>
      <w:color w:val="000000"/>
      <w:position w:val="0"/>
    </w:rPr>
  </w:style>
  <w:style w:type="character" w:customStyle="1" w:styleId="CharStyle244">
    <w:name w:val="MSG_EN_FONT_STYLE_NAME_TEMPLATE_ROLE_NUMBER MSG_EN_FONT_STYLE_NAME_BY_ROLE_RUNNING_TITLE 2 + MSG_EN_FONT_STYLE_MODIFER_NAME Times New Roman,MSG_EN_FONT_STYLE_MODIFER_SIZE 13,MSG_EN_FONT_STYLE_MODIFER_BOLD,MSG_EN_FONT_STYLE_MODIFER_SPACING 4"/>
    <w:basedOn w:val="CharStyle145"/>
    <w:rPr>
      <w:lang w:val="en-US" w:eastAsia="en-US" w:bidi="en-US"/>
      <w:b/>
      <w:bCs/>
      <w:sz w:val="26"/>
      <w:szCs w:val="26"/>
      <w:rFonts w:ascii="Times New Roman" w:eastAsia="Times New Roman" w:hAnsi="Times New Roman" w:cs="Times New Roman"/>
      <w:w w:val="100"/>
      <w:spacing w:val="90"/>
      <w:color w:val="000000"/>
      <w:position w:val="0"/>
    </w:rPr>
  </w:style>
  <w:style w:type="character" w:customStyle="1" w:styleId="CharStyle245">
    <w:name w:val="MSG_EN_FONT_STYLE_NAME_TEMPLATE_ROLE_NUMBER MSG_EN_FONT_STYLE_NAME_BY_ROLE_RUNNING_TITLE 2 + MSG_EN_FONT_STYLE_MODIFER_NAME Times New Roman"/>
    <w:basedOn w:val="CharStyle145"/>
    <w:rPr>
      <w:lang w:val="zh-CN" w:eastAsia="zh-CN" w:bidi="zh-CN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246">
    <w:name w:val="MSG_EN_FONT_STYLE_NAME_TEMPLATE_ROLE_NUMBER MSG_EN_FONT_STYLE_NAME_BY_ROLE_TEXT 15 + MSG_EN_FONT_STYLE_MODIFER_SPACING 0"/>
    <w:basedOn w:val="CharStyle92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247">
    <w:name w:val="MSG_EN_FONT_STYLE_NAME_TEMPLATE_ROLE_NUMBER MSG_EN_FONT_STYLE_NAME_BY_ROLE_TEXT 15 + MSG_EN_FONT_STYLE_MODIFER_SIZE 18,MSG_EN_FONT_STYLE_MODIFER_SPACING 1"/>
    <w:basedOn w:val="CharStyle92"/>
    <w:rPr>
      <w:lang w:val="zh-CN" w:eastAsia="zh-CN" w:bidi="zh-CN"/>
      <w:sz w:val="36"/>
      <w:szCs w:val="36"/>
      <w:w w:val="100"/>
      <w:spacing w:val="20"/>
      <w:color w:val="000000"/>
      <w:position w:val="0"/>
    </w:rPr>
  </w:style>
  <w:style w:type="character" w:customStyle="1" w:styleId="CharStyle248">
    <w:name w:val="MSG_EN_FONT_STYLE_NAME_TEMPLATE_ROLE_NUMBER MSG_EN_FONT_STYLE_NAME_BY_ROLE_TEXT 15 + MSG_EN_FONT_STYLE_MODIFER_SIZE 16,MSG_EN_FONT_STYLE_MODIFER_SPACING 0"/>
    <w:basedOn w:val="CharStyle92"/>
    <w:rPr>
      <w:lang w:val="zh-CN" w:eastAsia="zh-CN" w:bidi="zh-CN"/>
      <w:sz w:val="32"/>
      <w:szCs w:val="32"/>
      <w:w w:val="100"/>
      <w:spacing w:val="0"/>
      <w:color w:val="000000"/>
      <w:position w:val="0"/>
    </w:rPr>
  </w:style>
  <w:style w:type="character" w:customStyle="1" w:styleId="CharStyle249">
    <w:name w:val="MSG_EN_FONT_STYLE_NAME_TEMPLATE_ROLE_NUMBER MSG_EN_FONT_STYLE_NAME_BY_ROLE_TEXT 15 + MSG_EN_FONT_STYLE_MODIFER_NAME Courier New,MSG_EN_FONT_STYLE_MODIFER_SIZE 22,MSG_EN_FONT_STYLE_MODIFER_BOLD,MSG_EN_FONT_STYLE_MODIFER_SPACING 0,MSG_EN_FONT_STYLE_MODIFER_SCALING 75"/>
    <w:basedOn w:val="CharStyle92"/>
    <w:rPr>
      <w:lang w:val="en-US" w:eastAsia="en-US" w:bidi="en-US"/>
      <w:b/>
      <w:bCs/>
      <w:sz w:val="44"/>
      <w:szCs w:val="44"/>
      <w:rFonts w:ascii="Courier New" w:eastAsia="Courier New" w:hAnsi="Courier New" w:cs="Courier New"/>
      <w:w w:val="75"/>
      <w:spacing w:val="0"/>
      <w:color w:val="000000"/>
      <w:position w:val="0"/>
    </w:rPr>
  </w:style>
  <w:style w:type="character" w:customStyle="1" w:styleId="CharStyle250">
    <w:name w:val="MSG_EN_FONT_STYLE_NAME_TEMPLATE_ROLE_NUMBER MSG_EN_FONT_STYLE_NAME_BY_ROLE_TEXT 12 + MSG_EN_FONT_STYLE_MODIFER_SIZE 16,MSG_EN_FONT_STYLE_MODIFER_SPACING 0"/>
    <w:basedOn w:val="CharStyle67"/>
    <w:rPr>
      <w:lang w:val="zh-CN" w:eastAsia="zh-CN" w:bidi="zh-CN"/>
      <w:sz w:val="32"/>
      <w:szCs w:val="32"/>
      <w:w w:val="100"/>
      <w:spacing w:val="0"/>
      <w:color w:val="000000"/>
      <w:position w:val="0"/>
    </w:rPr>
  </w:style>
  <w:style w:type="character" w:customStyle="1" w:styleId="CharStyle251">
    <w:name w:val="MSG_EN_FONT_STYLE_NAME_TEMPLATE_ROLE_NUMBER MSG_EN_FONT_STYLE_NAME_BY_ROLE_TEXT 15 + MSG_EN_FONT_STYLE_MODIFER_SIZE 15,MSG_EN_FONT_STYLE_MODIFER_BOLD,MSG_EN_FONT_STYLE_MODIFER_SPACING 0"/>
    <w:basedOn w:val="CharStyle92"/>
    <w:rPr>
      <w:lang w:val="zh-CN" w:eastAsia="zh-CN" w:bidi="zh-CN"/>
      <w:b/>
      <w:bCs/>
      <w:sz w:val="30"/>
      <w:szCs w:val="30"/>
      <w:w w:val="100"/>
      <w:spacing w:val="0"/>
      <w:color w:val="000000"/>
      <w:position w:val="0"/>
    </w:rPr>
  </w:style>
  <w:style w:type="character" w:customStyle="1" w:styleId="CharStyle252">
    <w:name w:val="MSG_EN_FONT_STYLE_NAME_TEMPLATE_ROLE_LEVEL_NUMBER MSG_EN_FONT_STYLE_NAME_BY_ROLE_HEADING 6 2 + MSG_EN_FONT_STYLE_MODIFER_SPACING 3"/>
    <w:basedOn w:val="CharStyle183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253">
    <w:name w:val="MSG_EN_FONT_STYLE_NAME_TEMPLATE_ROLE_NUMBER MSG_EN_FONT_STYLE_NAME_BY_ROLE_TEXT 12 + MSG_EN_FONT_STYLE_MODIFER_NAME Times New Roman,MSG_EN_FONT_STYLE_MODIFER_SIZE 12,MSG_EN_FONT_STYLE_MODIFER_BOLD,MSG_EN_FONT_STYLE_MODIFER_SPACING 0"/>
    <w:basedOn w:val="CharStyle67"/>
    <w:rPr>
      <w:lang w:val="zh-CN" w:eastAsia="zh-CN" w:bidi="zh-CN"/>
      <w:b/>
      <w:bCs/>
      <w:sz w:val="24"/>
      <w:szCs w:val="24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255">
    <w:name w:val="MSG_EN_FONT_STYLE_NAME_TEMPLATE_ROLE_NUMBER MSG_EN_FONT_STYLE_NAME_BY_ROLE_RUNNING_TITLE 6_"/>
    <w:basedOn w:val="DefaultParagraphFont"/>
    <w:link w:val="Style254"/>
    <w:rPr>
      <w:b/>
      <w:bCs/>
      <w:i w:val="0"/>
      <w:iCs w:val="0"/>
      <w:u w:val="none"/>
      <w:strike w:val="0"/>
      <w:smallCaps w:val="0"/>
      <w:sz w:val="26"/>
      <w:szCs w:val="26"/>
      <w:spacing w:val="90"/>
    </w:rPr>
  </w:style>
  <w:style w:type="character" w:customStyle="1" w:styleId="CharStyle256">
    <w:name w:val="MSG_EN_FONT_STYLE_NAME_TEMPLATE_ROLE_NUMBER MSG_EN_FONT_STYLE_NAME_BY_ROLE_RUNNING_TITLE 6 + MSG_EN_FONT_STYLE_MODIFER_NAME PMingLiU,MSG_EN_FONT_STYLE_MODIFER_NOT_BOLD,MSG_EN_FONT_STYLE_MODIFER_SPACING 0"/>
    <w:basedOn w:val="CharStyle255"/>
    <w:rPr>
      <w:lang w:val="zh-CN" w:eastAsia="zh-CN" w:bidi="zh-CN"/>
      <w:b/>
      <w:bCs/>
      <w:sz w:val="26"/>
      <w:szCs w:val="26"/>
      <w:rFonts w:ascii="PMingLiU" w:eastAsia="PMingLiU" w:hAnsi="PMingLiU" w:cs="PMingLiU"/>
      <w:w w:val="100"/>
      <w:spacing w:val="0"/>
      <w:color w:val="000000"/>
      <w:position w:val="0"/>
    </w:rPr>
  </w:style>
  <w:style w:type="character" w:customStyle="1" w:styleId="CharStyle257">
    <w:name w:val="MSG_EN_FONT_STYLE_NAME_TEMPLATE_ROLE_NUMBER MSG_EN_FONT_STYLE_NAME_BY_ROLE_RUNNING_TITLE 6 + MSG_EN_FONT_STYLE_MODIFER_SIZE 4,MSG_EN_FONT_STYLE_MODIFER_NOT_BOLD,MSG_EN_FONT_STYLE_MODIFER_SPACING 0"/>
    <w:basedOn w:val="CharStyle255"/>
    <w:rPr>
      <w:lang w:val="zh-CN" w:eastAsia="zh-CN" w:bidi="zh-CN"/>
      <w:b/>
      <w:bCs/>
      <w:sz w:val="8"/>
      <w:szCs w:val="8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258">
    <w:name w:val="MSG_EN_FONT_STYLE_NAME_TEMPLATE_ROLE_NUMBER MSG_EN_FONT_STYLE_NAME_BY_ROLE_RUNNING_TITLE 6 + MSG_EN_FONT_STYLE_MODIFER_SPACING 4"/>
    <w:basedOn w:val="CharStyle255"/>
    <w:rPr>
      <w:lang w:val="zh-CN" w:eastAsia="zh-CN" w:bidi="zh-CN"/>
      <w:rFonts w:ascii="Times New Roman" w:eastAsia="Times New Roman" w:hAnsi="Times New Roman" w:cs="Times New Roman"/>
      <w:w w:val="100"/>
      <w:spacing w:val="80"/>
      <w:color w:val="000000"/>
      <w:position w:val="0"/>
    </w:rPr>
  </w:style>
  <w:style w:type="character" w:customStyle="1" w:styleId="CharStyle259">
    <w:name w:val="MSG_EN_FONT_STYLE_NAME_TEMPLATE_ROLE_NUMBER MSG_EN_FONT_STYLE_NAME_BY_ROLE_TEXT 2 + MSG_EN_FONT_STYLE_MODIFER_NAME SimSun,MSG_EN_FONT_STYLE_MODIFER_SIZE 17,MSG_EN_FONT_STYLE_MODIFER_SPACING 0"/>
    <w:basedOn w:val="CharStyle33"/>
    <w:rPr>
      <w:lang w:val="zh-CN" w:eastAsia="zh-CN" w:bidi="zh-CN"/>
      <w:sz w:val="34"/>
      <w:szCs w:val="34"/>
      <w:rFonts w:ascii="SimSun" w:eastAsia="SimSun" w:hAnsi="SimSun" w:cs="SimSun"/>
      <w:w w:val="100"/>
      <w:spacing w:val="0"/>
      <w:color w:val="000000"/>
      <w:position w:val="0"/>
    </w:rPr>
  </w:style>
  <w:style w:type="character" w:customStyle="1" w:styleId="CharStyle260">
    <w:name w:val="MSG_EN_FONT_STYLE_NAME_TEMPLATE_ROLE_NUMBER MSG_EN_FONT_STYLE_NAME_BY_ROLE_TEXT 23 + MSG_EN_FONT_STYLE_MODIFER_SPACING 2"/>
    <w:basedOn w:val="CharStyle198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261">
    <w:name w:val="MSG_EN_FONT_STYLE_NAME_TEMPLATE_ROLE_NUMBER MSG_EN_FONT_STYLE_NAME_BY_ROLE_TEXT 24 + MSG_EN_FONT_STYLE_MODIFER_SIZE 15"/>
    <w:basedOn w:val="CharStyle220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262">
    <w:name w:val="MSG_EN_FONT_STYLE_NAME_TEMPLATE_ROLE_NUMBER MSG_EN_FONT_STYLE_NAME_BY_ROLE_TEXT 24 + MSG_EN_FONT_STYLE_MODIFER_NAME Courier New,MSG_EN_FONT_STYLE_MODIFER_SIZE 18"/>
    <w:basedOn w:val="CharStyle220"/>
    <w:rPr>
      <w:lang w:val="en-US" w:eastAsia="en-US" w:bidi="en-US"/>
      <w:sz w:val="36"/>
      <w:szCs w:val="36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263">
    <w:name w:val="MSG_EN_FONT_STYLE_NAME_TEMPLATE_ROLE_LEVEL_NUMBER MSG_EN_FONT_STYLE_NAME_BY_ROLE_HEADING 6 2 + MSG_EN_FONT_STYLE_MODIFER_SPACING 2"/>
    <w:basedOn w:val="CharStyle183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264">
    <w:name w:val="MSG_EN_FONT_STYLE_NAME_TEMPLATE_ROLE_NUMBER MSG_EN_FONT_STYLE_NAME_BY_ROLE_RUNNING_TITLE 6 + MSG_EN_FONT_STYLE_MODIFER_NAME PMingLiU,MSG_EN_FONT_STYLE_MODIFER_NOT_BOLD"/>
    <w:basedOn w:val="CharStyle255"/>
    <w:rPr>
      <w:lang w:val="zh-CN" w:eastAsia="zh-CN" w:bidi="zh-CN"/>
      <w:b/>
      <w:bCs/>
      <w:sz w:val="26"/>
      <w:szCs w:val="26"/>
      <w:rFonts w:ascii="PMingLiU" w:eastAsia="PMingLiU" w:hAnsi="PMingLiU" w:cs="PMingLiU"/>
      <w:w w:val="100"/>
      <w:color w:val="000000"/>
      <w:position w:val="0"/>
    </w:rPr>
  </w:style>
  <w:style w:type="character" w:customStyle="1" w:styleId="CharStyle265">
    <w:name w:val="MSG_EN_FONT_STYLE_NAME_TEMPLATE_ROLE_NUMBER MSG_EN_FONT_STYLE_NAME_BY_ROLE_TEXT 12 + MSG_EN_FONT_STYLE_MODIFER_NAME Courier New,MSG_EN_FONT_STYLE_MODIFER_SIZE 5,MSG_EN_FONT_STYLE_MODIFER_SPACING 0"/>
    <w:basedOn w:val="CharStyle67"/>
    <w:rPr>
      <w:lang w:val="en-US" w:eastAsia="en-US" w:bidi="en-US"/>
      <w:sz w:val="10"/>
      <w:szCs w:val="10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266">
    <w:name w:val="MSG_EN_FONT_STYLE_NAME_TEMPLATE_ROLE_NUMBER MSG_EN_FONT_STYLE_NAME_BY_ROLE_TEXT 25 + MSG_EN_FONT_STYLE_MODIFER_SPACING 1"/>
    <w:basedOn w:val="CharStyle233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267">
    <w:name w:val="MSG_EN_FONT_STYLE_NAME_TEMPLATE_ROLE_NUMBER MSG_EN_FONT_STYLE_NAME_BY_ROLE_TEXT 24 + MSG_EN_FONT_STYLE_MODIFER_NAME Times New Roman,MSG_EN_FONT_STYLE_MODIFER_SIZE 13,MSG_EN_FONT_STYLE_MODIFER_SCALING 150"/>
    <w:basedOn w:val="CharStyle220"/>
    <w:rPr>
      <w:lang w:val="en-US" w:eastAsia="en-US" w:bidi="en-US"/>
      <w:sz w:val="26"/>
      <w:szCs w:val="26"/>
      <w:rFonts w:ascii="Times New Roman" w:eastAsia="Times New Roman" w:hAnsi="Times New Roman" w:cs="Times New Roman"/>
      <w:w w:val="150"/>
      <w:spacing w:val="0"/>
      <w:color w:val="000000"/>
      <w:position w:val="0"/>
    </w:rPr>
  </w:style>
  <w:style w:type="character" w:customStyle="1" w:styleId="CharStyle268">
    <w:name w:val="MSG_EN_FONT_STYLE_NAME_TEMPLATE_ROLE_NUMBER MSG_EN_FONT_STYLE_NAME_BY_ROLE_TEXT 2 + MSG_EN_FONT_STYLE_MODIFER_SIZE 12,MSG_EN_FONT_STYLE_MODIFER_SPACING 0"/>
    <w:basedOn w:val="CharStyle33"/>
    <w:rPr>
      <w:lang w:val="zh-CN" w:eastAsia="zh-CN" w:bidi="zh-CN"/>
      <w:sz w:val="24"/>
      <w:szCs w:val="24"/>
      <w:w w:val="100"/>
      <w:spacing w:val="0"/>
      <w:color w:val="000000"/>
      <w:position w:val="0"/>
    </w:rPr>
  </w:style>
  <w:style w:type="character" w:customStyle="1" w:styleId="CharStyle269">
    <w:name w:val="MSG_EN_FONT_STYLE_NAME_TEMPLATE_ROLE_NUMBER MSG_EN_FONT_STYLE_NAME_BY_ROLE_TEXT 24 + MSG_EN_FONT_STYLE_MODIFER_NAME Times New Roman,MSG_EN_FONT_STYLE_MODIFER_BOLD"/>
    <w:basedOn w:val="CharStyle220"/>
    <w:rPr>
      <w:lang w:val="zh-CN" w:eastAsia="zh-CN" w:bidi="zh-CN"/>
      <w:b/>
      <w:bCs/>
      <w:sz w:val="24"/>
      <w:szCs w:val="24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270">
    <w:name w:val="MSG_EN_FONT_STYLE_NAME_TEMPLATE_ROLE_NUMBER MSG_EN_FONT_STYLE_NAME_BY_ROLE_TEXT 9 + MSG_EN_FONT_STYLE_MODIFER_NAME Times New Roman,MSG_EN_FONT_STYLE_MODIFER_SIZE 16,MSG_EN_FONT_STYLE_MODIFER_SPACING 0"/>
    <w:basedOn w:val="CharStyle46"/>
    <w:rPr>
      <w:lang w:val="en-US" w:eastAsia="en-US" w:bidi="en-US"/>
      <w:sz w:val="32"/>
      <w:szCs w:val="32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271">
    <w:name w:val="MSG_EN_FONT_STYLE_NAME_TEMPLATE_ROLE_NUMBER MSG_EN_FONT_STYLE_NAME_BY_ROLE_RUNNING_TITLE 6 + MSG_EN_FONT_STYLE_MODIFER_SPACING 3"/>
    <w:basedOn w:val="CharStyle255"/>
    <w:rPr>
      <w:lang w:val="zh-CN" w:eastAsia="zh-CN" w:bidi="zh-CN"/>
      <w:rFonts w:ascii="Times New Roman" w:eastAsia="Times New Roman" w:hAnsi="Times New Roman" w:cs="Times New Roman"/>
      <w:w w:val="100"/>
      <w:spacing w:val="70"/>
      <w:color w:val="000000"/>
      <w:position w:val="0"/>
    </w:rPr>
  </w:style>
  <w:style w:type="character" w:customStyle="1" w:styleId="CharStyle272">
    <w:name w:val="MSG_EN_FONT_STYLE_NAME_TEMPLATE_ROLE_NUMBER MSG_EN_FONT_STYLE_NAME_BY_ROLE_RUNNING_TITLE 6 + MSG_EN_FONT_STYLE_MODIFER_NAME PMingLiU,MSG_EN_FONT_STYLE_MODIFER_SIZE 14,MSG_EN_FONT_STYLE_MODIFER_NOT_BOLD,MSG_EN_FONT_STYLE_MODIFER_SPACING 0"/>
    <w:basedOn w:val="CharStyle255"/>
    <w:rPr>
      <w:lang w:val="zh-CN" w:eastAsia="zh-CN" w:bidi="zh-CN"/>
      <w:b/>
      <w:bCs/>
      <w:sz w:val="28"/>
      <w:szCs w:val="28"/>
      <w:rFonts w:ascii="PMingLiU" w:eastAsia="PMingLiU" w:hAnsi="PMingLiU" w:cs="PMingLiU"/>
      <w:w w:val="100"/>
      <w:spacing w:val="0"/>
      <w:color w:val="000000"/>
      <w:position w:val="0"/>
    </w:rPr>
  </w:style>
  <w:style w:type="character" w:customStyle="1" w:styleId="CharStyle273">
    <w:name w:val="MSG_EN_FONT_STYLE_NAME_TEMPLATE_ROLE_LEVEL_NUMBER MSG_EN_FONT_STYLE_NAME_BY_ROLE_HEADING 6 2 + MSG_EN_FONT_STYLE_MODIFER_SPACING 4"/>
    <w:basedOn w:val="CharStyle183"/>
    <w:rPr>
      <w:lang w:val="zh-CN" w:eastAsia="zh-CN" w:bidi="zh-CN"/>
      <w:w w:val="100"/>
      <w:spacing w:val="80"/>
      <w:color w:val="000000"/>
      <w:position w:val="0"/>
    </w:rPr>
  </w:style>
  <w:style w:type="character" w:customStyle="1" w:styleId="CharStyle274">
    <w:name w:val="MSG_EN_FONT_STYLE_NAME_TEMPLATE_ROLE_NUMBER MSG_EN_FONT_STYLE_NAME_BY_ROLE_TEXT 23 + MSG_EN_FONT_STYLE_MODIFER_SPACING 8"/>
    <w:basedOn w:val="CharStyle198"/>
    <w:rPr>
      <w:lang w:val="zh-CN" w:eastAsia="zh-CN" w:bidi="zh-CN"/>
      <w:w w:val="100"/>
      <w:spacing w:val="160"/>
      <w:color w:val="000000"/>
      <w:position w:val="0"/>
    </w:rPr>
  </w:style>
  <w:style w:type="character" w:customStyle="1" w:styleId="CharStyle275">
    <w:name w:val="MSG_EN_FONT_STYLE_NAME_TEMPLATE_ROLE_NUMBER MSG_EN_FONT_STYLE_NAME_BY_ROLE_TEXT 9 + MSG_EN_FONT_STYLE_MODIFER_NAME SimSun,MSG_EN_FONT_STYLE_MODIFER_SIZE 16,MSG_EN_FONT_STYLE_MODIFER_SPACING 0"/>
    <w:basedOn w:val="CharStyle46"/>
    <w:rPr>
      <w:lang w:val="zh-CN" w:eastAsia="zh-CN" w:bidi="zh-CN"/>
      <w:sz w:val="32"/>
      <w:szCs w:val="32"/>
      <w:rFonts w:ascii="SimSun" w:eastAsia="SimSun" w:hAnsi="SimSun" w:cs="SimSun"/>
      <w:w w:val="100"/>
      <w:spacing w:val="0"/>
      <w:color w:val="000000"/>
      <w:position w:val="0"/>
    </w:rPr>
  </w:style>
  <w:style w:type="character" w:customStyle="1" w:styleId="CharStyle276">
    <w:name w:val="MSG_EN_FONT_STYLE_NAME_TEMPLATE_ROLE_NUMBER MSG_EN_FONT_STYLE_NAME_BY_ROLE_RUNNING_TITLE 6 + MSG_EN_FONT_STYLE_MODIFER_NAME Courier New,MSG_EN_FONT_STYLE_MODIFER_SIZE 14,MSG_EN_FONT_STYLE_MODIFER_NOT_BOLD,MSG_EN_FONT_STYLE_MODIFER_SPACING 2"/>
    <w:basedOn w:val="CharStyle255"/>
    <w:rPr>
      <w:lang w:val="zh-CN" w:eastAsia="zh-CN" w:bidi="zh-CN"/>
      <w:b/>
      <w:bCs/>
      <w:sz w:val="28"/>
      <w:szCs w:val="28"/>
      <w:rFonts w:ascii="Courier New" w:eastAsia="Courier New" w:hAnsi="Courier New" w:cs="Courier New"/>
      <w:w w:val="100"/>
      <w:spacing w:val="40"/>
      <w:color w:val="000000"/>
      <w:position w:val="0"/>
    </w:rPr>
  </w:style>
  <w:style w:type="character" w:customStyle="1" w:styleId="CharStyle277">
    <w:name w:val="MSG_EN_FONT_STYLE_NAME_TEMPLATE_ROLE_NUMBER MSG_EN_FONT_STYLE_NAME_BY_ROLE_RUNNING_TITLE 6 + MSG_EN_FONT_STYLE_MODIFER_NAME Courier New,MSG_EN_FONT_STYLE_MODIFER_SIZE 4,MSG_EN_FONT_STYLE_MODIFER_NOT_BOLD,MSG_EN_FONT_STYLE_MODIFER_SPACING 0"/>
    <w:basedOn w:val="CharStyle255"/>
    <w:rPr>
      <w:lang w:val="en-US" w:eastAsia="en-US" w:bidi="en-US"/>
      <w:b/>
      <w:bCs/>
      <w:sz w:val="8"/>
      <w:szCs w:val="8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279">
    <w:name w:val="MSG_EN_FONT_STYLE_NAME_TEMPLATE_ROLE_NUMBER MSG_EN_FONT_STYLE_NAME_BY_ROLE_TEXT 27_"/>
    <w:basedOn w:val="DefaultParagraphFont"/>
    <w:link w:val="Style278"/>
    <w:rPr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</w:rPr>
  </w:style>
  <w:style w:type="character" w:customStyle="1" w:styleId="CharStyle280">
    <w:name w:val="MSG_EN_FONT_STYLE_NAME_TEMPLATE_ROLE_NUMBER MSG_EN_FONT_STYLE_NAME_BY_ROLE_RUNNING_TITLE 6 + MSG_EN_FONT_STYLE_MODIFER_NAME PMingLiU,MSG_EN_FONT_STYLE_MODIFER_SIZE 14,MSG_EN_FONT_STYLE_MODIFER_NOT_BOLD,MSG_EN_FONT_STYLE_MODIFER_SPACING 3"/>
    <w:basedOn w:val="CharStyle255"/>
    <w:rPr>
      <w:lang w:val="zh-CN" w:eastAsia="zh-CN" w:bidi="zh-CN"/>
      <w:b/>
      <w:bCs/>
      <w:sz w:val="28"/>
      <w:szCs w:val="28"/>
      <w:rFonts w:ascii="PMingLiU" w:eastAsia="PMingLiU" w:hAnsi="PMingLiU" w:cs="PMingLiU"/>
      <w:w w:val="100"/>
      <w:spacing w:val="60"/>
      <w:color w:val="000000"/>
      <w:position w:val="0"/>
    </w:rPr>
  </w:style>
  <w:style w:type="character" w:customStyle="1" w:styleId="CharStyle281">
    <w:name w:val="MSG_EN_FONT_STYLE_NAME_TEMPLATE_ROLE_NUMBER MSG_EN_FONT_STYLE_NAME_BY_ROLE_TEXT 12 + MSG_EN_FONT_STYLE_MODIFER_NAME Courier New,MSG_EN_FONT_STYLE_MODIFER_SIZE 17,MSG_EN_FONT_STYLE_MODIFER_SMALL_CAPS,MSG_EN_FONT_STYLE_MODIFER_SPACING 0"/>
    <w:basedOn w:val="CharStyle67"/>
    <w:rPr>
      <w:lang w:val="en-US" w:eastAsia="en-US" w:bidi="en-US"/>
      <w:smallCaps/>
      <w:sz w:val="34"/>
      <w:szCs w:val="34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282">
    <w:name w:val="MSG_EN_FONT_STYLE_NAME_TEMPLATE_ROLE_NUMBER MSG_EN_FONT_STYLE_NAME_BY_ROLE_TEXT 23 + MSG_EN_FONT_STYLE_MODIFER_SPACING 4"/>
    <w:basedOn w:val="CharStyle198"/>
    <w:rPr>
      <w:lang w:val="zh-CN" w:eastAsia="zh-CN" w:bidi="zh-CN"/>
      <w:w w:val="100"/>
      <w:spacing w:val="80"/>
      <w:color w:val="000000"/>
      <w:position w:val="0"/>
    </w:rPr>
  </w:style>
  <w:style w:type="character" w:customStyle="1" w:styleId="CharStyle283">
    <w:name w:val="MSG_EN_FONT_STYLE_NAME_TEMPLATE_ROLE_NUMBER MSG_EN_FONT_STYLE_NAME_BY_ROLE_TEXT 12 + MSG_EN_FONT_STYLE_MODIFER_SIZE 16,MSG_EN_FONT_STYLE_MODIFER_SPACING 2"/>
    <w:basedOn w:val="CharStyle67"/>
    <w:rPr>
      <w:lang w:val="zh-CN" w:eastAsia="zh-CN" w:bidi="zh-CN"/>
      <w:sz w:val="32"/>
      <w:szCs w:val="32"/>
      <w:w w:val="100"/>
      <w:spacing w:val="50"/>
      <w:color w:val="000000"/>
      <w:position w:val="0"/>
    </w:rPr>
  </w:style>
  <w:style w:type="character" w:customStyle="1" w:styleId="CharStyle284">
    <w:name w:val="MSG_EN_FONT_STYLE_NAME_TEMPLATE_ROLE_NUMBER MSG_EN_FONT_STYLE_NAME_BY_ROLE_TEXT 15 + MSG_EN_FONT_STYLE_MODIFER_SPACING 0"/>
    <w:basedOn w:val="CharStyle92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285">
    <w:name w:val="MSG_EN_FONT_STYLE_NAME_TEMPLATE_ROLE_NUMBER MSG_EN_FONT_STYLE_NAME_BY_ROLE_TEXT 15 + MSG_EN_FONT_STYLE_MODIFER_SIZE 15,MSG_EN_FONT_STYLE_MODIFER_SPACING 0"/>
    <w:basedOn w:val="CharStyle92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287">
    <w:name w:val="MSG_EN_FONT_STYLE_NAME_TEMPLATE_ROLE_NUMBER MSG_EN_FONT_STYLE_NAME_BY_ROLE_TEXT 28_"/>
    <w:basedOn w:val="DefaultParagraphFont"/>
    <w:link w:val="Style286"/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character" w:customStyle="1" w:styleId="CharStyle288">
    <w:name w:val="MSG_EN_FONT_STYLE_NAME_TEMPLATE_ROLE_NUMBER MSG_EN_FONT_STYLE_NAME_BY_ROLE_TEXT 28 + MSG_EN_FONT_STYLE_MODIFER_SIZE 14"/>
    <w:basedOn w:val="CharStyle287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289">
    <w:name w:val="MSG_EN_FONT_STYLE_NAME_TEMPLATE_ROLE_NUMBER MSG_EN_FONT_STYLE_NAME_BY_ROLE_RUNNING_TITLE 6 + MSG_EN_FONT_STYLE_MODIFER_NAME Courier New,MSG_EN_FONT_STYLE_MODIFER_SIZE 14,MSG_EN_FONT_STYLE_MODIFER_NOT_BOLD,MSG_EN_FONT_STYLE_MODIFER_SPACING 2"/>
    <w:basedOn w:val="CharStyle255"/>
    <w:rPr>
      <w:lang w:val="zh-CN" w:eastAsia="zh-CN" w:bidi="zh-CN"/>
      <w:b/>
      <w:bCs/>
      <w:sz w:val="28"/>
      <w:szCs w:val="28"/>
      <w:rFonts w:ascii="Courier New" w:eastAsia="Courier New" w:hAnsi="Courier New" w:cs="Courier New"/>
      <w:w w:val="100"/>
      <w:spacing w:val="50"/>
      <w:color w:val="000000"/>
      <w:position w:val="0"/>
    </w:rPr>
  </w:style>
  <w:style w:type="character" w:customStyle="1" w:styleId="CharStyle290">
    <w:name w:val="MSG_EN_FONT_STYLE_NAME_TEMPLATE_ROLE_NUMBER MSG_EN_FONT_STYLE_NAME_BY_ROLE_TEXT 15 + MSG_EN_FONT_STYLE_MODIFER_SPACING 0"/>
    <w:basedOn w:val="CharStyle92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291">
    <w:name w:val="MSG_EN_FONT_STYLE_NAME_TEMPLATE_ROLE_NUMBER MSG_EN_FONT_STYLE_NAME_BY_ROLE_TEXT 9 + MSG_EN_FONT_STYLE_MODIFER_SPACING 0"/>
    <w:basedOn w:val="CharStyle46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292">
    <w:name w:val="MSG_EN_FONT_STYLE_NAME_TEMPLATE_ROLE_NUMBER MSG_EN_FONT_STYLE_NAME_BY_ROLE_TEXT 15 + MSG_EN_FONT_STYLE_MODIFER_NAME Courier New,MSG_EN_FONT_STYLE_MODIFER_SIZE 16,MSG_EN_FONT_STYLE_MODIFER_BOLD,MSG_EN_FONT_STYLE_MODIFER_SPACING 0"/>
    <w:basedOn w:val="CharStyle92"/>
    <w:rPr>
      <w:lang w:val="en-US" w:eastAsia="en-US" w:bidi="en-US"/>
      <w:b/>
      <w:bCs/>
      <w:sz w:val="32"/>
      <w:szCs w:val="32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293">
    <w:name w:val="MSG_EN_FONT_STYLE_NAME_TEMPLATE_ROLE_NUMBER MSG_EN_FONT_STYLE_NAME_BY_ROLE_RUNNING_TITLE 6 + MSG_EN_FONT_STYLE_MODIFER_NAME PMingLiU,MSG_EN_FONT_STYLE_MODIFER_SIZE 14,MSG_EN_FONT_STYLE_MODIFER_NOT_BOLD,MSG_EN_FONT_STYLE_MODIFER_SPACING 2"/>
    <w:basedOn w:val="CharStyle255"/>
    <w:rPr>
      <w:lang w:val="en-US" w:eastAsia="en-US" w:bidi="en-US"/>
      <w:b/>
      <w:bCs/>
      <w:sz w:val="28"/>
      <w:szCs w:val="28"/>
      <w:rFonts w:ascii="PMingLiU" w:eastAsia="PMingLiU" w:hAnsi="PMingLiU" w:cs="PMingLiU"/>
      <w:w w:val="100"/>
      <w:spacing w:val="40"/>
      <w:color w:val="000000"/>
      <w:position w:val="0"/>
    </w:rPr>
  </w:style>
  <w:style w:type="character" w:customStyle="1" w:styleId="CharStyle294">
    <w:name w:val="MSG_EN_FONT_STYLE_NAME_TEMPLATE_ROLE_NUMBER MSG_EN_FONT_STYLE_NAME_BY_ROLE_TEXT 15 + MSG_EN_FONT_STYLE_MODIFER_NAME Courier New,MSG_EN_FONT_STYLE_MODIFER_SIZE 22,MSG_EN_FONT_STYLE_MODIFER_BOLD,MSG_EN_FONT_STYLE_MODIFER_SPACING 0"/>
    <w:basedOn w:val="CharStyle92"/>
    <w:rPr>
      <w:lang w:val="en-US" w:eastAsia="en-US" w:bidi="en-US"/>
      <w:b/>
      <w:bCs/>
      <w:sz w:val="44"/>
      <w:szCs w:val="44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295">
    <w:name w:val="MSG_EN_FONT_STYLE_NAME_TEMPLATE_ROLE_NUMBER MSG_EN_FONT_STYLE_NAME_BY_ROLE_TEXT 15 + MSG_EN_FONT_STYLE_MODIFER_SPACING 3"/>
    <w:basedOn w:val="CharStyle92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296">
    <w:name w:val="MSG_EN_FONT_STYLE_NAME_TEMPLATE_ROLE_NUMBER MSG_EN_FONT_STYLE_NAME_BY_ROLE_TEXT 10 + MSG_EN_FONT_STYLE_MODIFER_BOLD,MSG_EN_FONT_STYLE_MODIFER_SPACING 4"/>
    <w:basedOn w:val="CharStyle49"/>
    <w:rPr>
      <w:lang w:val="zh-CN" w:eastAsia="zh-CN" w:bidi="zh-CN"/>
      <w:b/>
      <w:bCs/>
      <w:w w:val="100"/>
      <w:spacing w:val="80"/>
      <w:color w:val="000000"/>
      <w:position w:val="0"/>
    </w:rPr>
  </w:style>
  <w:style w:type="character" w:customStyle="1" w:styleId="CharStyle298">
    <w:name w:val="MSG_EN_FONT_STYLE_NAME_TEMPLATE_ROLE_NUMBER MSG_EN_FONT_STYLE_NAME_BY_ROLE_TEXT 29_"/>
    <w:basedOn w:val="DefaultParagraphFont"/>
    <w:link w:val="Style297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20"/>
      <w:szCs w:val="20"/>
      <w:rFonts w:ascii="Courier New" w:eastAsia="Courier New" w:hAnsi="Courier New" w:cs="Courier New"/>
    </w:rPr>
  </w:style>
  <w:style w:type="character" w:customStyle="1" w:styleId="CharStyle299">
    <w:name w:val="MSG_EN_FONT_STYLE_NAME_TEMPLATE_ROLE_NUMBER MSG_EN_FONT_STYLE_NAME_BY_ROLE_TEXT 29 + MSG_EN_FONT_STYLE_MODIFER_SIZE 4.5,MSG_EN_FONT_STYLE_MODIFER_SPACING 1"/>
    <w:basedOn w:val="CharStyle298"/>
    <w:rPr>
      <w:sz w:val="9"/>
      <w:szCs w:val="9"/>
      <w:w w:val="100"/>
      <w:spacing w:val="20"/>
      <w:color w:val="000000"/>
      <w:position w:val="0"/>
    </w:rPr>
  </w:style>
  <w:style w:type="character" w:customStyle="1" w:styleId="CharStyle300">
    <w:name w:val="MSG_EN_FONT_STYLE_NAME_TEMPLATE_ROLE_LEVEL_NUMBER MSG_EN_FONT_STYLE_NAME_BY_ROLE_HEADING 6 2 + MSG_EN_FONT_STYLE_MODIFER_SPACING 3"/>
    <w:basedOn w:val="CharStyle183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301">
    <w:name w:val="MSG_EN_FONT_STYLE_NAME_TEMPLATE_ROLE_NUMBER MSG_EN_FONT_STYLE_NAME_BY_ROLE_TEXT 10 + MSG_EN_FONT_STYLE_MODIFER_SIZE 14,MSG_EN_FONT_STYLE_MODIFER_SPACING 1"/>
    <w:basedOn w:val="CharStyle49"/>
    <w:rPr>
      <w:lang w:val="zh-CN" w:eastAsia="zh-CN" w:bidi="zh-CN"/>
      <w:sz w:val="28"/>
      <w:szCs w:val="28"/>
      <w:w w:val="100"/>
      <w:spacing w:val="20"/>
      <w:color w:val="000000"/>
      <w:position w:val="0"/>
    </w:rPr>
  </w:style>
  <w:style w:type="character" w:customStyle="1" w:styleId="CharStyle302">
    <w:name w:val="MSG_EN_FONT_STYLE_NAME_TEMPLATE_ROLE_NUMBER MSG_EN_FONT_STYLE_NAME_BY_ROLE_TEXT 12 + MSG_EN_FONT_STYLE_MODIFER_SPACING 0"/>
    <w:basedOn w:val="CharStyle67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303">
    <w:name w:val="MSG_EN_FONT_STYLE_NAME_TEMPLATE_ROLE_LEVEL_NUMBER MSG_EN_FONT_STYLE_NAME_BY_ROLE_HEADING 7 2 + MSG_EN_FONT_STYLE_MODIFER_NAME Arial,MSG_EN_FONT_STYLE_MODIFER_SIZE 22,MSG_EN_FONT_STYLE_MODIFER_SPACING 0"/>
    <w:basedOn w:val="CharStyle162"/>
    <w:rPr>
      <w:lang w:val="en-US" w:eastAsia="en-US" w:bidi="en-US"/>
      <w:sz w:val="44"/>
      <w:szCs w:val="44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304">
    <w:name w:val="MSG_EN_FONT_STYLE_NAME_TEMPLATE_ROLE_NUMBER MSG_EN_FONT_STYLE_NAME_BY_ROLE_RUNNING_TITLE 6 + MSG_EN_FONT_STYLE_MODIFER_NAME Courier New,MSG_EN_FONT_STYLE_MODIFER_SIZE 14,MSG_EN_FONT_STYLE_MODIFER_NOT_BOLD,MSG_EN_FONT_STYLE_MODIFER_SPACING 0"/>
    <w:basedOn w:val="CharStyle255"/>
    <w:rPr>
      <w:lang w:val="zh-CN" w:eastAsia="zh-CN" w:bidi="zh-CN"/>
      <w:b/>
      <w:bCs/>
      <w:sz w:val="28"/>
      <w:szCs w:val="28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05">
    <w:name w:val="MSG_EN_FONT_STYLE_NAME_TEMPLATE_ROLE_NUMBER MSG_EN_FONT_STYLE_NAME_BY_ROLE_TEXT 12 + MSG_EN_FONT_STYLE_MODIFER_SIZE 14,MSG_EN_FONT_STYLE_MODIFER_SPACING 0"/>
    <w:basedOn w:val="CharStyle67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306">
    <w:name w:val="MSG_EN_FONT_STYLE_NAME_TEMPLATE_ROLE_NUMBER MSG_EN_FONT_STYLE_NAME_BY_ROLE_TEXT 10 + MSG_EN_FONT_STYLE_MODIFER_SIZE 14,MSG_EN_FONT_STYLE_MODIFER_SPACING 0"/>
    <w:basedOn w:val="CharStyle49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308">
    <w:name w:val="MSG_EN_FONT_STYLE_NAME_TEMPLATE_ROLE_NUMBER MSG_EN_FONT_STYLE_NAME_BY_ROLE_TEXT 30_"/>
    <w:basedOn w:val="DefaultParagraphFont"/>
    <w:link w:val="Style307"/>
    <w:rPr>
      <w:b w:val="0"/>
      <w:bCs w:val="0"/>
      <w:i w:val="0"/>
      <w:iCs w:val="0"/>
      <w:u w:val="none"/>
      <w:strike w:val="0"/>
      <w:smallCaps w:val="0"/>
      <w:rFonts w:ascii="PMingLiU" w:eastAsia="PMingLiU" w:hAnsi="PMingLiU" w:cs="PMingLiU"/>
    </w:rPr>
  </w:style>
  <w:style w:type="character" w:customStyle="1" w:styleId="CharStyle309">
    <w:name w:val="MSG_EN_FONT_STYLE_NAME_TEMPLATE_ROLE_NUMBER MSG_EN_FONT_STYLE_NAME_BY_ROLE_TEXT 30 + MSG_EN_FONT_STYLE_MODIFER_SIZE 13"/>
    <w:basedOn w:val="CharStyle308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310">
    <w:name w:val="MSG_EN_FONT_STYLE_NAME_TEMPLATE_ROLE_NUMBER MSG_EN_FONT_STYLE_NAME_BY_ROLE_TEXT 10 + MSG_EN_FONT_STYLE_MODIFER_SPACING 3"/>
    <w:basedOn w:val="CharStyle49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311">
    <w:name w:val="MSG_EN_FONT_STYLE_NAME_TEMPLATE_ROLE_NUMBER MSG_EN_FONT_STYLE_NAME_BY_ROLE_TEXT 4 + MSG_EN_FONT_STYLE_MODIFER_SPACING 0"/>
    <w:basedOn w:val="CharStyle25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312">
    <w:name w:val="MSG_EN_FONT_STYLE_NAME_TEMPLATE_ROLE_NUMBER MSG_EN_FONT_STYLE_NAME_BY_ROLE_TEXT 4 + MSG_EN_FONT_STYLE_MODIFER_NAME Courier New,MSG_EN_FONT_STYLE_MODIFER_SIZE 19,MSG_EN_FONT_STYLE_MODIFER_BOLD,MSG_EN_FONT_STYLE_MODIFER_SPACING 0,MSG_EN_FONT_STYLE_MODIFER_SCALING 120"/>
    <w:basedOn w:val="CharStyle25"/>
    <w:rPr>
      <w:lang w:val="en-US" w:eastAsia="en-US" w:bidi="en-US"/>
      <w:b/>
      <w:bCs/>
      <w:sz w:val="38"/>
      <w:szCs w:val="38"/>
      <w:rFonts w:ascii="Courier New" w:eastAsia="Courier New" w:hAnsi="Courier New" w:cs="Courier New"/>
      <w:w w:val="120"/>
      <w:spacing w:val="0"/>
      <w:color w:val="000000"/>
      <w:position w:val="0"/>
    </w:rPr>
  </w:style>
  <w:style w:type="character" w:customStyle="1" w:styleId="CharStyle313">
    <w:name w:val="MSG_EN_FONT_STYLE_NAME_TEMPLATE_ROLE_NUMBER MSG_EN_FONT_STYLE_NAME_BY_ROLE_TEXT 10 + MSG_EN_FONT_STYLE_MODIFER_SIZE 4,MSG_EN_FONT_STYLE_MODIFER_SPACING 0,MSG_EN_FONT_STYLE_MODIFER_SCALING 70"/>
    <w:basedOn w:val="CharStyle49"/>
    <w:rPr>
      <w:lang w:val="zh-CN" w:eastAsia="zh-CN" w:bidi="zh-CN"/>
      <w:sz w:val="8"/>
      <w:szCs w:val="8"/>
      <w:w w:val="70"/>
      <w:spacing w:val="0"/>
      <w:color w:val="000000"/>
      <w:position w:val="0"/>
    </w:rPr>
  </w:style>
  <w:style w:type="character" w:customStyle="1" w:styleId="CharStyle314">
    <w:name w:val="MSG_EN_FONT_STYLE_NAME_TEMPLATE_ROLE_NUMBER MSG_EN_FONT_STYLE_NAME_BY_ROLE_TEXT 10 + MSG_EN_FONT_STYLE_MODIFER_SIZE 4,MSG_EN_FONT_STYLE_MODIFER_SPACING 0,MSG_EN_FONT_STYLE_MODIFER_SCALING 75"/>
    <w:basedOn w:val="CharStyle49"/>
    <w:rPr>
      <w:lang w:val="zh-CN" w:eastAsia="zh-CN" w:bidi="zh-CN"/>
      <w:sz w:val="8"/>
      <w:szCs w:val="8"/>
      <w:w w:val="75"/>
      <w:spacing w:val="0"/>
      <w:color w:val="000000"/>
      <w:position w:val="0"/>
    </w:rPr>
  </w:style>
  <w:style w:type="character" w:customStyle="1" w:styleId="CharStyle315">
    <w:name w:val="MSG_EN_FONT_STYLE_NAME_TEMPLATE_ROLE_NUMBER MSG_EN_FONT_STYLE_NAME_BY_ROLE_TEXT 30 + MSG_EN_FONT_STYLE_MODIFER_SIZE 15"/>
    <w:basedOn w:val="CharStyle308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316">
    <w:name w:val="MSG_EN_FONT_STYLE_NAME_TEMPLATE_ROLE_NUMBER MSG_EN_FONT_STYLE_NAME_BY_ROLE_TEXT 10 + MSG_EN_FONT_STYLE_MODIFER_SIZE 12,MSG_EN_FONT_STYLE_MODIFER_SPACING 3"/>
    <w:basedOn w:val="CharStyle49"/>
    <w:rPr>
      <w:lang w:val="zh-CN" w:eastAsia="zh-CN" w:bidi="zh-CN"/>
      <w:sz w:val="24"/>
      <w:szCs w:val="24"/>
      <w:w w:val="100"/>
      <w:spacing w:val="70"/>
      <w:color w:val="000000"/>
      <w:position w:val="0"/>
    </w:rPr>
  </w:style>
  <w:style w:type="character" w:customStyle="1" w:styleId="CharStyle317">
    <w:name w:val="MSG_EN_FONT_STYLE_NAME_TEMPLATE_ROLE_NUMBER MSG_EN_FONT_STYLE_NAME_BY_ROLE_TEXT 24 + MSG_EN_FONT_STYLE_MODIFER_SPACING 3"/>
    <w:basedOn w:val="CharStyle220"/>
    <w:rPr>
      <w:lang w:val="zh-CN" w:eastAsia="zh-CN" w:bidi="zh-CN"/>
      <w:sz w:val="24"/>
      <w:szCs w:val="24"/>
      <w:w w:val="100"/>
      <w:spacing w:val="70"/>
      <w:color w:val="000000"/>
      <w:position w:val="0"/>
    </w:rPr>
  </w:style>
  <w:style w:type="character" w:customStyle="1" w:styleId="CharStyle318">
    <w:name w:val="MSG_EN_FONT_STYLE_NAME_TEMPLATE_ROLE_NUMBER MSG_EN_FONT_STYLE_NAME_BY_ROLE_TEXT 24 + MSG_EN_FONT_STYLE_MODIFER_SPACING 1"/>
    <w:basedOn w:val="CharStyle220"/>
    <w:rPr>
      <w:lang w:val="zh-CN" w:eastAsia="zh-CN" w:bidi="zh-CN"/>
      <w:sz w:val="24"/>
      <w:szCs w:val="24"/>
      <w:w w:val="100"/>
      <w:spacing w:val="30"/>
      <w:color w:val="000000"/>
      <w:position w:val="0"/>
    </w:rPr>
  </w:style>
  <w:style w:type="character" w:customStyle="1" w:styleId="CharStyle319">
    <w:name w:val="MSG_EN_FONT_STYLE_NAME_TEMPLATE_ROLE_NUMBER MSG_EN_FONT_STYLE_NAME_BY_ROLE_TEXT 24 + MSG_EN_FONT_STYLE_MODIFER_NAME Courier New,MSG_EN_FONT_STYLE_MODIFER_SIZE 19,MSG_EN_FONT_STYLE_MODIFER_BOLD,MSG_EN_FONT_STYLE_MODIFER_SCALING 120"/>
    <w:basedOn w:val="CharStyle220"/>
    <w:rPr>
      <w:lang w:val="en-US" w:eastAsia="en-US" w:bidi="en-US"/>
      <w:b/>
      <w:bCs/>
      <w:sz w:val="38"/>
      <w:szCs w:val="38"/>
      <w:rFonts w:ascii="Courier New" w:eastAsia="Courier New" w:hAnsi="Courier New" w:cs="Courier New"/>
      <w:w w:val="120"/>
      <w:spacing w:val="0"/>
      <w:color w:val="000000"/>
      <w:position w:val="0"/>
    </w:rPr>
  </w:style>
  <w:style w:type="character" w:customStyle="1" w:styleId="CharStyle320">
    <w:name w:val="MSG_EN_FONT_STYLE_NAME_TEMPLATE_ROLE_NUMBER MSG_EN_FONT_STYLE_NAME_BY_ROLE_TEXT 24 + MSG_EN_FONT_STYLE_MODIFER_SIZE 18"/>
    <w:basedOn w:val="CharStyle220"/>
    <w:rPr>
      <w:lang w:val="zh-CN" w:eastAsia="zh-CN" w:bidi="zh-CN"/>
      <w:sz w:val="36"/>
      <w:szCs w:val="36"/>
      <w:w w:val="100"/>
      <w:spacing w:val="0"/>
      <w:color w:val="000000"/>
      <w:position w:val="0"/>
    </w:rPr>
  </w:style>
  <w:style w:type="character" w:customStyle="1" w:styleId="CharStyle321">
    <w:name w:val="MSG_EN_FONT_STYLE_NAME_TEMPLATE_ROLE_NUMBER MSG_EN_FONT_STYLE_NAME_BY_ROLE_TEXT 4 + MSG_EN_FONT_STYLE_MODIFER_SIZE 12,MSG_EN_FONT_STYLE_MODIFER_SPACING 0"/>
    <w:basedOn w:val="CharStyle25"/>
    <w:rPr>
      <w:lang w:val="zh-CN" w:eastAsia="zh-CN" w:bidi="zh-CN"/>
      <w:sz w:val="24"/>
      <w:szCs w:val="24"/>
      <w:w w:val="100"/>
      <w:spacing w:val="0"/>
      <w:color w:val="000000"/>
      <w:position w:val="0"/>
    </w:rPr>
  </w:style>
  <w:style w:type="character" w:customStyle="1" w:styleId="CharStyle322">
    <w:name w:val="MSG_EN_FONT_STYLE_NAME_TEMPLATE_ROLE_NUMBER MSG_EN_FONT_STYLE_NAME_BY_ROLE_TEXT 10 + MSG_EN_FONT_STYLE_MODIFER_SIZE 12,MSG_EN_FONT_STYLE_MODIFER_SPACING 0"/>
    <w:basedOn w:val="CharStyle49"/>
    <w:rPr>
      <w:lang w:val="zh-CN" w:eastAsia="zh-CN" w:bidi="zh-CN"/>
      <w:sz w:val="24"/>
      <w:szCs w:val="24"/>
      <w:w w:val="100"/>
      <w:spacing w:val="0"/>
      <w:color w:val="000000"/>
      <w:position w:val="0"/>
    </w:rPr>
  </w:style>
  <w:style w:type="character" w:customStyle="1" w:styleId="CharStyle323">
    <w:name w:val="MSG_EN_FONT_STYLE_NAME_TEMPLATE_ROLE_NUMBER MSG_EN_FONT_STYLE_NAME_BY_ROLE_TEXT 24 + MSG_EN_FONT_STYLE_MODIFER_SIZE 13"/>
    <w:basedOn w:val="CharStyle220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324">
    <w:name w:val="MSG_EN_FONT_STYLE_NAME_TEMPLATE_ROLE_NUMBER MSG_EN_FONT_STYLE_NAME_BY_ROLE_TEXT 25 + MSG_EN_FONT_STYLE_MODIFER_SIZE 13,MSG_EN_FONT_STYLE_MODIFER_NOT_BOLD,MSG_EN_FONT_STYLE_MODIFER_SPACING 0"/>
    <w:basedOn w:val="CharStyle233"/>
    <w:rPr>
      <w:lang w:val="zh-CN" w:eastAsia="zh-CN" w:bidi="zh-CN"/>
      <w:b/>
      <w:bCs/>
      <w:sz w:val="26"/>
      <w:szCs w:val="26"/>
      <w:w w:val="100"/>
      <w:spacing w:val="0"/>
      <w:color w:val="000000"/>
      <w:position w:val="0"/>
    </w:rPr>
  </w:style>
  <w:style w:type="character" w:customStyle="1" w:styleId="CharStyle325">
    <w:name w:val="MSG_EN_FONT_STYLE_NAME_TEMPLATE_ROLE_NUMBER MSG_EN_FONT_STYLE_NAME_BY_ROLE_TEXT 10 + MSG_EN_FONT_STYLE_MODIFER_BOLD"/>
    <w:basedOn w:val="CharStyle49"/>
    <w:rPr>
      <w:lang w:val="zh-CN" w:eastAsia="zh-CN" w:bidi="zh-CN"/>
      <w:b/>
      <w:bCs/>
      <w:w w:val="100"/>
      <w:color w:val="000000"/>
      <w:position w:val="0"/>
    </w:rPr>
  </w:style>
  <w:style w:type="character" w:customStyle="1" w:styleId="CharStyle326">
    <w:name w:val="MSG_EN_FONT_STYLE_NAME_TEMPLATE_ROLE_NUMBER MSG_EN_FONT_STYLE_NAME_BY_ROLE_TEXT 10 + MSG_EN_FONT_STYLE_MODIFER_SIZE 13,MSG_EN_FONT_STYLE_MODIFER_SPACING 0"/>
    <w:basedOn w:val="CharStyle49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328">
    <w:name w:val="MSG_EN_FONT_STYLE_NAME_TEMPLATE_ROLE_NUMBER MSG_EN_FONT_STYLE_NAME_BY_ROLE_TEXT 31_"/>
    <w:basedOn w:val="DefaultParagraphFont"/>
    <w:link w:val="Style327"/>
    <w:rPr>
      <w:b w:val="0"/>
      <w:bCs w:val="0"/>
      <w:i/>
      <w:iCs/>
      <w:u w:val="none"/>
      <w:strike w:val="0"/>
      <w:smallCaps w:val="0"/>
      <w:sz w:val="8"/>
      <w:szCs w:val="8"/>
      <w:rFonts w:ascii="PMingLiU" w:eastAsia="PMingLiU" w:hAnsi="PMingLiU" w:cs="PMingLiU"/>
    </w:rPr>
  </w:style>
  <w:style w:type="character" w:customStyle="1" w:styleId="CharStyle329">
    <w:name w:val="MSG_EN_FONT_STYLE_NAME_TEMPLATE_ROLE_NUMBER MSG_EN_FONT_STYLE_NAME_BY_ROLE_TEXT 4 Exact"/>
    <w:basedOn w:val="DefaultParagraphFont"/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20"/>
    </w:rPr>
  </w:style>
  <w:style w:type="character" w:customStyle="1" w:styleId="CharStyle330">
    <w:name w:val="MSG_EN_FONT_STYLE_NAME_TEMPLATE_ROLE_NUMBER MSG_EN_FONT_STYLE_NAME_BY_ROLE_TEXT 4 + MSG_EN_FONT_STYLE_MODIFER_SPACING 0 Exact"/>
    <w:basedOn w:val="CharStyle25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332">
    <w:name w:val="MSG_EN_FONT_STYLE_NAME_TEMPLATE_ROLE_NUMBER MSG_EN_FONT_STYLE_NAME_BY_ROLE_TEXT 32 Exact"/>
    <w:basedOn w:val="DefaultParagraphFont"/>
    <w:link w:val="Style331"/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  <w:spacing w:val="150"/>
    </w:rPr>
  </w:style>
  <w:style w:type="character" w:customStyle="1" w:styleId="CharStyle333">
    <w:name w:val="MSG_EN_FONT_STYLE_NAME_TEMPLATE_ROLE_NUMBER MSG_EN_FONT_STYLE_NAME_BY_ROLE_RUNNING_TITLE 6 + MSG_EN_FONT_STYLE_MODIFER_NAME Courier New,MSG_EN_FONT_STYLE_MODIFER_SIZE 14,MSG_EN_FONT_STYLE_MODIFER_NOT_BOLD,MSG_EN_FONT_STYLE_MODIFER_SPACING 1"/>
    <w:basedOn w:val="CharStyle255"/>
    <w:rPr>
      <w:lang w:val="zh-CN" w:eastAsia="zh-CN" w:bidi="zh-CN"/>
      <w:b/>
      <w:bCs/>
      <w:sz w:val="28"/>
      <w:szCs w:val="28"/>
      <w:rFonts w:ascii="Courier New" w:eastAsia="Courier New" w:hAnsi="Courier New" w:cs="Courier New"/>
      <w:w w:val="100"/>
      <w:spacing w:val="30"/>
      <w:color w:val="000000"/>
      <w:position w:val="0"/>
    </w:rPr>
  </w:style>
  <w:style w:type="character" w:customStyle="1" w:styleId="CharStyle334">
    <w:name w:val="MSG_EN_FONT_STYLE_NAME_TEMPLATE_ROLE_NUMBER MSG_EN_FONT_STYLE_NAME_BY_ROLE_TEXT 10 + MSG_EN_FONT_STYLE_MODIFER_SIZE 16,MSG_EN_FONT_STYLE_MODIFER_SPACING 1"/>
    <w:basedOn w:val="CharStyle49"/>
    <w:rPr>
      <w:lang w:val="zh-CN" w:eastAsia="zh-CN" w:bidi="zh-CN"/>
      <w:sz w:val="32"/>
      <w:szCs w:val="32"/>
      <w:w w:val="100"/>
      <w:spacing w:val="20"/>
      <w:color w:val="000000"/>
      <w:position w:val="0"/>
    </w:rPr>
  </w:style>
  <w:style w:type="character" w:customStyle="1" w:styleId="CharStyle335">
    <w:name w:val="MSG_EN_FONT_STYLE_NAME_TEMPLATE_ROLE_NUMBER MSG_EN_FONT_STYLE_NAME_BY_ROLE_TEXT 10 + MSG_EN_FONT_STYLE_MODIFER_SIZE 14,MSG_EN_FONT_STYLE_MODIFER_SPACING 0"/>
    <w:basedOn w:val="CharStyle49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336">
    <w:name w:val="MSG_EN_FONT_STYLE_NAME_TEMPLATE_ROLE_LEVEL_NUMBER MSG_EN_FONT_STYLE_NAME_BY_ROLE_HEADING 7 2 + MSG_EN_FONT_STYLE_MODIFER_SIZE 9,MSG_EN_FONT_STYLE_MODIFER_SPACING 2,MSG_EN_FONT_STYLE_MODIFER_SCALING 50"/>
    <w:basedOn w:val="CharStyle162"/>
    <w:rPr>
      <w:lang w:val="zh-CN" w:eastAsia="zh-CN" w:bidi="zh-CN"/>
      <w:sz w:val="18"/>
      <w:szCs w:val="18"/>
      <w:w w:val="50"/>
      <w:spacing w:val="50"/>
      <w:color w:val="000000"/>
      <w:position w:val="0"/>
    </w:rPr>
  </w:style>
  <w:style w:type="character" w:customStyle="1" w:styleId="CharStyle337">
    <w:name w:val="MSG_EN_FONT_STYLE_NAME_TEMPLATE_ROLE_NUMBER MSG_EN_FONT_STYLE_NAME_BY_ROLE_TEXT 10 + MSG_EN_FONT_STYLE_MODIFER_NAME Courier New,MSG_EN_FONT_STYLE_MODIFER_SIZE 16,MSG_EN_FONT_STYLE_MODIFER_BOLD,MSG_EN_FONT_STYLE_MODIFER_SPACING 0"/>
    <w:basedOn w:val="CharStyle49"/>
    <w:rPr>
      <w:lang w:val="en-US" w:eastAsia="en-US" w:bidi="en-US"/>
      <w:b/>
      <w:bCs/>
      <w:sz w:val="32"/>
      <w:szCs w:val="32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38">
    <w:name w:val="MSG_EN_FONT_STYLE_NAME_TEMPLATE_ROLE_NUMBER MSG_EN_FONT_STYLE_NAME_BY_ROLE_TEXT 12 + MSG_EN_FONT_STYLE_MODIFER_SIZE 14,MSG_EN_FONT_STYLE_MODIFER_SPACING 1"/>
    <w:basedOn w:val="CharStyle67"/>
    <w:rPr>
      <w:lang w:val="zh-CN" w:eastAsia="zh-CN" w:bidi="zh-CN"/>
      <w:sz w:val="28"/>
      <w:szCs w:val="28"/>
      <w:w w:val="100"/>
      <w:spacing w:val="20"/>
      <w:color w:val="000000"/>
      <w:position w:val="0"/>
    </w:rPr>
  </w:style>
  <w:style w:type="character" w:customStyle="1" w:styleId="CharStyle339">
    <w:name w:val="MSG_EN_FONT_STYLE_NAME_TEMPLATE_ROLE_NUMBER MSG_EN_FONT_STYLE_NAME_BY_ROLE_TEXT 10 + MSG_EN_FONT_STYLE_MODIFER_SIZE 5.5,MSG_EN_FONT_STYLE_MODIFER_SPACING 8,MSG_EN_FONT_STYLE_MODIFER_SCALING 75"/>
    <w:basedOn w:val="CharStyle49"/>
    <w:rPr>
      <w:lang w:val="zh-CN" w:eastAsia="zh-CN" w:bidi="zh-CN"/>
      <w:sz w:val="11"/>
      <w:szCs w:val="11"/>
      <w:w w:val="75"/>
      <w:spacing w:val="170"/>
      <w:color w:val="000000"/>
      <w:position w:val="0"/>
    </w:rPr>
  </w:style>
  <w:style w:type="character" w:customStyle="1" w:styleId="CharStyle340">
    <w:name w:val="MSG_EN_FONT_STYLE_NAME_TEMPLATE_ROLE_NUMBER MSG_EN_FONT_STYLE_NAME_BY_ROLE_TEXT 10 + MSG_EN_FONT_STYLE_MODIFER_SPACING 2"/>
    <w:basedOn w:val="CharStyle49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341">
    <w:name w:val="MSG_EN_FONT_STYLE_NAME_TEMPLATE_ROLE_LEVEL_NUMBER MSG_EN_FONT_STYLE_NAME_BY_ROLE_HEADING 7 2 + MSG_EN_FONT_STYLE_MODIFER_SIZE 8.5,MSG_EN_FONT_STYLE_MODIFER_SPACING 3,MSG_EN_FONT_STYLE_MODIFER_SCALING 50"/>
    <w:basedOn w:val="CharStyle162"/>
    <w:rPr>
      <w:lang w:val="zh-CN" w:eastAsia="zh-CN" w:bidi="zh-CN"/>
      <w:sz w:val="17"/>
      <w:szCs w:val="17"/>
      <w:w w:val="50"/>
      <w:spacing w:val="70"/>
      <w:color w:val="000000"/>
      <w:position w:val="0"/>
    </w:rPr>
  </w:style>
  <w:style w:type="character" w:customStyle="1" w:styleId="CharStyle342">
    <w:name w:val="MSG_EN_FONT_STYLE_NAME_TEMPLATE_ROLE_NUMBER MSG_EN_FONT_STYLE_NAME_BY_ROLE_TEXT 10 + MSG_EN_FONT_STYLE_MODIFER_NAME Courier New,MSG_EN_FONT_STYLE_MODIFER_SIZE 22,MSG_EN_FONT_STYLE_MODIFER_BOLD,MSG_EN_FONT_STYLE_MODIFER_SPACING 0"/>
    <w:basedOn w:val="CharStyle49"/>
    <w:rPr>
      <w:lang w:val="en-US" w:eastAsia="en-US" w:bidi="en-US"/>
      <w:b/>
      <w:bCs/>
      <w:sz w:val="44"/>
      <w:szCs w:val="44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43">
    <w:name w:val="MSG_EN_FONT_STYLE_NAME_TEMPLATE_ROLE_NUMBER MSG_EN_FONT_STYLE_NAME_BY_ROLE_TEXT 10 Exact"/>
    <w:basedOn w:val="DefaultParagraphFont"/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  <w:style w:type="character" w:customStyle="1" w:styleId="CharStyle344">
    <w:name w:val="MSG_EN_FONT_STYLE_NAME_TEMPLATE_ROLE_NUMBER MSG_EN_FONT_STYLE_NAME_BY_ROLE_TEXT 10 + MSG_EN_FONT_STYLE_MODIFER_SIZE 12,MSG_EN_FONT_STYLE_MODIFER_SPACING 2 Exact"/>
    <w:basedOn w:val="CharStyle49"/>
    <w:rPr>
      <w:lang w:val="zh-CN" w:eastAsia="zh-CN" w:bidi="zh-CN"/>
      <w:sz w:val="24"/>
      <w:szCs w:val="24"/>
      <w:w w:val="100"/>
      <w:spacing w:val="40"/>
      <w:color w:val="000000"/>
      <w:position w:val="0"/>
    </w:rPr>
  </w:style>
  <w:style w:type="character" w:customStyle="1" w:styleId="CharStyle345">
    <w:name w:val="MSG_EN_FONT_STYLE_NAME_TEMPLATE_ROLE_NUMBER MSG_EN_FONT_STYLE_NAME_BY_ROLE_TEXT 10 + MSG_EN_FONT_STYLE_MODIFER_SPACING 0 Exact"/>
    <w:basedOn w:val="CharStyle49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346">
    <w:name w:val="MSG_EN_FONT_STYLE_NAME_TEMPLATE_ROLE_NUMBER MSG_EN_FONT_STYLE_NAME_BY_ROLE_TEXT 25 Exact"/>
    <w:basedOn w:val="DefaultParagraphFont"/>
    <w:rPr>
      <w:b/>
      <w:bCs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  <w:style w:type="character" w:customStyle="1" w:styleId="CharStyle347">
    <w:name w:val="MSG_EN_FONT_STYLE_NAME_TEMPLATE_ROLE_NUMBER MSG_EN_FONT_STYLE_NAME_BY_ROLE_TEXT 25 + MSG_EN_FONT_STYLE_MODIFER_SPACING 1 Exact"/>
    <w:basedOn w:val="CharStyle233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348">
    <w:name w:val="MSG_EN_FONT_STYLE_NAME_TEMPLATE_ROLE_NUMBER MSG_EN_FONT_STYLE_NAME_BY_ROLE_TEXT 25 + MSG_EN_FONT_STYLE_MODIFER_SIZE 16,MSG_EN_FONT_STYLE_MODIFER_NOT_BOLD,MSG_EN_FONT_STYLE_MODIFER_SPACING 0 Exact"/>
    <w:basedOn w:val="CharStyle233"/>
    <w:rPr>
      <w:lang w:val="en-US" w:eastAsia="en-US" w:bidi="en-US"/>
      <w:b/>
      <w:bCs/>
      <w:sz w:val="32"/>
      <w:szCs w:val="32"/>
      <w:w w:val="100"/>
      <w:spacing w:val="0"/>
      <w:color w:val="000000"/>
      <w:position w:val="0"/>
    </w:rPr>
  </w:style>
  <w:style w:type="character" w:customStyle="1" w:styleId="CharStyle349">
    <w:name w:val="MSG_EN_FONT_STYLE_NAME_TEMPLATE_ROLE_NUMBER MSG_EN_FONT_STYLE_NAME_BY_ROLE_TEXT 2 + MSG_EN_FONT_STYLE_MODIFER_SIZE 13,MSG_EN_FONT_STYLE_MODIFER_SPACING 1"/>
    <w:basedOn w:val="CharStyle33"/>
    <w:rPr>
      <w:lang w:val="zh-CN" w:eastAsia="zh-CN" w:bidi="zh-CN"/>
      <w:sz w:val="26"/>
      <w:szCs w:val="26"/>
      <w:w w:val="100"/>
      <w:spacing w:val="30"/>
      <w:color w:val="000000"/>
      <w:position w:val="0"/>
    </w:rPr>
  </w:style>
  <w:style w:type="character" w:customStyle="1" w:styleId="CharStyle350">
    <w:name w:val="MSG_EN_FONT_STYLE_NAME_TEMPLATE_ROLE_NUMBER MSG_EN_FONT_STYLE_NAME_BY_ROLE_TEXT 2 + MSG_EN_FONT_STYLE_MODIFER_NAME Courier New,MSG_EN_FONT_STYLE_MODIFER_SIZE 22,MSG_EN_FONT_STYLE_MODIFER_BOLD,MSG_EN_FONT_STYLE_MODIFER_SPACING 0"/>
    <w:basedOn w:val="CharStyle33"/>
    <w:rPr>
      <w:lang w:val="en-US" w:eastAsia="en-US" w:bidi="en-US"/>
      <w:b/>
      <w:bCs/>
      <w:sz w:val="44"/>
      <w:szCs w:val="44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51">
    <w:name w:val="MSG_EN_FONT_STYLE_NAME_TEMPLATE_ROLE_NUMBER MSG_EN_FONT_STYLE_NAME_BY_ROLE_TEXT 2 + MSG_EN_FONT_STYLE_MODIFER_SIZE 11.5,MSG_EN_FONT_STYLE_MODIFER_SPACING 0"/>
    <w:basedOn w:val="CharStyle33"/>
    <w:rPr>
      <w:lang w:val="zh-CN" w:eastAsia="zh-CN" w:bidi="zh-CN"/>
      <w:sz w:val="23"/>
      <w:szCs w:val="23"/>
      <w:w w:val="100"/>
      <w:spacing w:val="0"/>
      <w:color w:val="000000"/>
      <w:position w:val="0"/>
    </w:rPr>
  </w:style>
  <w:style w:type="character" w:customStyle="1" w:styleId="CharStyle352">
    <w:name w:val="MSG_EN_FONT_STYLE_NAME_TEMPLATE_ROLE_NUMBER MSG_EN_FONT_STYLE_NAME_BY_ROLE_TEXT 2 + MSG_EN_FONT_STYLE_MODIFER_NAME Courier New,MSG_EN_FONT_STYLE_MODIFER_SIZE 17,MSG_EN_FONT_STYLE_MODIFER_SPACING 0"/>
    <w:basedOn w:val="CharStyle33"/>
    <w:rPr>
      <w:lang w:val="en-US" w:eastAsia="en-US" w:bidi="en-US"/>
      <w:sz w:val="34"/>
      <w:szCs w:val="34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53">
    <w:name w:val="MSG_EN_FONT_STYLE_NAME_TEMPLATE_ROLE_NUMBER MSG_EN_FONT_STYLE_NAME_BY_ROLE_TEXT 12 Exact"/>
    <w:basedOn w:val="DefaultParagraphFont"/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  <w:spacing w:val="30"/>
    </w:rPr>
  </w:style>
  <w:style w:type="character" w:customStyle="1" w:styleId="CharStyle354">
    <w:name w:val="MSG_EN_FONT_STYLE_NAME_TEMPLATE_ROLE_NUMBER MSG_EN_FONT_STYLE_NAME_BY_ROLE_TEXT 12 + MSG_EN_FONT_STYLE_MODIFER_SPACING 0 Exact"/>
    <w:basedOn w:val="CharStyle67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355">
    <w:name w:val="MSG_EN_FONT_STYLE_NAME_TEMPLATE_ROLE_NUMBER MSG_EN_FONT_STYLE_NAME_BY_ROLE_TEXT 12 + MSG_EN_FONT_STYLE_MODIFER_SIZE 7.5,MSG_EN_FONT_STYLE_MODIFER_SPACING 0 Exact"/>
    <w:basedOn w:val="CharStyle67"/>
    <w:rPr>
      <w:lang w:val="en-US" w:eastAsia="en-US" w:bidi="en-US"/>
      <w:sz w:val="15"/>
      <w:szCs w:val="15"/>
      <w:w w:val="100"/>
      <w:spacing w:val="0"/>
      <w:color w:val="000000"/>
      <w:position w:val="0"/>
    </w:rPr>
  </w:style>
  <w:style w:type="character" w:customStyle="1" w:styleId="CharStyle356">
    <w:name w:val="MSG_EN_FONT_STYLE_NAME_TEMPLATE_ROLE_NUMBER MSG_EN_FONT_STYLE_NAME_BY_ROLE_TEXT 25 + MSG_EN_FONT_STYLE_MODIFER_SIZE 16,MSG_EN_FONT_STYLE_MODIFER_NOT_BOLD,MSG_EN_FONT_STYLE_MODIFER_SPACING 0"/>
    <w:basedOn w:val="CharStyle233"/>
    <w:rPr>
      <w:lang w:val="en-US" w:eastAsia="en-US" w:bidi="en-US"/>
      <w:b/>
      <w:bCs/>
      <w:sz w:val="32"/>
      <w:szCs w:val="32"/>
      <w:w w:val="100"/>
      <w:spacing w:val="0"/>
      <w:color w:val="000000"/>
      <w:position w:val="0"/>
    </w:rPr>
  </w:style>
  <w:style w:type="character" w:customStyle="1" w:styleId="CharStyle357">
    <w:name w:val="MSG_EN_FONT_STYLE_NAME_TEMPLATE_ROLE_NUMBER MSG_EN_FONT_STYLE_NAME_BY_ROLE_TEXT 10 + MSG_EN_FONT_STYLE_MODIFER_SIZE 13,MSG_EN_FONT_STYLE_MODIFER_SPACING 0"/>
    <w:basedOn w:val="CharStyle49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358">
    <w:name w:val="MSG_EN_FONT_STYLE_NAME_TEMPLATE_ROLE_NUMBER MSG_EN_FONT_STYLE_NAME_BY_ROLE_TEXT 10 + MSG_EN_FONT_STYLE_MODIFER_SIZE 19,MSG_EN_FONT_STYLE_MODIFER_SPACING 0"/>
    <w:basedOn w:val="CharStyle49"/>
    <w:rPr>
      <w:lang w:val="en-US" w:eastAsia="en-US" w:bidi="en-US"/>
      <w:sz w:val="38"/>
      <w:szCs w:val="38"/>
      <w:w w:val="100"/>
      <w:spacing w:val="0"/>
      <w:color w:val="000000"/>
      <w:position w:val="0"/>
    </w:rPr>
  </w:style>
  <w:style w:type="character" w:customStyle="1" w:styleId="CharStyle359">
    <w:name w:val="MSG_EN_FONT_STYLE_NAME_TEMPLATE_ROLE_NUMBER MSG_EN_FONT_STYLE_NAME_BY_ROLE_TEXT 25 + MSG_EN_FONT_STYLE_MODIFER_SIZE 13,MSG_EN_FONT_STYLE_MODIFER_NOT_BOLD,MSG_EN_FONT_STYLE_MODIFER_SPACING 0"/>
    <w:basedOn w:val="CharStyle233"/>
    <w:rPr>
      <w:lang w:val="zh-CN" w:eastAsia="zh-CN" w:bidi="zh-CN"/>
      <w:b/>
      <w:bCs/>
      <w:sz w:val="26"/>
      <w:szCs w:val="26"/>
      <w:w w:val="100"/>
      <w:spacing w:val="0"/>
      <w:color w:val="000000"/>
      <w:position w:val="0"/>
    </w:rPr>
  </w:style>
  <w:style w:type="character" w:customStyle="1" w:styleId="CharStyle360">
    <w:name w:val="MSG_EN_FONT_STYLE_NAME_TEMPLATE_ROLE_NUMBER MSG_EN_FONT_STYLE_NAME_BY_ROLE_TEXT 25 + MSG_EN_FONT_STYLE_MODIFER_NOT_BOLD,MSG_EN_FONT_STYLE_MODIFER_SPACING 3"/>
    <w:basedOn w:val="CharStyle233"/>
    <w:rPr>
      <w:lang w:val="zh-CN" w:eastAsia="zh-CN" w:bidi="zh-CN"/>
      <w:b/>
      <w:bCs/>
      <w:w w:val="100"/>
      <w:spacing w:val="60"/>
      <w:color w:val="000000"/>
      <w:position w:val="0"/>
    </w:rPr>
  </w:style>
  <w:style w:type="character" w:customStyle="1" w:styleId="CharStyle361">
    <w:name w:val="MSG_EN_FONT_STYLE_NAME_TEMPLATE_ROLE_NUMBER MSG_EN_FONT_STYLE_NAME_BY_ROLE_TEXT 28 + MSG_EN_FONT_STYLE_MODIFER_SIZE 15,MSG_EN_FONT_STYLE_MODIFER_BOLD,MSG_EN_FONT_STYLE_MODIFER_SPACING 1"/>
    <w:basedOn w:val="CharStyle287"/>
    <w:rPr>
      <w:lang w:val="zh-CN" w:eastAsia="zh-CN" w:bidi="zh-CN"/>
      <w:b/>
      <w:bCs/>
      <w:sz w:val="30"/>
      <w:szCs w:val="30"/>
      <w:w w:val="100"/>
      <w:spacing w:val="20"/>
      <w:color w:val="000000"/>
      <w:position w:val="0"/>
    </w:rPr>
  </w:style>
  <w:style w:type="character" w:customStyle="1" w:styleId="CharStyle362">
    <w:name w:val="MSG_EN_FONT_STYLE_NAME_TEMPLATE_ROLE_LEVEL_NUMBER MSG_EN_FONT_STYLE_NAME_BY_ROLE_HEADING 7 2 + MSG_EN_FONT_STYLE_MODIFER_SPACING 8"/>
    <w:basedOn w:val="CharStyle162"/>
    <w:rPr>
      <w:lang w:val="zh-CN" w:eastAsia="zh-CN" w:bidi="zh-CN"/>
      <w:w w:val="100"/>
      <w:spacing w:val="170"/>
      <w:color w:val="000000"/>
      <w:position w:val="0"/>
    </w:rPr>
  </w:style>
  <w:style w:type="character" w:customStyle="1" w:styleId="CharStyle364">
    <w:name w:val="MSG_EN_FONT_STYLE_NAME_TEMPLATE_ROLE_NUMBER MSG_EN_FONT_STYLE_NAME_BY_ROLE_TEXT 33_"/>
    <w:basedOn w:val="DefaultParagraphFont"/>
    <w:link w:val="Style363"/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20"/>
    </w:rPr>
  </w:style>
  <w:style w:type="character" w:customStyle="1" w:styleId="CharStyle365">
    <w:name w:val="MSG_EN_FONT_STYLE_NAME_TEMPLATE_ROLE_NUMBER MSG_EN_FONT_STYLE_NAME_BY_ROLE_TEXT 33 + MSG_EN_FONT_STYLE_MODIFER_NAME Courier New,MSG_EN_FONT_STYLE_MODIFER_SIZE 20,MSG_EN_FONT_STYLE_MODIFER_BOLD,MSG_EN_FONT_STYLE_MODIFER_SPACING 2"/>
    <w:basedOn w:val="CharStyle364"/>
    <w:rPr>
      <w:lang w:val="en-US" w:eastAsia="en-US" w:bidi="en-US"/>
      <w:b/>
      <w:bCs/>
      <w:sz w:val="40"/>
      <w:szCs w:val="40"/>
      <w:rFonts w:ascii="Courier New" w:eastAsia="Courier New" w:hAnsi="Courier New" w:cs="Courier New"/>
      <w:w w:val="100"/>
      <w:spacing w:val="50"/>
      <w:color w:val="000000"/>
      <w:position w:val="0"/>
    </w:rPr>
  </w:style>
  <w:style w:type="character" w:customStyle="1" w:styleId="CharStyle366">
    <w:name w:val="MSG_EN_FONT_STYLE_NAME_TEMPLATE_ROLE_NUMBER MSG_EN_FONT_STYLE_NAME_BY_ROLE_TEXT 33 + MSG_EN_FONT_STYLE_MODIFER_SIZE 14,MSG_EN_FONT_STYLE_MODIFER_SPACING 0"/>
    <w:basedOn w:val="CharStyle364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367">
    <w:name w:val="MSG_EN_FONT_STYLE_NAME_TEMPLATE_ROLE_NUMBER MSG_EN_FONT_STYLE_NAME_BY_ROLE_TEXT 28 + MSG_EN_FONT_STYLE_MODIFER_SIZE 19"/>
    <w:basedOn w:val="CharStyle287"/>
    <w:rPr>
      <w:lang w:val="en-US" w:eastAsia="en-US" w:bidi="en-US"/>
      <w:sz w:val="38"/>
      <w:szCs w:val="38"/>
      <w:w w:val="100"/>
      <w:spacing w:val="0"/>
      <w:color w:val="000000"/>
      <w:position w:val="0"/>
    </w:rPr>
  </w:style>
  <w:style w:type="character" w:customStyle="1" w:styleId="CharStyle368">
    <w:name w:val="MSG_EN_FONT_STYLE_NAME_TEMPLATE_ROLE_NUMBER MSG_EN_FONT_STYLE_NAME_BY_ROLE_TEXT 24 + MSG_EN_FONT_STYLE_MODIFER_SPACING 0"/>
    <w:basedOn w:val="CharStyle220"/>
    <w:rPr>
      <w:lang w:val="zh-CN" w:eastAsia="zh-CN" w:bidi="zh-CN"/>
      <w:sz w:val="24"/>
      <w:szCs w:val="24"/>
      <w:w w:val="100"/>
      <w:spacing w:val="10"/>
      <w:color w:val="000000"/>
      <w:position w:val="0"/>
    </w:rPr>
  </w:style>
  <w:style w:type="character" w:customStyle="1" w:styleId="CharStyle369">
    <w:name w:val="MSG_EN_FONT_STYLE_NAME_TEMPLATE_ROLE_NUMBER MSG_EN_FONT_STYLE_NAME_BY_ROLE_TEXT 10 + MSG_EN_FONT_STYLE_MODIFER_SIZE 6,MSG_EN_FONT_STYLE_MODIFER_SPACING 5,MSG_EN_FONT_STYLE_MODIFER_SCALING 75"/>
    <w:basedOn w:val="CharStyle49"/>
    <w:rPr>
      <w:lang w:val="zh-CN" w:eastAsia="zh-CN" w:bidi="zh-CN"/>
      <w:sz w:val="12"/>
      <w:szCs w:val="12"/>
      <w:w w:val="75"/>
      <w:spacing w:val="110"/>
      <w:color w:val="000000"/>
      <w:position w:val="0"/>
    </w:rPr>
  </w:style>
  <w:style w:type="character" w:customStyle="1" w:styleId="CharStyle370">
    <w:name w:val="MSG_EN_FONT_STYLE_NAME_TEMPLATE_ROLE_NUMBER MSG_EN_FONT_STYLE_NAME_BY_ROLE_TEXT 10 + MSG_EN_FONT_STYLE_MODIFER_SPACING 0"/>
    <w:basedOn w:val="CharStyle49"/>
    <w:rPr>
      <w:lang w:val="zh-CN" w:eastAsia="zh-CN" w:bidi="zh-CN"/>
      <w:strike/>
      <w:w w:val="100"/>
      <w:spacing w:val="0"/>
      <w:color w:val="000000"/>
      <w:position w:val="0"/>
    </w:rPr>
  </w:style>
  <w:style w:type="character" w:customStyle="1" w:styleId="CharStyle371">
    <w:name w:val="MSG_EN_FONT_STYLE_NAME_TEMPLATE_ROLE_NUMBER MSG_EN_FONT_STYLE_NAME_BY_ROLE_TEXT 4 + MSG_EN_FONT_STYLE_MODIFER_SPACING 2"/>
    <w:basedOn w:val="CharStyle25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372">
    <w:name w:val="MSG_EN_FONT_STYLE_NAME_TEMPLATE_ROLE_LEVEL_NUMBER MSG_EN_FONT_STYLE_NAME_BY_ROLE_HEADING 7 2 + MSG_EN_FONT_STYLE_MODIFER_SIZE 6.5,MSG_EN_FONT_STYLE_MODIFER_SPACING 0,MSG_EN_FONT_STYLE_MODIFER_SCALING 60"/>
    <w:basedOn w:val="CharStyle162"/>
    <w:rPr>
      <w:lang w:val="zh-CN" w:eastAsia="zh-CN" w:bidi="zh-CN"/>
      <w:sz w:val="13"/>
      <w:szCs w:val="13"/>
      <w:w w:val="60"/>
      <w:spacing w:val="0"/>
      <w:color w:val="000000"/>
      <w:position w:val="0"/>
    </w:rPr>
  </w:style>
  <w:style w:type="character" w:customStyle="1" w:styleId="CharStyle373">
    <w:name w:val="MSG_EN_FONT_STYLE_NAME_TEMPLATE_ROLE_NUMBER MSG_EN_FONT_STYLE_NAME_BY_ROLE_TEXT 25 + MSG_EN_FONT_STYLE_MODIFER_NAME Courier New,MSG_EN_FONT_STYLE_MODIFER_SIZE 16,MSG_EN_FONT_STYLE_MODIFER_SPACING 0"/>
    <w:basedOn w:val="CharStyle233"/>
    <w:rPr>
      <w:lang w:val="en-US" w:eastAsia="en-US" w:bidi="en-US"/>
      <w:sz w:val="32"/>
      <w:szCs w:val="32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74">
    <w:name w:val="MSG_EN_FONT_STYLE_NAME_TEMPLATE_ROLE_NUMBER MSG_EN_FONT_STYLE_NAME_BY_ROLE_TEXT 25 + MSG_EN_FONT_STYLE_MODIFER_NAME Courier New,MSG_EN_FONT_STYLE_MODIFER_SIZE 18,MSG_EN_FONT_STYLE_MODIFER_SPACING 0"/>
    <w:basedOn w:val="CharStyle233"/>
    <w:rPr>
      <w:lang w:val="en-US" w:eastAsia="en-US" w:bidi="en-US"/>
      <w:sz w:val="36"/>
      <w:szCs w:val="36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75">
    <w:name w:val="MSG_EN_FONT_STYLE_NAME_TEMPLATE_ROLE_NUMBER MSG_EN_FONT_STYLE_NAME_BY_ROLE_TEXT 25 + MSG_EN_FONT_STYLE_MODIFER_NAME Courier New,MSG_EN_FONT_STYLE_MODIFER_SIZE 20,MSG_EN_FONT_STYLE_MODIFER_SPACING 0"/>
    <w:basedOn w:val="CharStyle233"/>
    <w:rPr>
      <w:lang w:val="en-US" w:eastAsia="en-US" w:bidi="en-US"/>
      <w:sz w:val="40"/>
      <w:szCs w:val="40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76">
    <w:name w:val="MSG_EN_FONT_STYLE_NAME_TEMPLATE_ROLE_NUMBER MSG_EN_FONT_STYLE_NAME_BY_ROLE_TEXT 25 + MSG_EN_FONT_STYLE_MODIFER_SIZE 14,MSG_EN_FONT_STYLE_MODIFER_NOT_BOLD,MSG_EN_FONT_STYLE_MODIFER_SPACING 0"/>
    <w:basedOn w:val="CharStyle233"/>
    <w:rPr>
      <w:lang w:val="zh-CN" w:eastAsia="zh-CN" w:bidi="zh-CN"/>
      <w:b/>
      <w:bCs/>
      <w:sz w:val="28"/>
      <w:szCs w:val="28"/>
      <w:w w:val="100"/>
      <w:spacing w:val="0"/>
      <w:color w:val="000000"/>
      <w:position w:val="0"/>
    </w:rPr>
  </w:style>
  <w:style w:type="character" w:customStyle="1" w:styleId="CharStyle377">
    <w:name w:val="MSG_EN_FONT_STYLE_NAME_TEMPLATE_ROLE_NUMBER MSG_EN_FONT_STYLE_NAME_BY_ROLE_TEXT 15 + MSG_EN_FONT_STYLE_MODIFER_SIZE 15,MSG_EN_FONT_STYLE_MODIFER_BOLD,MSG_EN_FONT_STYLE_MODIFER_SPACING 1"/>
    <w:basedOn w:val="CharStyle92"/>
    <w:rPr>
      <w:lang w:val="zh-CN" w:eastAsia="zh-CN" w:bidi="zh-CN"/>
      <w:b/>
      <w:bCs/>
      <w:sz w:val="30"/>
      <w:szCs w:val="30"/>
      <w:w w:val="100"/>
      <w:spacing w:val="20"/>
      <w:color w:val="000000"/>
      <w:position w:val="0"/>
    </w:rPr>
  </w:style>
  <w:style w:type="character" w:customStyle="1" w:styleId="CharStyle378">
    <w:name w:val="MSG_EN_FONT_STYLE_NAME_TEMPLATE_ROLE_NUMBER MSG_EN_FONT_STYLE_NAME_BY_ROLE_TEXT 15 + MSG_EN_FONT_STYLE_MODIFER_SIZE 16"/>
    <w:basedOn w:val="CharStyle92"/>
    <w:rPr>
      <w:lang w:val="zh-CN" w:eastAsia="zh-CN" w:bidi="zh-CN"/>
      <w:sz w:val="32"/>
      <w:szCs w:val="32"/>
      <w:w w:val="100"/>
      <w:spacing w:val="30"/>
      <w:color w:val="000000"/>
      <w:position w:val="0"/>
    </w:rPr>
  </w:style>
  <w:style w:type="character" w:customStyle="1" w:styleId="CharStyle379">
    <w:name w:val="MSG_EN_FONT_STYLE_NAME_TEMPLATE_ROLE_NUMBER MSG_EN_FONT_STYLE_NAME_BY_ROLE_TEXT 26 + MSG_EN_FONT_STYLE_MODIFER_SPACING 1"/>
    <w:basedOn w:val="CharStyle239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380">
    <w:name w:val="MSG_EN_FONT_STYLE_NAME_TEMPLATE_ROLE_NUMBER MSG_EN_FONT_STYLE_NAME_BY_ROLE_TEXT 25 + MSG_EN_FONT_STYLE_MODIFER_SIZE 14,MSG_EN_FONT_STYLE_MODIFER_NOT_BOLD,MSG_EN_FONT_STYLE_MODIFER_SPACING 1"/>
    <w:basedOn w:val="CharStyle233"/>
    <w:rPr>
      <w:lang w:val="zh-CN" w:eastAsia="zh-CN" w:bidi="zh-CN"/>
      <w:b/>
      <w:bCs/>
      <w:sz w:val="28"/>
      <w:szCs w:val="28"/>
      <w:w w:val="100"/>
      <w:spacing w:val="20"/>
      <w:color w:val="000000"/>
      <w:position w:val="0"/>
    </w:rPr>
  </w:style>
  <w:style w:type="character" w:customStyle="1" w:styleId="CharStyle381">
    <w:name w:val="MSG_EN_FONT_STYLE_NAME_TEMPLATE_ROLE_NUMBER MSG_EN_FONT_STYLE_NAME_BY_ROLE_TEXT 15"/>
    <w:basedOn w:val="CharStyle92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382">
    <w:name w:val="MSG_EN_FONT_STYLE_NAME_TEMPLATE_ROLE_NUMBER MSG_EN_FONT_STYLE_NAME_BY_ROLE_TEXT 2 + MSG_EN_FONT_STYLE_MODIFER_SIZE 14,MSG_EN_FONT_STYLE_MODIFER_SPACING 1"/>
    <w:basedOn w:val="CharStyle33"/>
    <w:rPr>
      <w:lang w:val="zh-CN" w:eastAsia="zh-CN" w:bidi="zh-CN"/>
      <w:sz w:val="28"/>
      <w:szCs w:val="28"/>
      <w:w w:val="100"/>
      <w:spacing w:val="30"/>
      <w:color w:val="000000"/>
      <w:position w:val="0"/>
    </w:rPr>
  </w:style>
  <w:style w:type="character" w:customStyle="1" w:styleId="CharStyle383">
    <w:name w:val="MSG_EN_FONT_STYLE_NAME_TEMPLATE_ROLE_NUMBER MSG_EN_FONT_STYLE_NAME_BY_ROLE_TEXT 2 + MSG_EN_FONT_STYLE_MODIFER_SIZE 14,MSG_EN_FONT_STYLE_MODIFER_SPACING 1"/>
    <w:basedOn w:val="CharStyle33"/>
    <w:rPr>
      <w:lang w:val="zh-CN" w:eastAsia="zh-CN" w:bidi="zh-CN"/>
      <w:sz w:val="28"/>
      <w:szCs w:val="28"/>
      <w:w w:val="100"/>
      <w:spacing w:val="30"/>
      <w:color w:val="000000"/>
      <w:position w:val="0"/>
    </w:rPr>
  </w:style>
  <w:style w:type="character" w:customStyle="1" w:styleId="CharStyle384">
    <w:name w:val="MSG_EN_FONT_STYLE_NAME_TEMPLATE_ROLE_NUMBER MSG_EN_FONT_STYLE_NAME_BY_ROLE_TEXT 15"/>
    <w:basedOn w:val="CharStyle92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385">
    <w:name w:val="MSG_EN_FONT_STYLE_NAME_TEMPLATE_ROLE_NUMBER MSG_EN_FONT_STYLE_NAME_BY_ROLE_TEXT 2 + MSG_EN_FONT_STYLE_MODIFER_SPACING 3"/>
    <w:basedOn w:val="CharStyle33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386">
    <w:name w:val="MSG_EN_FONT_STYLE_NAME_TEMPLATE_ROLE_NUMBER MSG_EN_FONT_STYLE_NAME_BY_ROLE_TEXT 10 + MSG_EN_FONT_STYLE_MODIFER_BOLD,MSG_EN_FONT_STYLE_MODIFER_SPACING 1"/>
    <w:basedOn w:val="CharStyle49"/>
    <w:rPr>
      <w:lang w:val="zh-CN" w:eastAsia="zh-CN" w:bidi="zh-CN"/>
      <w:b/>
      <w:bCs/>
      <w:w w:val="100"/>
      <w:spacing w:val="20"/>
      <w:color w:val="000000"/>
      <w:position w:val="0"/>
    </w:rPr>
  </w:style>
  <w:style w:type="character" w:customStyle="1" w:styleId="CharStyle387">
    <w:name w:val="MSG_EN_FONT_STYLE_NAME_TEMPLATE_ROLE_NUMBER MSG_EN_FONT_STYLE_NAME_BY_ROLE_TEXT 10 + MSG_EN_FONT_STYLE_MODIFER_SIZE 16,MSG_EN_FONT_STYLE_MODIFER_SPACING 0"/>
    <w:basedOn w:val="CharStyle49"/>
    <w:rPr>
      <w:lang w:val="en-US" w:eastAsia="en-US" w:bidi="en-US"/>
      <w:sz w:val="32"/>
      <w:szCs w:val="32"/>
      <w:w w:val="100"/>
      <w:spacing w:val="0"/>
      <w:color w:val="000000"/>
      <w:position w:val="0"/>
    </w:rPr>
  </w:style>
  <w:style w:type="character" w:customStyle="1" w:styleId="CharStyle388">
    <w:name w:val="MSG_EN_FONT_STYLE_NAME_TEMPLATE_ROLE_NUMBER MSG_EN_FONT_STYLE_NAME_BY_ROLE_TEXT 24 + MSG_EN_FONT_STYLE_MODIFER_SPACING 2"/>
    <w:basedOn w:val="CharStyle220"/>
    <w:rPr>
      <w:lang w:val="zh-CN" w:eastAsia="zh-CN" w:bidi="zh-CN"/>
      <w:sz w:val="24"/>
      <w:szCs w:val="24"/>
      <w:w w:val="100"/>
      <w:spacing w:val="40"/>
      <w:color w:val="000000"/>
      <w:position w:val="0"/>
    </w:rPr>
  </w:style>
  <w:style w:type="character" w:customStyle="1" w:styleId="CharStyle389">
    <w:name w:val="MSG_EN_FONT_STYLE_NAME_TEMPLATE_ROLE_NUMBER MSG_EN_FONT_STYLE_NAME_BY_ROLE_TEXT 24 + MSG_EN_FONT_STYLE_MODIFER_NAME Courier New,MSG_EN_FONT_STYLE_MODIFER_SIZE 6,MSG_EN_FONT_STYLE_MODIFER_BOLD"/>
    <w:basedOn w:val="CharStyle220"/>
    <w:rPr>
      <w:lang w:val="en-US" w:eastAsia="en-US" w:bidi="en-US"/>
      <w:b/>
      <w:bCs/>
      <w:sz w:val="12"/>
      <w:szCs w:val="12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90">
    <w:name w:val="MSG_EN_FONT_STYLE_NAME_TEMPLATE_ROLE_NUMBER MSG_EN_FONT_STYLE_NAME_BY_ROLE_TEXT 10 + MSG_EN_FONT_STYLE_MODIFER_SIZE 12,MSG_EN_FONT_STYLE_MODIFER_SPACING 2"/>
    <w:basedOn w:val="CharStyle49"/>
    <w:rPr>
      <w:lang w:val="zh-CN" w:eastAsia="zh-CN" w:bidi="zh-CN"/>
      <w:sz w:val="24"/>
      <w:szCs w:val="24"/>
      <w:w w:val="100"/>
      <w:spacing w:val="40"/>
      <w:color w:val="000000"/>
      <w:position w:val="0"/>
    </w:rPr>
  </w:style>
  <w:style w:type="character" w:customStyle="1" w:styleId="CharStyle391">
    <w:name w:val="MSG_EN_FONT_STYLE_NAME_TEMPLATE_ROLE_NUMBER MSG_EN_FONT_STYLE_NAME_BY_ROLE_TEXT 12 + MSG_EN_FONT_STYLE_MODIFER_SIZE 12,MSG_EN_FONT_STYLE_MODIFER_SPACING 2"/>
    <w:basedOn w:val="CharStyle67"/>
    <w:rPr>
      <w:lang w:val="zh-CN" w:eastAsia="zh-CN" w:bidi="zh-CN"/>
      <w:sz w:val="24"/>
      <w:szCs w:val="24"/>
      <w:w w:val="100"/>
      <w:spacing w:val="40"/>
      <w:color w:val="000000"/>
      <w:position w:val="0"/>
    </w:rPr>
  </w:style>
  <w:style w:type="character" w:customStyle="1" w:styleId="CharStyle392">
    <w:name w:val="MSG_EN_FONT_STYLE_NAME_TEMPLATE_ROLE_NUMBER MSG_EN_FONT_STYLE_NAME_BY_ROLE_TEXT 28 + MSG_EN_FONT_STYLE_MODIFER_SIZE 14"/>
    <w:basedOn w:val="CharStyle287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393">
    <w:name w:val="MSG_EN_FONT_STYLE_NAME_TEMPLATE_ROLE_NUMBER MSG_EN_FONT_STYLE_NAME_BY_ROLE_TEXT 28"/>
    <w:basedOn w:val="CharStyle287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394">
    <w:name w:val="MSG_EN_FONT_STYLE_NAME_TEMPLATE_ROLE_NUMBER MSG_EN_FONT_STYLE_NAME_BY_ROLE_TEXT 30 + MSG_EN_FONT_STYLE_MODIFER_NAME Courier New,MSG_EN_FONT_STYLE_MODIFER_SIZE 15"/>
    <w:basedOn w:val="CharStyle308"/>
    <w:rPr>
      <w:lang w:val="en-US" w:eastAsia="en-US" w:bidi="en-US"/>
      <w:sz w:val="30"/>
      <w:szCs w:val="30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95">
    <w:name w:val="MSG_EN_FONT_STYLE_NAME_TEMPLATE_ROLE_NUMBER MSG_EN_FONT_STYLE_NAME_BY_ROLE_TEXT 25 + MSG_EN_FONT_STYLE_MODIFER_SPACING 2"/>
    <w:basedOn w:val="CharStyle233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396">
    <w:name w:val="MSG_EN_FONT_STYLE_NAME_TEMPLATE_ROLE_NUMBER MSG_EN_FONT_STYLE_NAME_BY_ROLE_TEXT 23 + MSG_EN_FONT_STYLE_MODIFER_NAME Arial,MSG_EN_FONT_STYLE_MODIFER_SIZE 22,MSG_EN_FONT_STYLE_MODIFER_SPACING 0"/>
    <w:basedOn w:val="CharStyle198"/>
    <w:rPr>
      <w:lang w:val="en-US" w:eastAsia="en-US" w:bidi="en-US"/>
      <w:sz w:val="44"/>
      <w:szCs w:val="44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397">
    <w:name w:val="MSG_EN_FONT_STYLE_NAME_TEMPLATE_ROLE_NUMBER MSG_EN_FONT_STYLE_NAME_BY_ROLE_TEXT 10 + MSG_EN_FONT_STYLE_MODIFER_SIZE 7,MSG_EN_FONT_STYLE_MODIFER_SPACING 9,MSG_EN_FONT_STYLE_MODIFER_SCALING 70"/>
    <w:basedOn w:val="CharStyle49"/>
    <w:rPr>
      <w:lang w:val="zh-CN" w:eastAsia="zh-CN" w:bidi="zh-CN"/>
      <w:sz w:val="14"/>
      <w:szCs w:val="14"/>
      <w:w w:val="70"/>
      <w:spacing w:val="180"/>
      <w:color w:val="000000"/>
      <w:position w:val="0"/>
    </w:rPr>
  </w:style>
  <w:style w:type="character" w:customStyle="1" w:styleId="CharStyle399">
    <w:name w:val="MSG_EN_FONT_STYLE_NAME_TEMPLATE_ROLE MSG_EN_FONT_STYLE_NAME_BY_ROLE_TABLE_CAPTION_"/>
    <w:basedOn w:val="DefaultParagraphFont"/>
    <w:link w:val="Style398"/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character" w:customStyle="1" w:styleId="CharStyle400">
    <w:name w:val="MSG_EN_FONT_STYLE_NAME_TEMPLATE_ROLE MSG_EN_FONT_STYLE_NAME_BY_ROLE_TABLE_CAPTION + MSG_EN_FONT_STYLE_MODIFER_SIZE 12"/>
    <w:basedOn w:val="CharStyle399"/>
    <w:rPr>
      <w:lang w:val="zh-CN" w:eastAsia="zh-CN" w:bidi="zh-CN"/>
      <w:sz w:val="24"/>
      <w:szCs w:val="24"/>
      <w:w w:val="100"/>
      <w:spacing w:val="0"/>
      <w:color w:val="000000"/>
      <w:position w:val="0"/>
    </w:rPr>
  </w:style>
  <w:style w:type="character" w:customStyle="1" w:styleId="CharStyle401">
    <w:name w:val="MSG_EN_FONT_STYLE_NAME_TEMPLATE_ROLE_NUMBER MSG_EN_FONT_STYLE_NAME_BY_ROLE_TEXT 2 + MSG_EN_FONT_STYLE_MODIFER_NAME Courier New,MSG_EN_FONT_STYLE_MODIFER_SPACING 0"/>
    <w:basedOn w:val="CharStyle33"/>
    <w:rPr>
      <w:lang w:val="zh-CN" w:eastAsia="zh-CN" w:bidi="zh-CN"/>
      <w:sz w:val="30"/>
      <w:szCs w:val="30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402">
    <w:name w:val="MSG_EN_FONT_STYLE_NAME_TEMPLATE_ROLE_NUMBER MSG_EN_FONT_STYLE_NAME_BY_ROLE_TEXT 2 + MSG_EN_FONT_STYLE_MODIFER_SIZE 12,MSG_EN_FONT_STYLE_MODIFER_SPACING 1"/>
    <w:basedOn w:val="CharStyle33"/>
    <w:rPr>
      <w:lang w:val="zh-CN" w:eastAsia="zh-CN" w:bidi="zh-CN"/>
      <w:sz w:val="24"/>
      <w:szCs w:val="24"/>
      <w:w w:val="100"/>
      <w:spacing w:val="30"/>
      <w:color w:val="000000"/>
      <w:position w:val="0"/>
    </w:rPr>
  </w:style>
  <w:style w:type="character" w:customStyle="1" w:styleId="CharStyle403">
    <w:name w:val="MSG_EN_FONT_STYLE_NAME_TEMPLATE_ROLE_NUMBER MSG_EN_FONT_STYLE_NAME_BY_ROLE_TEXT 2 + MSG_EN_FONT_STYLE_MODIFER_SIZE 12,MSG_EN_FONT_STYLE_MODIFER_SPACING 5"/>
    <w:basedOn w:val="CharStyle33"/>
    <w:rPr>
      <w:lang w:val="zh-CN" w:eastAsia="zh-CN" w:bidi="zh-CN"/>
      <w:sz w:val="24"/>
      <w:szCs w:val="24"/>
      <w:w w:val="100"/>
      <w:spacing w:val="110"/>
      <w:color w:val="000000"/>
      <w:position w:val="0"/>
    </w:rPr>
  </w:style>
  <w:style w:type="character" w:customStyle="1" w:styleId="CharStyle404">
    <w:name w:val="MSG_EN_FONT_STYLE_NAME_TEMPLATE_ROLE_NUMBER MSG_EN_FONT_STYLE_NAME_BY_ROLE_TEXT 2 + MSG_EN_FONT_STYLE_MODIFER_NAME Courier New,MSG_EN_FONT_STYLE_MODIFER_SIZE 14,MSG_EN_FONT_STYLE_MODIFER_BOLD,MSG_EN_FONT_STYLE_MODIFER_ITALIC,MSG_EN_FONT_STYLE_MODIFER_SPACING 0"/>
    <w:basedOn w:val="CharStyle33"/>
    <w:rPr>
      <w:lang w:val="en-US" w:eastAsia="en-US" w:bidi="en-US"/>
      <w:b/>
      <w:bCs/>
      <w:i/>
      <w:iCs/>
      <w:sz w:val="28"/>
      <w:szCs w:val="28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405">
    <w:name w:val="MSG_EN_FONT_STYLE_NAME_TEMPLATE_ROLE_NUMBER MSG_EN_FONT_STYLE_NAME_BY_ROLE_TEXT 2 + MSG_EN_FONT_STYLE_MODIFER_SIZE 12,MSG_EN_FONT_STYLE_MODIFER_SPACING 2"/>
    <w:basedOn w:val="CharStyle33"/>
    <w:rPr>
      <w:lang w:val="zh-CN" w:eastAsia="zh-CN" w:bidi="zh-CN"/>
      <w:sz w:val="24"/>
      <w:szCs w:val="24"/>
      <w:w w:val="100"/>
      <w:spacing w:val="50"/>
      <w:color w:val="000000"/>
      <w:position w:val="0"/>
    </w:rPr>
  </w:style>
  <w:style w:type="character" w:customStyle="1" w:styleId="CharStyle406">
    <w:name w:val="MSG_EN_FONT_STYLE_NAME_TEMPLATE_ROLE_NUMBER MSG_EN_FONT_STYLE_NAME_BY_ROLE_TEXT 12 + MSG_EN_FONT_STYLE_MODIFER_SIZE 18,MSG_EN_FONT_STYLE_MODIFER_SPACING 2"/>
    <w:basedOn w:val="CharStyle67"/>
    <w:rPr>
      <w:lang w:val="zh-CN" w:eastAsia="zh-CN" w:bidi="zh-CN"/>
      <w:sz w:val="36"/>
      <w:szCs w:val="36"/>
      <w:w w:val="100"/>
      <w:spacing w:val="50"/>
      <w:color w:val="000000"/>
      <w:position w:val="0"/>
    </w:rPr>
  </w:style>
  <w:style w:type="character" w:customStyle="1" w:styleId="CharStyle407">
    <w:name w:val="MSG_EN_FONT_STYLE_NAME_TEMPLATE_ROLE MSG_EN_FONT_STYLE_NAME_BY_ROLE_TABLE_CAPTION + MSG_EN_FONT_STYLE_MODIFER_SPACING 1"/>
    <w:basedOn w:val="CharStyle399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408">
    <w:name w:val="MSG_EN_FONT_STYLE_NAME_TEMPLATE_ROLE_NUMBER MSG_EN_FONT_STYLE_NAME_BY_ROLE_TEXT 2 + MSG_EN_FONT_STYLE_MODIFER_SIZE 4.5,MSG_EN_FONT_STYLE_MODIFER_ITALIC,MSG_EN_FONT_STYLE_MODIFER_SPACING 2"/>
    <w:basedOn w:val="CharStyle33"/>
    <w:rPr>
      <w:lang w:val="zh-CN" w:eastAsia="zh-CN" w:bidi="zh-CN"/>
      <w:i/>
      <w:iCs/>
      <w:sz w:val="9"/>
      <w:szCs w:val="9"/>
      <w:w w:val="100"/>
      <w:spacing w:val="50"/>
      <w:color w:val="000000"/>
      <w:position w:val="0"/>
    </w:rPr>
  </w:style>
  <w:style w:type="character" w:customStyle="1" w:styleId="CharStyle409">
    <w:name w:val="MSG_EN_FONT_STYLE_NAME_TEMPLATE_ROLE_NUMBER MSG_EN_FONT_STYLE_NAME_BY_ROLE_TEXT 2 + MSG_EN_FONT_STYLE_MODIFER_NAME SimSun,MSG_EN_FONT_STYLE_MODIFER_SIZE 16,MSG_EN_FONT_STYLE_MODIFER_SPACING 0"/>
    <w:basedOn w:val="CharStyle33"/>
    <w:rPr>
      <w:lang w:val="en-US" w:eastAsia="en-US" w:bidi="en-US"/>
      <w:sz w:val="32"/>
      <w:szCs w:val="32"/>
      <w:rFonts w:ascii="SimSun" w:eastAsia="SimSun" w:hAnsi="SimSun" w:cs="SimSun"/>
      <w:w w:val="100"/>
      <w:spacing w:val="0"/>
      <w:color w:val="000000"/>
      <w:position w:val="0"/>
    </w:rPr>
  </w:style>
  <w:style w:type="character" w:customStyle="1" w:styleId="CharStyle410">
    <w:name w:val="MSG_EN_FONT_STYLE_NAME_TEMPLATE_ROLE_NUMBER MSG_EN_FONT_STYLE_NAME_BY_ROLE_TEXT 2 + MSG_EN_FONT_STYLE_MODIFER_SIZE 10,MSG_EN_FONT_STYLE_MODIFER_SPACING 1,MSG_EN_FONT_STYLE_MODIFER_SCALING 120"/>
    <w:basedOn w:val="CharStyle33"/>
    <w:rPr>
      <w:lang w:val="zh-CN" w:eastAsia="zh-CN" w:bidi="zh-CN"/>
      <w:sz w:val="20"/>
      <w:szCs w:val="20"/>
      <w:w w:val="120"/>
      <w:spacing w:val="30"/>
      <w:color w:val="000000"/>
      <w:position w:val="0"/>
    </w:rPr>
  </w:style>
  <w:style w:type="character" w:customStyle="1" w:styleId="CharStyle411">
    <w:name w:val="MSG_EN_FONT_STYLE_NAME_TEMPLATE_ROLE_NUMBER MSG_EN_FONT_STYLE_NAME_BY_ROLE_TEXT 2 + MSG_EN_FONT_STYLE_MODIFER_SIZE 13,MSG_EN_FONT_STYLE_MODIFER_SPACING 4"/>
    <w:basedOn w:val="CharStyle33"/>
    <w:rPr>
      <w:lang w:val="zh-CN" w:eastAsia="zh-CN" w:bidi="zh-CN"/>
      <w:sz w:val="26"/>
      <w:szCs w:val="26"/>
      <w:w w:val="100"/>
      <w:spacing w:val="90"/>
      <w:color w:val="000000"/>
      <w:position w:val="0"/>
    </w:rPr>
  </w:style>
  <w:style w:type="character" w:customStyle="1" w:styleId="CharStyle412">
    <w:name w:val="MSG_EN_FONT_STYLE_NAME_TEMPLATE_ROLE_NUMBER MSG_EN_FONT_STYLE_NAME_BY_ROLE_TEXT 2 + MSG_EN_FONT_STYLE_MODIFER_SIZE 13,MSG_EN_FONT_STYLE_MODIFER_SPACING 6"/>
    <w:basedOn w:val="CharStyle33"/>
    <w:rPr>
      <w:lang w:val="zh-CN" w:eastAsia="zh-CN" w:bidi="zh-CN"/>
      <w:sz w:val="26"/>
      <w:szCs w:val="26"/>
      <w:w w:val="100"/>
      <w:spacing w:val="120"/>
      <w:color w:val="000000"/>
      <w:position w:val="0"/>
    </w:rPr>
  </w:style>
  <w:style w:type="character" w:customStyle="1" w:styleId="CharStyle413">
    <w:name w:val="MSG_EN_FONT_STYLE_NAME_TEMPLATE_ROLE_NUMBER MSG_EN_FONT_STYLE_NAME_BY_ROLE_TEXT 2 + MSG_EN_FONT_STYLE_MODIFER_NAME Courier New,MSG_EN_FONT_STYLE_MODIFER_SIZE 4,MSG_EN_FONT_STYLE_MODIFER_SPACING 0"/>
    <w:basedOn w:val="CharStyle33"/>
    <w:rPr>
      <w:lang w:val="en-US" w:eastAsia="en-US" w:bidi="en-US"/>
      <w:sz w:val="8"/>
      <w:szCs w:val="8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414">
    <w:name w:val="MSG_EN_FONT_STYLE_NAME_TEMPLATE_ROLE_NUMBER MSG_EN_FONT_STYLE_NAME_BY_ROLE_TEXT 28 + MSG_EN_FONT_STYLE_MODIFER_SPACING 2"/>
    <w:basedOn w:val="CharStyle287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415">
    <w:name w:val="MSG_EN_FONT_STYLE_NAME_TEMPLATE_ROLE_NUMBER MSG_EN_FONT_STYLE_NAME_BY_ROLE_TEXT 28 + MSG_EN_FONT_STYLE_MODIFER_SIZE 8.5"/>
    <w:basedOn w:val="CharStyle287"/>
    <w:rPr>
      <w:lang w:val="zh-CN" w:eastAsia="zh-CN" w:bidi="zh-CN"/>
      <w:sz w:val="17"/>
      <w:szCs w:val="17"/>
      <w:w w:val="100"/>
      <w:spacing w:val="0"/>
      <w:color w:val="000000"/>
      <w:position w:val="0"/>
    </w:rPr>
  </w:style>
  <w:style w:type="character" w:customStyle="1" w:styleId="CharStyle416">
    <w:name w:val="MSG_EN_FONT_STYLE_NAME_TEMPLATE_ROLE_NUMBER MSG_EN_FONT_STYLE_NAME_BY_ROLE_TEXT 28"/>
    <w:basedOn w:val="CharStyle287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417">
    <w:name w:val="MSG_EN_FONT_STYLE_NAME_TEMPLATE_ROLE_NUMBER MSG_EN_FONT_STYLE_NAME_BY_ROLE_TEXT 25 + MSG_EN_FONT_STYLE_MODIFER_SPACING 0"/>
    <w:basedOn w:val="CharStyle233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418">
    <w:name w:val="MSG_EN_FONT_STYLE_NAME_TEMPLATE_ROLE_NUMBER MSG_EN_FONT_STYLE_NAME_BY_ROLE_TEXT 15 + MSG_EN_FONT_STYLE_MODIFER_SIZE 15,MSG_EN_FONT_STYLE_MODIFER_SPACING 1"/>
    <w:basedOn w:val="CharStyle92"/>
    <w:rPr>
      <w:lang w:val="zh-CN" w:eastAsia="zh-CN" w:bidi="zh-CN"/>
      <w:sz w:val="30"/>
      <w:szCs w:val="30"/>
      <w:w w:val="100"/>
      <w:spacing w:val="20"/>
      <w:color w:val="000000"/>
      <w:position w:val="0"/>
    </w:rPr>
  </w:style>
  <w:style w:type="character" w:customStyle="1" w:styleId="CharStyle420">
    <w:name w:val="MSG_EN_FONT_STYLE_NAME_TEMPLATE_ROLE_NUMBER MSG_EN_FONT_STYLE_NAME_BY_ROLE_TEXT 34_"/>
    <w:basedOn w:val="DefaultParagraphFont"/>
    <w:link w:val="Style419"/>
    <w:rPr>
      <w:lang w:val="en-US" w:eastAsia="en-US" w:bidi="en-US"/>
      <w:b w:val="0"/>
      <w:bCs w:val="0"/>
      <w:i/>
      <w:iCs/>
      <w:u w:val="none"/>
      <w:strike w:val="0"/>
      <w:smallCaps w:val="0"/>
      <w:sz w:val="16"/>
      <w:szCs w:val="16"/>
      <w:rFonts w:ascii="Courier New" w:eastAsia="Courier New" w:hAnsi="Courier New" w:cs="Courier New"/>
      <w:w w:val="40"/>
    </w:rPr>
  </w:style>
  <w:style w:type="character" w:customStyle="1" w:styleId="CharStyle421">
    <w:name w:val="MSG_EN_FONT_STYLE_NAME_TEMPLATE_ROLE_NUMBER MSG_EN_FONT_STYLE_NAME_BY_ROLE_TEXT 25 + MSG_EN_FONT_STYLE_MODIFER_NAME Arial,MSG_EN_FONT_STYLE_MODIFER_SIZE 22,MSG_EN_FONT_STYLE_MODIFER_NOT_BOLD,MSG_EN_FONT_STYLE_MODIFER_SPACING 0"/>
    <w:basedOn w:val="CharStyle233"/>
    <w:rPr>
      <w:lang w:val="en-US" w:eastAsia="en-US" w:bidi="en-US"/>
      <w:b/>
      <w:bCs/>
      <w:sz w:val="44"/>
      <w:szCs w:val="44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422">
    <w:name w:val="MSG_EN_FONT_STYLE_NAME_TEMPLATE_ROLE_NUMBER MSG_EN_FONT_STYLE_NAME_BY_ROLE_TEXT 12 + MSG_EN_FONT_STYLE_MODIFER_SIZE 12,MSG_EN_FONT_STYLE_MODIFER_SPACING 1"/>
    <w:basedOn w:val="CharStyle67"/>
    <w:rPr>
      <w:lang w:val="zh-CN" w:eastAsia="zh-CN" w:bidi="zh-CN"/>
      <w:sz w:val="24"/>
      <w:szCs w:val="24"/>
      <w:w w:val="100"/>
      <w:spacing w:val="20"/>
      <w:color w:val="000000"/>
      <w:position w:val="0"/>
    </w:rPr>
  </w:style>
  <w:style w:type="character" w:customStyle="1" w:styleId="CharStyle423">
    <w:name w:val="MSG_EN_FONT_STYLE_NAME_TEMPLATE_ROLE_NUMBER MSG_EN_FONT_STYLE_NAME_BY_ROLE_TEXT 26 + MSG_EN_FONT_STYLE_MODIFER_SIZE 15"/>
    <w:basedOn w:val="CharStyle239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425">
    <w:name w:val="MSG_EN_FONT_STYLE_NAME_TEMPLATE_ROLE_LEVEL MSG_EN_FONT_STYLE_NAME_BY_ROLE_HEADING 3_"/>
    <w:basedOn w:val="DefaultParagraphFont"/>
    <w:link w:val="Style424"/>
    <w:rPr>
      <w:b w:val="0"/>
      <w:bCs w:val="0"/>
      <w:i w:val="0"/>
      <w:iCs w:val="0"/>
      <w:u w:val="none"/>
      <w:strike w:val="0"/>
      <w:smallCaps w:val="0"/>
      <w:sz w:val="54"/>
      <w:szCs w:val="54"/>
      <w:rFonts w:ascii="PMingLiU" w:eastAsia="PMingLiU" w:hAnsi="PMingLiU" w:cs="PMingLiU"/>
      <w:spacing w:val="280"/>
    </w:rPr>
  </w:style>
  <w:style w:type="character" w:customStyle="1" w:styleId="CharStyle426">
    <w:name w:val="MSG_EN_FONT_STYLE_NAME_TEMPLATE_ROLE_NUMBER MSG_EN_FONT_STYLE_NAME_BY_ROLE_TEXT 10 + MSG_EN_FONT_STYLE_MODIFER_SPACING 3"/>
    <w:basedOn w:val="CharStyle49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428">
    <w:name w:val="MSG_EN_FONT_STYLE_NAME_TEMPLATE_ROLE_NUMBER MSG_EN_FONT_STYLE_NAME_BY_ROLE_TEXT 37 Exact"/>
    <w:basedOn w:val="DefaultParagraphFont"/>
    <w:link w:val="Style427"/>
    <w:rPr>
      <w:b w:val="0"/>
      <w:bCs w:val="0"/>
      <w:i w:val="0"/>
      <w:iCs w:val="0"/>
      <w:u w:val="none"/>
      <w:strike w:val="0"/>
      <w:smallCaps w:val="0"/>
      <w:sz w:val="24"/>
      <w:szCs w:val="24"/>
      <w:rFonts w:ascii="PMingLiU" w:eastAsia="PMingLiU" w:hAnsi="PMingLiU" w:cs="PMingLiU"/>
    </w:rPr>
  </w:style>
  <w:style w:type="character" w:customStyle="1" w:styleId="CharStyle429">
    <w:name w:val="MSG_EN_FONT_STYLE_NAME_TEMPLATE_ROLE_LEVEL MSG_EN_FONT_STYLE_NAME_BY_ROLE_HEADING 5 + MSG_EN_FONT_STYLE_MODIFER_SPACING 5"/>
    <w:basedOn w:val="CharStyle94"/>
    <w:rPr>
      <w:lang w:val="zh-CN" w:eastAsia="zh-CN" w:bidi="zh-CN"/>
      <w:w w:val="100"/>
      <w:spacing w:val="110"/>
      <w:color w:val="000000"/>
      <w:position w:val="0"/>
    </w:rPr>
  </w:style>
  <w:style w:type="character" w:customStyle="1" w:styleId="CharStyle430">
    <w:name w:val="MSG_EN_FONT_STYLE_NAME_TEMPLATE_ROLE_NUMBER MSG_EN_FONT_STYLE_NAME_BY_ROLE_TEXT 25 + MSG_EN_FONT_STYLE_MODIFER_NAME Courier New,MSG_EN_FONT_STYLE_MODIFER_SIZE 7,MSG_EN_FONT_STYLE_MODIFER_SPACING 0"/>
    <w:basedOn w:val="CharStyle233"/>
    <w:rPr>
      <w:lang w:val="en-US" w:eastAsia="en-US" w:bidi="en-US"/>
      <w:sz w:val="14"/>
      <w:szCs w:val="14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431">
    <w:name w:val="MSG_EN_FONT_STYLE_NAME_TEMPLATE_ROLE_NUMBER MSG_EN_FONT_STYLE_NAME_BY_ROLE_TEXT 28 + MSG_EN_FONT_STYLE_MODIFER_SIZE 16"/>
    <w:basedOn w:val="CharStyle287"/>
    <w:rPr>
      <w:lang w:val="zh-CN" w:eastAsia="zh-CN" w:bidi="zh-CN"/>
      <w:sz w:val="32"/>
      <w:szCs w:val="32"/>
      <w:w w:val="100"/>
      <w:spacing w:val="0"/>
      <w:color w:val="000000"/>
      <w:position w:val="0"/>
    </w:rPr>
  </w:style>
  <w:style w:type="character" w:customStyle="1" w:styleId="CharStyle432">
    <w:name w:val="MSG_EN_FONT_STYLE_NAME_TEMPLATE_ROLE_NUMBER MSG_EN_FONT_STYLE_NAME_BY_ROLE_TEXT 28 + MSG_EN_FONT_STYLE_MODIFER_SIZE 8"/>
    <w:basedOn w:val="CharStyle287"/>
    <w:rPr>
      <w:lang w:val="zh-CN" w:eastAsia="zh-CN" w:bidi="zh-CN"/>
      <w:sz w:val="16"/>
      <w:szCs w:val="16"/>
      <w:w w:val="100"/>
      <w:spacing w:val="0"/>
      <w:color w:val="000000"/>
      <w:position w:val="0"/>
    </w:rPr>
  </w:style>
  <w:style w:type="character" w:customStyle="1" w:styleId="CharStyle433">
    <w:name w:val="MSG_EN_FONT_STYLE_NAME_TEMPLATE_ROLE_NUMBER MSG_EN_FONT_STYLE_NAME_BY_ROLE_TEXT 2 + MSG_EN_FONT_STYLE_MODIFER_NAME Courier New,MSG_EN_FONT_STYLE_MODIFER_SIZE 6,MSG_EN_FONT_STYLE_MODIFER_SPACING 0,MSG_EN_FONT_STYLE_MODIFER_SCALING 300"/>
    <w:basedOn w:val="CharStyle33"/>
    <w:rPr>
      <w:lang w:val="en-US" w:eastAsia="en-US" w:bidi="en-US"/>
      <w:sz w:val="12"/>
      <w:szCs w:val="12"/>
      <w:rFonts w:ascii="Courier New" w:eastAsia="Courier New" w:hAnsi="Courier New" w:cs="Courier New"/>
      <w:w w:val="300"/>
      <w:spacing w:val="0"/>
      <w:color w:val="000000"/>
      <w:position w:val="0"/>
    </w:rPr>
  </w:style>
  <w:style w:type="character" w:customStyle="1" w:styleId="CharStyle434">
    <w:name w:val="MSG_EN_FONT_STYLE_NAME_TEMPLATE_ROLE_LEVEL_NUMBER MSG_EN_FONT_STYLE_NAME_BY_ROLE_HEADING 7 2 + MSG_EN_FONT_STYLE_MODIFER_SPACING 8"/>
    <w:basedOn w:val="CharStyle162"/>
    <w:rPr>
      <w:lang w:val="zh-CN" w:eastAsia="zh-CN" w:bidi="zh-CN"/>
      <w:w w:val="100"/>
      <w:spacing w:val="160"/>
      <w:color w:val="000000"/>
      <w:position w:val="0"/>
    </w:rPr>
  </w:style>
  <w:style w:type="character" w:customStyle="1" w:styleId="CharStyle435">
    <w:name w:val="MSG_EN_FONT_STYLE_NAME_TEMPLATE_ROLE_NUMBER MSG_EN_FONT_STYLE_NAME_BY_ROLE_RUNNING_TITLE 6 + MSG_EN_FONT_STYLE_MODIFER_NAME Courier New,MSG_EN_FONT_STYLE_MODIFER_SIZE 14,MSG_EN_FONT_STYLE_MODIFER_NOT_BOLD,MSG_EN_FONT_STYLE_MODIFER_SPACING 1"/>
    <w:basedOn w:val="CharStyle255"/>
    <w:rPr>
      <w:lang w:val="zh-CN" w:eastAsia="zh-CN" w:bidi="zh-CN"/>
      <w:b/>
      <w:bCs/>
      <w:sz w:val="28"/>
      <w:szCs w:val="28"/>
      <w:rFonts w:ascii="Courier New" w:eastAsia="Courier New" w:hAnsi="Courier New" w:cs="Courier New"/>
      <w:w w:val="100"/>
      <w:spacing w:val="30"/>
      <w:color w:val="000000"/>
      <w:position w:val="0"/>
    </w:rPr>
  </w:style>
  <w:style w:type="character" w:customStyle="1" w:styleId="CharStyle436">
    <w:name w:val="MSG_EN_FONT_STYLE_NAME_TEMPLATE_ROLE_NUMBER MSG_EN_FONT_STYLE_NAME_BY_ROLE_TEXT 18 + MSG_EN_FONT_STYLE_MODIFER_SPACING 0"/>
    <w:basedOn w:val="CharStyle126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437">
    <w:name w:val="MSG_EN_FONT_STYLE_NAME_TEMPLATE_ROLE_NUMBER MSG_EN_FONT_STYLE_NAME_BY_ROLE_TEXT 2 + MSG_EN_FONT_STYLE_MODIFER_SPACING 0"/>
    <w:basedOn w:val="CharStyle33"/>
    <w:rPr>
      <w:lang w:val="zh-CN" w:eastAsia="zh-CN" w:bidi="zh-CN"/>
      <w:u w:val="single"/>
      <w:w w:val="100"/>
      <w:spacing w:val="0"/>
      <w:color w:val="000000"/>
      <w:position w:val="0"/>
    </w:rPr>
  </w:style>
  <w:style w:type="character" w:customStyle="1" w:styleId="CharStyle439">
    <w:name w:val="MSG_EN_FONT_STYLE_NAME_TEMPLATE_ROLE_NUMBER MSG_EN_FONT_STYLE_NAME_BY_ROLE_TEXT 35_"/>
    <w:basedOn w:val="DefaultParagraphFont"/>
    <w:link w:val="Style438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character" w:customStyle="1" w:styleId="CharStyle440">
    <w:name w:val="MSG_EN_FONT_STYLE_NAME_TEMPLATE_ROLE_NUMBER MSG_EN_FONT_STYLE_NAME_BY_ROLE_TEXT 35 + MSG_EN_FONT_STYLE_MODIFER_SIZE 17"/>
    <w:basedOn w:val="CharStyle439"/>
    <w:rPr>
      <w:lang w:val="en-US" w:eastAsia="en-US" w:bidi="en-US"/>
      <w:sz w:val="34"/>
      <w:szCs w:val="34"/>
      <w:w w:val="100"/>
      <w:spacing w:val="0"/>
      <w:color w:val="000000"/>
      <w:position w:val="0"/>
    </w:rPr>
  </w:style>
  <w:style w:type="character" w:customStyle="1" w:styleId="CharStyle441">
    <w:name w:val="MSG_EN_FONT_STYLE_NAME_TEMPLATE_ROLE_LEVEL_NUMBER MSG_EN_FONT_STYLE_NAME_BY_ROLE_HEADING 7 2 + MSG_EN_FONT_STYLE_MODIFER_SPACING 4"/>
    <w:basedOn w:val="CharStyle162"/>
    <w:rPr>
      <w:lang w:val="zh-CN" w:eastAsia="zh-CN" w:bidi="zh-CN"/>
      <w:w w:val="100"/>
      <w:spacing w:val="90"/>
      <w:color w:val="000000"/>
      <w:position w:val="0"/>
    </w:rPr>
  </w:style>
  <w:style w:type="character" w:customStyle="1" w:styleId="CharStyle442">
    <w:name w:val="MSG_EN_FONT_STYLE_NAME_TEMPLATE_ROLE_NUMBER MSG_EN_FONT_STYLE_NAME_BY_ROLE_TEXT 35 + MSG_EN_FONT_STYLE_MODIFER_NAME Courier New,MSG_EN_FONT_STYLE_MODIFER_SIZE 7.5,MSG_EN_FONT_STYLE_MODIFER_SMALL_CAPS"/>
    <w:basedOn w:val="CharStyle439"/>
    <w:rPr>
      <w:lang w:val="en-US" w:eastAsia="en-US" w:bidi="en-US"/>
      <w:smallCaps/>
      <w:sz w:val="15"/>
      <w:szCs w:val="15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443">
    <w:name w:val="MSG_EN_FONT_STYLE_NAME_TEMPLATE_ROLE_NUMBER MSG_EN_FONT_STYLE_NAME_BY_ROLE_TEXT 35 + MSG_EN_FONT_STYLE_MODIFER_SIZE 15,MSG_EN_FONT_STYLE_MODIFER_BOLD,MSG_EN_FONT_STYLE_MODIFER_SPACING 1"/>
    <w:basedOn w:val="CharStyle439"/>
    <w:rPr>
      <w:lang w:val="zh-CN" w:eastAsia="zh-CN" w:bidi="zh-CN"/>
      <w:b/>
      <w:bCs/>
      <w:sz w:val="30"/>
      <w:szCs w:val="30"/>
      <w:w w:val="100"/>
      <w:spacing w:val="20"/>
      <w:color w:val="000000"/>
      <w:position w:val="0"/>
    </w:rPr>
  </w:style>
  <w:style w:type="character" w:customStyle="1" w:styleId="CharStyle444">
    <w:name w:val="MSG_EN_FONT_STYLE_NAME_TEMPLATE_ROLE_NUMBER MSG_EN_FONT_STYLE_NAME_BY_ROLE_TEXT 35 + MSG_EN_FONT_STYLE_MODIFER_SIZE 15"/>
    <w:basedOn w:val="CharStyle439"/>
    <w:rPr>
      <w:lang w:val="en-US" w:eastAsia="en-US" w:bidi="en-US"/>
      <w:sz w:val="30"/>
      <w:szCs w:val="30"/>
      <w:w w:val="100"/>
      <w:spacing w:val="0"/>
      <w:color w:val="000000"/>
      <w:position w:val="0"/>
    </w:rPr>
  </w:style>
  <w:style w:type="character" w:customStyle="1" w:styleId="CharStyle445">
    <w:name w:val="MSG_EN_FONT_STYLE_NAME_TEMPLATE_ROLE_NUMBER MSG_EN_FONT_STYLE_NAME_BY_ROLE_TEXT 12 + MSG_EN_FONT_STYLE_MODIFER_NAME Courier New,MSG_EN_FONT_STYLE_MODIFER_SIZE 20,MSG_EN_FONT_STYLE_MODIFER_BOLD,MSG_EN_FONT_STYLE_MODIFER_SPACING 0"/>
    <w:basedOn w:val="CharStyle67"/>
    <w:rPr>
      <w:lang w:val="en-US" w:eastAsia="en-US" w:bidi="en-US"/>
      <w:b/>
      <w:bCs/>
      <w:sz w:val="40"/>
      <w:szCs w:val="40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446">
    <w:name w:val="MSG_EN_FONT_STYLE_NAME_TEMPLATE_ROLE_NUMBER MSG_EN_FONT_STYLE_NAME_BY_ROLE_TEXT 35 + MSG_EN_FONT_STYLE_MODIFER_SIZE 18"/>
    <w:basedOn w:val="CharStyle439"/>
    <w:rPr>
      <w:lang w:val="zh-CN" w:eastAsia="zh-CN" w:bidi="zh-CN"/>
      <w:sz w:val="36"/>
      <w:szCs w:val="36"/>
      <w:w w:val="100"/>
      <w:spacing w:val="0"/>
      <w:color w:val="000000"/>
      <w:position w:val="0"/>
    </w:rPr>
  </w:style>
  <w:style w:type="character" w:customStyle="1" w:styleId="CharStyle447">
    <w:name w:val="MSG_EN_FONT_STYLE_NAME_TEMPLATE_ROLE_NUMBER MSG_EN_FONT_STYLE_NAME_BY_ROLE_TEXT 35 + MSG_EN_FONT_STYLE_MODIFER_NAME Courier New,MSG_EN_FONT_STYLE_MODIFER_SIZE 6,MSG_EN_FONT_STYLE_MODIFER_SCALING 150"/>
    <w:basedOn w:val="CharStyle439"/>
    <w:rPr>
      <w:lang w:val="en-US" w:eastAsia="en-US" w:bidi="en-US"/>
      <w:sz w:val="12"/>
      <w:szCs w:val="12"/>
      <w:rFonts w:ascii="Courier New" w:eastAsia="Courier New" w:hAnsi="Courier New" w:cs="Courier New"/>
      <w:w w:val="150"/>
      <w:spacing w:val="0"/>
      <w:color w:val="000000"/>
      <w:position w:val="0"/>
    </w:rPr>
  </w:style>
  <w:style w:type="character" w:customStyle="1" w:styleId="CharStyle448">
    <w:name w:val="MSG_EN_FONT_STYLE_NAME_TEMPLATE_ROLE_NUMBER MSG_EN_FONT_STYLE_NAME_BY_ROLE_TEXT 35 + MSG_EN_FONT_STYLE_MODIFER_NAME Courier New,MSG_EN_FONT_STYLE_MODIFER_SIZE 6"/>
    <w:basedOn w:val="CharStyle439"/>
    <w:rPr>
      <w:lang w:val="en-US" w:eastAsia="en-US" w:bidi="en-US"/>
      <w:sz w:val="12"/>
      <w:szCs w:val="12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449">
    <w:name w:val="MSG_EN_FONT_STYLE_NAME_TEMPLATE_ROLE_NUMBER MSG_EN_FONT_STYLE_NAME_BY_ROLE_TEXT 10 + MSG_EN_FONT_STYLE_MODIFER_SIZE 7,MSG_EN_FONT_STYLE_MODIFER_SPACING 0,MSG_EN_FONT_STYLE_MODIFER_SCALING 75"/>
    <w:basedOn w:val="CharStyle49"/>
    <w:rPr>
      <w:lang w:val="zh-CN" w:eastAsia="zh-CN" w:bidi="zh-CN"/>
      <w:sz w:val="14"/>
      <w:szCs w:val="14"/>
      <w:w w:val="75"/>
      <w:spacing w:val="10"/>
      <w:color w:val="000000"/>
      <w:position w:val="0"/>
    </w:rPr>
  </w:style>
  <w:style w:type="character" w:customStyle="1" w:styleId="CharStyle450">
    <w:name w:val="MSG_EN_FONT_STYLE_NAME_TEMPLATE_ROLE_NUMBER MSG_EN_FONT_STYLE_NAME_BY_ROLE_TEXT 10 + MSG_EN_FONT_STYLE_MODIFER_SIZE 7,MSG_EN_FONT_STYLE_MODIFER_SPACING 9,MSG_EN_FONT_STYLE_MODIFER_SCALING 70"/>
    <w:basedOn w:val="CharStyle49"/>
    <w:rPr>
      <w:lang w:val="zh-CN" w:eastAsia="zh-CN" w:bidi="zh-CN"/>
      <w:sz w:val="14"/>
      <w:szCs w:val="14"/>
      <w:w w:val="70"/>
      <w:spacing w:val="190"/>
      <w:color w:val="000000"/>
      <w:position w:val="0"/>
    </w:rPr>
  </w:style>
  <w:style w:type="character" w:customStyle="1" w:styleId="CharStyle452">
    <w:name w:val="MSG_EN_FONT_STYLE_NAME_TEMPLATE_ROLE_NUMBER MSG_EN_FONT_STYLE_NAME_BY_ROLE_TEXT 36_"/>
    <w:basedOn w:val="DefaultParagraphFont"/>
    <w:link w:val="Style451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character" w:customStyle="1" w:styleId="CharStyle453">
    <w:name w:val="MSG_EN_FONT_STYLE_NAME_TEMPLATE_ROLE_NUMBER MSG_EN_FONT_STYLE_NAME_BY_ROLE_TEXT 2 + MSG_EN_FONT_STYLE_MODIFER_NAME Courier New,MSG_EN_FONT_STYLE_MODIFER_SIZE 8,MSG_EN_FONT_STYLE_MODIFER_SPACING 0,MSG_EN_FONT_STYLE_MODIFER_SCALING 75"/>
    <w:basedOn w:val="CharStyle33"/>
    <w:rPr>
      <w:lang w:val="en-US" w:eastAsia="en-US" w:bidi="en-US"/>
      <w:sz w:val="16"/>
      <w:szCs w:val="16"/>
      <w:rFonts w:ascii="Courier New" w:eastAsia="Courier New" w:hAnsi="Courier New" w:cs="Courier New"/>
      <w:w w:val="75"/>
      <w:spacing w:val="0"/>
      <w:color w:val="000000"/>
      <w:position w:val="0"/>
    </w:rPr>
  </w:style>
  <w:style w:type="character" w:customStyle="1" w:styleId="CharStyle454">
    <w:name w:val="MSG_EN_FONT_STYLE_NAME_TEMPLATE_ROLE_NUMBER MSG_EN_FONT_STYLE_NAME_BY_ROLE_TEXT 28 + MSG_EN_FONT_STYLE_MODIFER_SIZE 15"/>
    <w:basedOn w:val="CharStyle287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455">
    <w:name w:val="MSG_EN_FONT_STYLE_NAME_TEMPLATE_ROLE_NUMBER MSG_EN_FONT_STYLE_NAME_BY_ROLE_TEXT 2 + MSG_EN_FONT_STYLE_MODIFER_NAME Courier New,MSG_EN_FONT_STYLE_MODIFER_SIZE 7,MSG_EN_FONT_STYLE_MODIFER_SPACING 0,MSG_EN_FONT_STYLE_MODIFER_SCALING 150"/>
    <w:basedOn w:val="CharStyle33"/>
    <w:rPr>
      <w:lang w:val="zh-CN" w:eastAsia="zh-CN" w:bidi="zh-CN"/>
      <w:sz w:val="14"/>
      <w:szCs w:val="14"/>
      <w:rFonts w:ascii="Courier New" w:eastAsia="Courier New" w:hAnsi="Courier New" w:cs="Courier New"/>
      <w:w w:val="150"/>
      <w:spacing w:val="0"/>
      <w:color w:val="000000"/>
      <w:position w:val="0"/>
    </w:rPr>
  </w:style>
  <w:style w:type="character" w:customStyle="1" w:styleId="CharStyle456">
    <w:name w:val="MSG_EN_FONT_STYLE_NAME_TEMPLATE_ROLE_NUMBER MSG_EN_FONT_STYLE_NAME_BY_ROLE_TEXT 2 + MSG_EN_FONT_STYLE_MODIFER_SIZE 18,MSG_EN_FONT_STYLE_MODIFER_SPACING 1"/>
    <w:basedOn w:val="CharStyle33"/>
    <w:rPr>
      <w:lang w:val="zh-CN" w:eastAsia="zh-CN" w:bidi="zh-CN"/>
      <w:sz w:val="36"/>
      <w:szCs w:val="36"/>
      <w:w w:val="100"/>
      <w:spacing w:val="30"/>
      <w:color w:val="000000"/>
      <w:position w:val="0"/>
    </w:rPr>
  </w:style>
  <w:style w:type="character" w:customStyle="1" w:styleId="CharStyle457">
    <w:name w:val="MSG_EN_FONT_STYLE_NAME_TEMPLATE_ROLE_NUMBER MSG_EN_FONT_STYLE_NAME_BY_ROLE_TEXT 2 + MSG_EN_FONT_STYLE_MODIFER_SIZE 14,MSG_EN_FONT_STYLE_MODIFER_SPACING 0"/>
    <w:basedOn w:val="CharStyle33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458">
    <w:name w:val="MSG_EN_FONT_STYLE_NAME_TEMPLATE_ROLE_NUMBER MSG_EN_FONT_STYLE_NAME_BY_ROLE_RUNNING_TITLE 6 + MSG_EN_FONT_STYLE_MODIFER_NAME PMingLiU,MSG_EN_FONT_STYLE_MODIFER_SIZE 14,MSG_EN_FONT_STYLE_MODIFER_NOT_BOLD,MSG_EN_FONT_STYLE_MODIFER_SPACING 3"/>
    <w:basedOn w:val="CharStyle255"/>
    <w:rPr>
      <w:lang w:val="zh-CN" w:eastAsia="zh-CN" w:bidi="zh-CN"/>
      <w:b/>
      <w:bCs/>
      <w:sz w:val="28"/>
      <w:szCs w:val="28"/>
      <w:rFonts w:ascii="PMingLiU" w:eastAsia="PMingLiU" w:hAnsi="PMingLiU" w:cs="PMingLiU"/>
      <w:w w:val="100"/>
      <w:spacing w:val="70"/>
      <w:color w:val="000000"/>
      <w:position w:val="0"/>
    </w:rPr>
  </w:style>
  <w:style w:type="character" w:customStyle="1" w:styleId="CharStyle459">
    <w:name w:val="MSG_EN_FONT_STYLE_NAME_TEMPLATE_ROLE_NUMBER MSG_EN_FONT_STYLE_NAME_BY_ROLE_TEXT 2 + MSG_EN_FONT_STYLE_MODIFER_SIZE 4,MSG_EN_FONT_STYLE_MODIFER_SPACING 5"/>
    <w:basedOn w:val="CharStyle33"/>
    <w:rPr>
      <w:lang w:val="zh-CN" w:eastAsia="zh-CN" w:bidi="zh-CN"/>
      <w:sz w:val="8"/>
      <w:szCs w:val="8"/>
      <w:w w:val="100"/>
      <w:spacing w:val="100"/>
      <w:color w:val="000000"/>
      <w:position w:val="0"/>
    </w:rPr>
  </w:style>
  <w:style w:type="character" w:customStyle="1" w:styleId="CharStyle460">
    <w:name w:val="MSG_EN_FONT_STYLE_NAME_TEMPLATE_ROLE_NUMBER MSG_EN_FONT_STYLE_NAME_BY_ROLE_TEXT 7 + MSG_EN_FONT_STYLE_MODIFER_SPACING 0"/>
    <w:basedOn w:val="CharStyle31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461">
    <w:name w:val="MSG_EN_FONT_STYLE_NAME_TEMPLATE_ROLE_LEVEL MSG_EN_FONT_STYLE_NAME_BY_ROLE_HEADING 5 + MSG_EN_FONT_STYLE_MODIFER_SPACING 5"/>
    <w:basedOn w:val="CharStyle94"/>
    <w:rPr>
      <w:lang w:val="zh-CN" w:eastAsia="zh-CN" w:bidi="zh-CN"/>
      <w:w w:val="100"/>
      <w:spacing w:val="100"/>
      <w:color w:val="000000"/>
      <w:position w:val="0"/>
    </w:rPr>
  </w:style>
  <w:style w:type="character" w:customStyle="1" w:styleId="CharStyle462">
    <w:name w:val="MSG_EN_FONT_STYLE_NAME_TEMPLATE_ROLE_NUMBER MSG_EN_FONT_STYLE_NAME_BY_ROLE_TEXT 2 + MSG_EN_FONT_STYLE_MODIFER_SIZE 14,MSG_EN_FONT_STYLE_MODIFER_SPACING 0"/>
    <w:basedOn w:val="CharStyle33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463">
    <w:name w:val="MSG_EN_FONT_STYLE_NAME_TEMPLATE_ROLE_LEVEL_NUMBER MSG_EN_FONT_STYLE_NAME_BY_ROLE_HEADING 7 2 + MSG_EN_FONT_STYLE_MODIFER_SPACING 3"/>
    <w:basedOn w:val="CharStyle162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464">
    <w:name w:val="MSG_EN_FONT_STYLE_NAME_TEMPLATE_ROLE_NUMBER MSG_EN_FONT_STYLE_NAME_BY_ROLE_TEXT 2 + MSG_EN_FONT_STYLE_MODIFER_SPACING 1"/>
    <w:basedOn w:val="CharStyle33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465">
    <w:name w:val="MSG_EN_FONT_STYLE_NAME_TEMPLATE_ROLE_NUMBER MSG_EN_FONT_STYLE_NAME_BY_ROLE_TEXT 9 + MSG_EN_FONT_STYLE_MODIFER_SIZE 12,MSG_EN_FONT_STYLE_MODIFER_SPACING 0"/>
    <w:basedOn w:val="CharStyle46"/>
    <w:rPr>
      <w:lang w:val="zh-CN" w:eastAsia="zh-CN" w:bidi="zh-CN"/>
      <w:sz w:val="24"/>
      <w:szCs w:val="24"/>
      <w:w w:val="100"/>
      <w:spacing w:val="0"/>
      <w:color w:val="000000"/>
      <w:position w:val="0"/>
    </w:rPr>
  </w:style>
  <w:style w:type="character" w:customStyle="1" w:styleId="CharStyle466">
    <w:name w:val="MSG_EN_FONT_STYLE_NAME_TEMPLATE_ROLE_NUMBER MSG_EN_FONT_STYLE_NAME_BY_ROLE_TEXT 2 + MSG_EN_FONT_STYLE_MODIFER_SIZE 14,MSG_EN_FONT_STYLE_MODIFER_SPACING 0"/>
    <w:basedOn w:val="CharStyle33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467">
    <w:name w:val="MSG_EN_FONT_STYLE_NAME_TEMPLATE_ROLE_NUMBER MSG_EN_FONT_STYLE_NAME_BY_ROLE_TEXT 2 + MSG_EN_FONT_STYLE_MODIFER_SIZE 13,MSG_EN_FONT_STYLE_MODIFER_SPACING 5"/>
    <w:basedOn w:val="CharStyle33"/>
    <w:rPr>
      <w:lang w:val="zh-CN" w:eastAsia="zh-CN" w:bidi="zh-CN"/>
      <w:sz w:val="26"/>
      <w:szCs w:val="26"/>
      <w:w w:val="100"/>
      <w:spacing w:val="110"/>
      <w:color w:val="000000"/>
      <w:position w:val="0"/>
    </w:rPr>
  </w:style>
  <w:style w:type="character" w:customStyle="1" w:styleId="CharStyle468">
    <w:name w:val="MSG_EN_FONT_STYLE_NAME_TEMPLATE_ROLE_NUMBER MSG_EN_FONT_STYLE_NAME_BY_ROLE_TEXT 12 + MSG_EN_FONT_STYLE_MODIFER_NAME Arial Unicode MS,MSG_EN_FONT_STYLE_MODIFER_SIZE 12,MSG_EN_FONT_STYLE_MODIFER_SPACING 0"/>
    <w:basedOn w:val="CharStyle67"/>
    <w:rPr>
      <w:lang w:val="zh-CN" w:eastAsia="zh-CN" w:bidi="zh-CN"/>
      <w:sz w:val="24"/>
      <w:szCs w:val="24"/>
      <w:rFonts w:ascii="Arial Unicode MS" w:eastAsia="Arial Unicode MS" w:hAnsi="Arial Unicode MS" w:cs="Arial Unicode MS"/>
      <w:w w:val="100"/>
      <w:spacing w:val="0"/>
      <w:color w:val="000000"/>
      <w:position w:val="0"/>
    </w:rPr>
  </w:style>
  <w:style w:type="character" w:customStyle="1" w:styleId="CharStyle469">
    <w:name w:val="MSG_EN_FONT_STYLE_NAME_TEMPLATE_ROLE_NUMBER MSG_EN_FONT_STYLE_NAME_BY_ROLE_TEXT 2 + MSG_EN_FONT_STYLE_MODIFER_NAME Courier New,MSG_EN_FONT_STYLE_MODIFER_SIZE 6,MSG_EN_FONT_STYLE_MODIFER_BOLD,MSG_EN_FONT_STYLE_MODIFER_SPACING 0"/>
    <w:basedOn w:val="CharStyle33"/>
    <w:rPr>
      <w:lang w:val="en-US" w:eastAsia="en-US" w:bidi="en-US"/>
      <w:b/>
      <w:bCs/>
      <w:sz w:val="12"/>
      <w:szCs w:val="12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470">
    <w:name w:val="MSG_EN_FONT_STYLE_NAME_TEMPLATE_ROLE_NUMBER MSG_EN_FONT_STYLE_NAME_BY_ROLE_TEXT 30 + MSG_EN_FONT_STYLE_MODIFER_SPACING 4"/>
    <w:basedOn w:val="CharStyle308"/>
    <w:rPr>
      <w:lang w:val="zh-CN" w:eastAsia="zh-CN" w:bidi="zh-CN"/>
      <w:sz w:val="24"/>
      <w:szCs w:val="24"/>
      <w:w w:val="100"/>
      <w:spacing w:val="90"/>
      <w:color w:val="000000"/>
      <w:position w:val="0"/>
    </w:rPr>
  </w:style>
  <w:style w:type="character" w:customStyle="1" w:styleId="CharStyle471">
    <w:name w:val="MSG_EN_FONT_STYLE_NAME_TEMPLATE_ROLE_NUMBER MSG_EN_FONT_STYLE_NAME_BY_ROLE_RUNNING_TITLE 6 + MSG_EN_FONT_STYLE_MODIFER_NAME Courier New,MSG_EN_FONT_STYLE_MODIFER_SIZE 10,MSG_EN_FONT_STYLE_MODIFER_NOT_BOLD,MSG_EN_FONT_STYLE_MODIFER_SPACING 0"/>
    <w:basedOn w:val="CharStyle255"/>
    <w:rPr>
      <w:lang w:val="en-US" w:eastAsia="en-US" w:bidi="en-US"/>
      <w:b/>
      <w:bCs/>
      <w:sz w:val="20"/>
      <w:szCs w:val="20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472">
    <w:name w:val="MSG_EN_FONT_STYLE_NAME_TEMPLATE_ROLE_NUMBER MSG_EN_FONT_STYLE_NAME_BY_ROLE_RUNNING_TITLE 6 + MSG_EN_FONT_STYLE_MODIFER_NAME Courier New,MSG_EN_FONT_STYLE_MODIFER_SIZE 16,MSG_EN_FONT_STYLE_MODIFER_NOT_BOLD,MSG_EN_FONT_STYLE_MODIFER_ITALIC,MSG_EN_FONT_STYLE_MODIFER_SPACING 0"/>
    <w:basedOn w:val="CharStyle255"/>
    <w:rPr>
      <w:lang w:val="zh-CN" w:eastAsia="zh-CN" w:bidi="zh-CN"/>
      <w:b/>
      <w:bCs/>
      <w:i/>
      <w:iCs/>
      <w:sz w:val="32"/>
      <w:szCs w:val="32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473">
    <w:name w:val="MSG_EN_FONT_STYLE_NAME_TEMPLATE_ROLE_LEVEL_NUMBER MSG_EN_FONT_STYLE_NAME_BY_ROLE_HEADING 6 2 + MSG_EN_FONT_STYLE_MODIFER_SPACING 5"/>
    <w:basedOn w:val="CharStyle183"/>
    <w:rPr>
      <w:lang w:val="zh-CN" w:eastAsia="zh-CN" w:bidi="zh-CN"/>
      <w:w w:val="100"/>
      <w:spacing w:val="100"/>
      <w:color w:val="000000"/>
      <w:position w:val="0"/>
    </w:rPr>
  </w:style>
  <w:style w:type="character" w:customStyle="1" w:styleId="CharStyle474">
    <w:name w:val="MSG_EN_FONT_STYLE_NAME_TEMPLATE_ROLE_LEVEL_NUMBER MSG_EN_FONT_STYLE_NAME_BY_ROLE_HEADING 7 2 + MSG_EN_FONT_STYLE_MODIFER_SPACING 0"/>
    <w:basedOn w:val="CharStyle162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475">
    <w:name w:val="MSG_EN_FONT_STYLE_NAME_TEMPLATE_ROLE_NUMBER MSG_EN_FONT_STYLE_NAME_BY_ROLE_RUNNING_TITLE 6 + MSG_EN_FONT_STYLE_MODIFER_NAME Courier New,MSG_EN_FONT_STYLE_MODIFER_SIZE 14,MSG_EN_FONT_STYLE_MODIFER_NOT_BOLD,MSG_EN_FONT_STYLE_MODIFER_SPACING 2"/>
    <w:basedOn w:val="CharStyle255"/>
    <w:rPr>
      <w:lang w:val="zh-CN" w:eastAsia="zh-CN" w:bidi="zh-CN"/>
      <w:b/>
      <w:bCs/>
      <w:sz w:val="28"/>
      <w:szCs w:val="28"/>
      <w:rFonts w:ascii="Courier New" w:eastAsia="Courier New" w:hAnsi="Courier New" w:cs="Courier New"/>
      <w:w w:val="100"/>
      <w:spacing w:val="40"/>
      <w:color w:val="000000"/>
      <w:position w:val="0"/>
    </w:rPr>
  </w:style>
  <w:style w:type="character" w:customStyle="1" w:styleId="CharStyle476">
    <w:name w:val="MSG_EN_FONT_STYLE_NAME_TEMPLATE_ROLE_NUMBER MSG_EN_FONT_STYLE_NAME_BY_ROLE_TEXT 10 + MSG_EN_FONT_STYLE_MODIFER_SIZE 5.5,MSG_EN_FONT_STYLE_MODIFER_SCALING 70"/>
    <w:basedOn w:val="CharStyle49"/>
    <w:rPr>
      <w:lang w:val="zh-CN" w:eastAsia="zh-CN" w:bidi="zh-CN"/>
      <w:sz w:val="11"/>
      <w:szCs w:val="11"/>
      <w:w w:val="70"/>
      <w:color w:val="000000"/>
      <w:position w:val="0"/>
    </w:rPr>
  </w:style>
  <w:style w:type="character" w:customStyle="1" w:styleId="CharStyle477">
    <w:name w:val="MSG_EN_FONT_STYLE_NAME_TEMPLATE_ROLE_NUMBER MSG_EN_FONT_STYLE_NAME_BY_ROLE_TEXT 30 + MSG_EN_FONT_STYLE_MODIFER_SIZE 13,MSG_EN_FONT_STYLE_MODIFER_SPACING 1"/>
    <w:basedOn w:val="CharStyle308"/>
    <w:rPr>
      <w:lang w:val="zh-CN" w:eastAsia="zh-CN" w:bidi="zh-CN"/>
      <w:sz w:val="26"/>
      <w:szCs w:val="26"/>
      <w:w w:val="100"/>
      <w:spacing w:val="30"/>
      <w:color w:val="000000"/>
      <w:position w:val="0"/>
    </w:rPr>
  </w:style>
  <w:style w:type="character" w:customStyle="1" w:styleId="CharStyle478">
    <w:name w:val="MSG_EN_FONT_STYLE_NAME_TEMPLATE_ROLE_NUMBER MSG_EN_FONT_STYLE_NAME_BY_ROLE_TEXT 30 + MSG_EN_FONT_STYLE_MODIFER_SIZE 11.5"/>
    <w:basedOn w:val="CharStyle308"/>
    <w:rPr>
      <w:lang w:val="zh-CN" w:eastAsia="zh-CN" w:bidi="zh-CN"/>
      <w:sz w:val="23"/>
      <w:szCs w:val="23"/>
      <w:w w:val="100"/>
      <w:spacing w:val="0"/>
      <w:color w:val="000000"/>
      <w:position w:val="0"/>
    </w:rPr>
  </w:style>
  <w:style w:type="character" w:customStyle="1" w:styleId="CharStyle479">
    <w:name w:val="MSG_EN_FONT_STYLE_NAME_TEMPLATE_ROLE_NUMBER MSG_EN_FONT_STYLE_NAME_BY_ROLE_TEXT 25 + MSG_EN_FONT_STYLE_MODIFER_NAME Courier New,MSG_EN_FONT_STYLE_MODIFER_SIZE 18,MSG_EN_FONT_STYLE_MODIFER_NOT_BOLD,MSG_EN_FONT_STYLE_MODIFER_SPACING 0"/>
    <w:basedOn w:val="CharStyle233"/>
    <w:rPr>
      <w:lang w:val="en-US" w:eastAsia="en-US" w:bidi="en-US"/>
      <w:b/>
      <w:bCs/>
      <w:sz w:val="36"/>
      <w:szCs w:val="36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480">
    <w:name w:val="MSG_EN_FONT_STYLE_NAME_TEMPLATE_ROLE_NUMBER MSG_EN_FONT_STYLE_NAME_BY_ROLE_TEXT 12 + MSG_EN_FONT_STYLE_MODIFER_NAME Courier New,MSG_EN_FONT_STYLE_MODIFER_SIZE 15,MSG_EN_FONT_STYLE_MODIFER_SPACING 0"/>
    <w:basedOn w:val="CharStyle67"/>
    <w:rPr>
      <w:lang w:val="en-US" w:eastAsia="en-US" w:bidi="en-US"/>
      <w:sz w:val="30"/>
      <w:szCs w:val="30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481">
    <w:name w:val="MSG_EN_FONT_STYLE_NAME_TEMPLATE_ROLE_NUMBER MSG_EN_FONT_STYLE_NAME_BY_ROLE_TEXT 12 + MSG_EN_FONT_STYLE_MODIFER_SPACING 2"/>
    <w:basedOn w:val="CharStyle67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482">
    <w:name w:val="MSG_EN_FONT_STYLE_NAME_TEMPLATE_ROLE_NUMBER MSG_EN_FONT_STYLE_NAME_BY_ROLE_TEXT 10 + MSG_EN_FONT_STYLE_MODIFER_SIZE 6.5,MSG_EN_FONT_STYLE_MODIFER_SPACING 4"/>
    <w:basedOn w:val="CharStyle49"/>
    <w:rPr>
      <w:lang w:val="zh-CN" w:eastAsia="zh-CN" w:bidi="zh-CN"/>
      <w:sz w:val="13"/>
      <w:szCs w:val="13"/>
      <w:w w:val="100"/>
      <w:spacing w:val="90"/>
      <w:color w:val="000000"/>
      <w:position w:val="0"/>
    </w:rPr>
  </w:style>
  <w:style w:type="character" w:customStyle="1" w:styleId="CharStyle483">
    <w:name w:val="MSG_EN_FONT_STYLE_NAME_TEMPLATE_ROLE_LEVEL MSG_EN_FONT_STYLE_NAME_BY_ROLE_HEADING 5 + MSG_EN_FONT_STYLE_MODIFER_SPACING 3"/>
    <w:basedOn w:val="CharStyle94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484">
    <w:name w:val="MSG_EN_FONT_STYLE_NAME_TEMPLATE_ROLE_NUMBER MSG_EN_FONT_STYLE_NAME_BY_ROLE_TEXT 2 + MSG_EN_FONT_STYLE_MODIFER_NAME Courier New,MSG_EN_FONT_STYLE_MODIFER_SIZE 6,MSG_EN_FONT_STYLE_MODIFER_SPACING 0,MSG_EN_FONT_STYLE_MODIFER_SCALING 200"/>
    <w:basedOn w:val="CharStyle33"/>
    <w:rPr>
      <w:lang w:val="en-US" w:eastAsia="en-US" w:bidi="en-US"/>
      <w:sz w:val="12"/>
      <w:szCs w:val="12"/>
      <w:rFonts w:ascii="Courier New" w:eastAsia="Courier New" w:hAnsi="Courier New" w:cs="Courier New"/>
      <w:w w:val="200"/>
      <w:spacing w:val="0"/>
      <w:color w:val="000000"/>
      <w:position w:val="0"/>
    </w:rPr>
  </w:style>
  <w:style w:type="character" w:customStyle="1" w:styleId="CharStyle485">
    <w:name w:val="MSG_EN_FONT_STYLE_NAME_TEMPLATE_ROLE_NUMBER MSG_EN_FONT_STYLE_NAME_BY_ROLE_TEXT 12 + MSG_EN_FONT_STYLE_MODIFER_SIZE 11.5,MSG_EN_FONT_STYLE_MODIFER_SPACING 0"/>
    <w:basedOn w:val="CharStyle67"/>
    <w:rPr>
      <w:lang w:val="zh-CN" w:eastAsia="zh-CN" w:bidi="zh-CN"/>
      <w:sz w:val="23"/>
      <w:szCs w:val="23"/>
      <w:w w:val="100"/>
      <w:spacing w:val="0"/>
      <w:color w:val="000000"/>
      <w:position w:val="0"/>
    </w:rPr>
  </w:style>
  <w:style w:type="character" w:customStyle="1" w:styleId="CharStyle486">
    <w:name w:val="MSG_EN_FONT_STYLE_NAME_TEMPLATE_ROLE_NUMBER MSG_EN_FONT_STYLE_NAME_BY_ROLE_TEXT 12 + MSG_EN_FONT_STYLE_MODIFER_SPACING 4"/>
    <w:basedOn w:val="CharStyle67"/>
    <w:rPr>
      <w:lang w:val="zh-CN" w:eastAsia="zh-CN" w:bidi="zh-CN"/>
      <w:w w:val="100"/>
      <w:spacing w:val="80"/>
      <w:color w:val="000000"/>
      <w:position w:val="0"/>
    </w:rPr>
  </w:style>
  <w:style w:type="character" w:customStyle="1" w:styleId="CharStyle487">
    <w:name w:val="MSG_EN_FONT_STYLE_NAME_TEMPLATE_ROLE_NUMBER MSG_EN_FONT_STYLE_NAME_BY_ROLE_TEXT 2 + MSG_EN_FONT_STYLE_MODIFER_NAME Courier New,MSG_EN_FONT_STYLE_MODIFER_SIZE 8,MSG_EN_FONT_STYLE_MODIFER_SPACING 0,MSG_EN_FONT_STYLE_MODIFER_SCALING 250"/>
    <w:basedOn w:val="CharStyle33"/>
    <w:rPr>
      <w:lang w:val="en-US" w:eastAsia="en-US" w:bidi="en-US"/>
      <w:sz w:val="16"/>
      <w:szCs w:val="16"/>
      <w:rFonts w:ascii="Courier New" w:eastAsia="Courier New" w:hAnsi="Courier New" w:cs="Courier New"/>
      <w:w w:val="250"/>
      <w:spacing w:val="0"/>
      <w:color w:val="000000"/>
      <w:position w:val="0"/>
    </w:rPr>
  </w:style>
  <w:style w:type="character" w:customStyle="1" w:styleId="CharStyle488">
    <w:name w:val="MSG_EN_FONT_STYLE_NAME_TEMPLATE_ROLE_NUMBER MSG_EN_FONT_STYLE_NAME_BY_ROLE_TEXT 18 + MSG_EN_FONT_STYLE_MODIFER_SIZE 16,MSG_EN_FONT_STYLE_MODIFER_SPACING 0"/>
    <w:basedOn w:val="CharStyle126"/>
    <w:rPr>
      <w:lang w:val="zh-CN" w:eastAsia="zh-CN" w:bidi="zh-CN"/>
      <w:sz w:val="32"/>
      <w:szCs w:val="32"/>
      <w:w w:val="100"/>
      <w:spacing w:val="0"/>
      <w:color w:val="000000"/>
      <w:position w:val="0"/>
    </w:rPr>
  </w:style>
  <w:style w:type="character" w:customStyle="1" w:styleId="CharStyle489">
    <w:name w:val="MSG_EN_FONT_STYLE_NAME_TEMPLATE_ROLE_NUMBER MSG_EN_FONT_STYLE_NAME_BY_ROLE_TEXT 18 + MSG_EN_FONT_STYLE_MODIFER_SIZE 14,MSG_EN_FONT_STYLE_MODIFER_SPACING 0"/>
    <w:basedOn w:val="CharStyle126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490">
    <w:name w:val="MSG_EN_FONT_STYLE_NAME_TEMPLATE_ROLE_NUMBER MSG_EN_FONT_STYLE_NAME_BY_ROLE_TEXT 12 + MSG_EN_FONT_STYLE_MODIFER_NAME Courier New,MSG_EN_FONT_STYLE_MODIFER_SIZE 7.5,MSG_EN_FONT_STYLE_MODIFER_SPACING 0,MSG_EN_FONT_STYLE_MODIFER_SCALING 75"/>
    <w:basedOn w:val="CharStyle67"/>
    <w:rPr>
      <w:lang w:val="zh-CN" w:eastAsia="zh-CN" w:bidi="zh-CN"/>
      <w:sz w:val="15"/>
      <w:szCs w:val="15"/>
      <w:rFonts w:ascii="Courier New" w:eastAsia="Courier New" w:hAnsi="Courier New" w:cs="Courier New"/>
      <w:w w:val="75"/>
      <w:spacing w:val="0"/>
      <w:color w:val="000000"/>
      <w:position w:val="0"/>
    </w:rPr>
  </w:style>
  <w:style w:type="character" w:customStyle="1" w:styleId="CharStyle491">
    <w:name w:val="MSG_EN_FONT_STYLE_NAME_TEMPLATE_ROLE_NUMBER MSG_EN_FONT_STYLE_NAME_BY_ROLE_TEXT 2 + MSG_EN_FONT_STYLE_MODIFER_SIZE 21,MSG_EN_FONT_STYLE_MODIFER_SPACING 1"/>
    <w:basedOn w:val="CharStyle33"/>
    <w:rPr>
      <w:lang w:val="zh-CN" w:eastAsia="zh-CN" w:bidi="zh-CN"/>
      <w:sz w:val="42"/>
      <w:szCs w:val="42"/>
      <w:w w:val="100"/>
      <w:spacing w:val="30"/>
      <w:color w:val="000000"/>
      <w:position w:val="0"/>
    </w:rPr>
  </w:style>
  <w:style w:type="character" w:customStyle="1" w:styleId="CharStyle492">
    <w:name w:val="MSG_EN_FONT_STYLE_NAME_TEMPLATE_ROLE_NUMBER MSG_EN_FONT_STYLE_NAME_BY_ROLE_TEXT 2 + MSG_EN_FONT_STYLE_MODIFER_SPACING 12"/>
    <w:basedOn w:val="CharStyle33"/>
    <w:rPr>
      <w:lang w:val="zh-CN" w:eastAsia="zh-CN" w:bidi="zh-CN"/>
      <w:w w:val="100"/>
      <w:spacing w:val="240"/>
      <w:color w:val="000000"/>
      <w:position w:val="0"/>
    </w:rPr>
  </w:style>
  <w:style w:type="character" w:customStyle="1" w:styleId="CharStyle493">
    <w:name w:val="MSG_EN_FONT_STYLE_NAME_TEMPLATE_ROLE_NUMBER MSG_EN_FONT_STYLE_NAME_BY_ROLE_TEXT 28 + MSG_EN_FONT_STYLE_MODIFER_SPACING 2"/>
    <w:basedOn w:val="CharStyle287"/>
    <w:rPr>
      <w:lang w:val="zh-CN" w:eastAsia="zh-CN" w:bidi="zh-CN"/>
      <w:sz w:val="26"/>
      <w:szCs w:val="26"/>
      <w:w w:val="100"/>
      <w:spacing w:val="50"/>
      <w:color w:val="000000"/>
      <w:position w:val="0"/>
    </w:rPr>
  </w:style>
  <w:style w:type="character" w:customStyle="1" w:styleId="CharStyle494">
    <w:name w:val="MSG_EN_FONT_STYLE_NAME_TEMPLATE_ROLE_NUMBER MSG_EN_FONT_STYLE_NAME_BY_ROLE_TEXT 28 + MSG_EN_FONT_STYLE_MODIFER_SPACING 1"/>
    <w:basedOn w:val="CharStyle287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495">
    <w:name w:val="MSG_EN_FONT_STYLE_NAME_TEMPLATE_ROLE_NUMBER MSG_EN_FONT_STYLE_NAME_BY_ROLE_TEXT 30 + MSG_EN_FONT_STYLE_MODIFER_SPACING 0"/>
    <w:basedOn w:val="CharStyle308"/>
    <w:rPr>
      <w:lang w:val="zh-CN" w:eastAsia="zh-CN" w:bidi="zh-CN"/>
      <w:sz w:val="24"/>
      <w:szCs w:val="24"/>
      <w:w w:val="100"/>
      <w:spacing w:val="10"/>
      <w:color w:val="000000"/>
      <w:position w:val="0"/>
    </w:rPr>
  </w:style>
  <w:style w:type="character" w:customStyle="1" w:styleId="CharStyle496">
    <w:name w:val="MSG_EN_FONT_STYLE_NAME_TEMPLATE_ROLE_NUMBER MSG_EN_FONT_STYLE_NAME_BY_ROLE_TEXT 2 + MSG_EN_FONT_STYLE_MODIFER_SIZE 8,MSG_EN_FONT_STYLE_MODIFER_SPACING 6,MSG_EN_FONT_STYLE_MODIFER_SCALING 75"/>
    <w:basedOn w:val="CharStyle33"/>
    <w:rPr>
      <w:lang w:val="zh-CN" w:eastAsia="zh-CN" w:bidi="zh-CN"/>
      <w:sz w:val="16"/>
      <w:szCs w:val="16"/>
      <w:w w:val="75"/>
      <w:spacing w:val="130"/>
      <w:color w:val="000000"/>
      <w:position w:val="0"/>
    </w:rPr>
  </w:style>
  <w:style w:type="character" w:customStyle="1" w:styleId="CharStyle497">
    <w:name w:val="MSG_EN_FONT_STYLE_NAME_TEMPLATE_ROLE_LEVEL MSG_EN_FONT_STYLE_NAME_BY_ROLE_HEADING 5 + MSG_EN_FONT_STYLE_MODIFER_SPACING 2"/>
    <w:basedOn w:val="CharStyle94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498">
    <w:name w:val="MSG_EN_FONT_STYLE_NAME_TEMPLATE_ROLE_NUMBER MSG_EN_FONT_STYLE_NAME_BY_ROLE_TEXT 12 + MSG_EN_FONT_STYLE_MODIFER_NAME Courier New,MSG_EN_FONT_STYLE_MODIFER_SIZE 6,MSG_EN_FONT_STYLE_MODIFER_SPACING 0,MSG_EN_FONT_STYLE_MODIFER_SCALING 300"/>
    <w:basedOn w:val="CharStyle67"/>
    <w:rPr>
      <w:lang w:val="en-US" w:eastAsia="en-US" w:bidi="en-US"/>
      <w:sz w:val="12"/>
      <w:szCs w:val="12"/>
      <w:rFonts w:ascii="Courier New" w:eastAsia="Courier New" w:hAnsi="Courier New" w:cs="Courier New"/>
      <w:w w:val="300"/>
      <w:spacing w:val="0"/>
      <w:color w:val="000000"/>
      <w:position w:val="0"/>
    </w:rPr>
  </w:style>
  <w:style w:type="character" w:customStyle="1" w:styleId="CharStyle499">
    <w:name w:val="MSG_EN_FONT_STYLE_NAME_TEMPLATE_ROLE_NUMBER MSG_EN_FONT_STYLE_NAME_BY_ROLE_TEXT 12 + MSG_EN_FONT_STYLE_MODIFER_SIZE 15,MSG_EN_FONT_STYLE_MODIFER_BOLD,MSG_EN_FONT_STYLE_MODIFER_SPACING 0"/>
    <w:basedOn w:val="CharStyle67"/>
    <w:rPr>
      <w:lang w:val="zh-CN" w:eastAsia="zh-CN" w:bidi="zh-CN"/>
      <w:b/>
      <w:bCs/>
      <w:sz w:val="30"/>
      <w:szCs w:val="30"/>
      <w:w w:val="100"/>
      <w:spacing w:val="0"/>
      <w:color w:val="000000"/>
      <w:position w:val="0"/>
    </w:rPr>
  </w:style>
  <w:style w:type="character" w:customStyle="1" w:styleId="CharStyle500">
    <w:name w:val="MSG_EN_FONT_STYLE_NAME_TEMPLATE_ROLE_LEVEL MSG_EN_FONT_STYLE_NAME_BY_ROLE_HEADING 6 + MSG_EN_FONT_STYLE_MODIFER_SPACING 1"/>
    <w:basedOn w:val="CharStyle166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502">
    <w:name w:val="MSG_EN_FONT_STYLE_NAME_TEMPLATE_ROLE_NUMBER MSG_EN_FONT_STYLE_NAME_BY_ROLE_TEXT 38_"/>
    <w:basedOn w:val="DefaultParagraphFont"/>
    <w:link w:val="Style501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12"/>
      <w:szCs w:val="12"/>
      <w:rFonts w:ascii="Courier New" w:eastAsia="Courier New" w:hAnsi="Courier New" w:cs="Courier New"/>
      <w:w w:val="200"/>
    </w:rPr>
  </w:style>
  <w:style w:type="character" w:customStyle="1" w:styleId="CharStyle503">
    <w:name w:val="MSG_EN_FONT_STYLE_NAME_TEMPLATE_ROLE_NUMBER MSG_EN_FONT_STYLE_NAME_BY_ROLE_TEXT 38"/>
    <w:basedOn w:val="CharStyle502"/>
    <w:rPr>
      <w:u w:val="single"/>
      <w:spacing w:val="0"/>
      <w:color w:val="000000"/>
      <w:position w:val="0"/>
    </w:rPr>
  </w:style>
  <w:style w:type="character" w:customStyle="1" w:styleId="CharStyle504">
    <w:name w:val="MSG_EN_FONT_STYLE_NAME_TEMPLATE_ROLE_LEVEL_NUMBER MSG_EN_FONT_STYLE_NAME_BY_ROLE_HEADING 7 2 + MSG_EN_FONT_STYLE_MODIFER_SPACING 7"/>
    <w:basedOn w:val="CharStyle162"/>
    <w:rPr>
      <w:lang w:val="zh-CN" w:eastAsia="zh-CN" w:bidi="zh-CN"/>
      <w:w w:val="100"/>
      <w:spacing w:val="140"/>
      <w:color w:val="000000"/>
      <w:position w:val="0"/>
    </w:rPr>
  </w:style>
  <w:style w:type="character" w:customStyle="1" w:styleId="CharStyle505">
    <w:name w:val="MSG_EN_FONT_STYLE_NAME_TEMPLATE_ROLE_NUMBER MSG_EN_FONT_STYLE_NAME_BY_ROLE_TEXT 10 + MSG_EN_FONT_STYLE_MODIFER_NAME Arial Unicode MS,MSG_EN_FONT_STYLE_MODIFER_SIZE 14,MSG_EN_FONT_STYLE_MODIFER_SPACING 0"/>
    <w:basedOn w:val="CharStyle49"/>
    <w:rPr>
      <w:lang w:val="zh-CN" w:eastAsia="zh-CN" w:bidi="zh-CN"/>
      <w:sz w:val="28"/>
      <w:szCs w:val="28"/>
      <w:rFonts w:ascii="Arial Unicode MS" w:eastAsia="Arial Unicode MS" w:hAnsi="Arial Unicode MS" w:cs="Arial Unicode MS"/>
      <w:w w:val="100"/>
      <w:spacing w:val="0"/>
      <w:color w:val="000000"/>
      <w:position w:val="0"/>
    </w:rPr>
  </w:style>
  <w:style w:type="character" w:customStyle="1" w:styleId="CharStyle507">
    <w:name w:val="MSG_EN_FONT_STYLE_NAME_TEMPLATE_ROLE_LEVEL_NUMBER MSG_EN_FONT_STYLE_NAME_BY_ROLE_HEADING 6 3_"/>
    <w:basedOn w:val="DefaultParagraphFont"/>
    <w:link w:val="Style506"/>
    <w:rPr>
      <w:b w:val="0"/>
      <w:bCs w:val="0"/>
      <w:i w:val="0"/>
      <w:iCs w:val="0"/>
      <w:u w:val="none"/>
      <w:strike w:val="0"/>
      <w:smallCaps w:val="0"/>
      <w:sz w:val="38"/>
      <w:szCs w:val="38"/>
      <w:rFonts w:ascii="PMingLiU" w:eastAsia="PMingLiU" w:hAnsi="PMingLiU" w:cs="PMingLiU"/>
      <w:spacing w:val="90"/>
    </w:rPr>
  </w:style>
  <w:style w:type="character" w:customStyle="1" w:styleId="CharStyle508">
    <w:name w:val="MSG_EN_FONT_STYLE_NAME_TEMPLATE_ROLE_NUMBER MSG_EN_FONT_STYLE_NAME_BY_ROLE_RUNNING_TITLE 6 + MSG_EN_FONT_STYLE_MODIFER_NAME PMingLiU,MSG_EN_FONT_STYLE_MODIFER_SIZE 14,MSG_EN_FONT_STYLE_MODIFER_NOT_BOLD,MSG_EN_FONT_STYLE_MODIFER_SPACING 2"/>
    <w:basedOn w:val="CharStyle255"/>
    <w:rPr>
      <w:lang w:val="en-US" w:eastAsia="en-US" w:bidi="en-US"/>
      <w:b/>
      <w:bCs/>
      <w:sz w:val="28"/>
      <w:szCs w:val="28"/>
      <w:rFonts w:ascii="PMingLiU" w:eastAsia="PMingLiU" w:hAnsi="PMingLiU" w:cs="PMingLiU"/>
      <w:w w:val="100"/>
      <w:spacing w:val="50"/>
      <w:color w:val="000000"/>
      <w:position w:val="0"/>
    </w:rPr>
  </w:style>
  <w:style w:type="character" w:customStyle="1" w:styleId="CharStyle509">
    <w:name w:val="MSG_EN_FONT_STYLE_NAME_TEMPLATE_ROLE_NUMBER MSG_EN_FONT_STYLE_NAME_BY_ROLE_TEXT 30 + MSG_EN_FONT_STYLE_MODIFER_SPACING 1"/>
    <w:basedOn w:val="CharStyle308"/>
    <w:rPr>
      <w:lang w:val="en-US" w:eastAsia="en-US" w:bidi="en-US"/>
      <w:sz w:val="24"/>
      <w:szCs w:val="24"/>
      <w:w w:val="100"/>
      <w:spacing w:val="30"/>
      <w:color w:val="000000"/>
      <w:position w:val="0"/>
    </w:rPr>
  </w:style>
  <w:style w:type="character" w:customStyle="1" w:styleId="CharStyle510">
    <w:name w:val="MSG_EN_FONT_STYLE_NAME_TEMPLATE_ROLE_NUMBER MSG_EN_FONT_STYLE_NAME_BY_ROLE_TEXT 12 + MSG_EN_FONT_STYLE_MODIFER_SIZE 19,MSG_EN_FONT_STYLE_MODIFER_SPACING 0"/>
    <w:basedOn w:val="CharStyle67"/>
    <w:rPr>
      <w:lang w:val="en-US" w:eastAsia="en-US" w:bidi="en-US"/>
      <w:sz w:val="38"/>
      <w:szCs w:val="38"/>
      <w:w w:val="100"/>
      <w:spacing w:val="0"/>
      <w:color w:val="000000"/>
      <w:position w:val="0"/>
    </w:rPr>
  </w:style>
  <w:style w:type="character" w:customStyle="1" w:styleId="CharStyle511">
    <w:name w:val="MSG_EN_FONT_STYLE_NAME_TEMPLATE_ROLE_NUMBER MSG_EN_FONT_STYLE_NAME_BY_ROLE_TEXT 12 + MSG_EN_FONT_STYLE_MODIFER_NAME Courier New,MSG_EN_FONT_STYLE_MODIFER_SIZE 18,MSG_EN_FONT_STYLE_MODIFER_SPACING 0"/>
    <w:basedOn w:val="CharStyle67"/>
    <w:rPr>
      <w:lang w:val="en-US" w:eastAsia="en-US" w:bidi="en-US"/>
      <w:sz w:val="36"/>
      <w:szCs w:val="36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512">
    <w:name w:val="MSG_EN_FONT_STYLE_NAME_TEMPLATE_ROLE_NUMBER MSG_EN_FONT_STYLE_NAME_BY_ROLE_TEXT 18 + MSG_EN_FONT_STYLE_MODIFER_NAME Courier New,MSG_EN_FONT_STYLE_MODIFER_SIZE 6,MSG_EN_FONT_STYLE_MODIFER_BOLD,MSG_EN_FONT_STYLE_MODIFER_SPACING 0"/>
    <w:basedOn w:val="CharStyle126"/>
    <w:rPr>
      <w:lang w:val="en-US" w:eastAsia="en-US" w:bidi="en-US"/>
      <w:b/>
      <w:bCs/>
      <w:sz w:val="12"/>
      <w:szCs w:val="12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513">
    <w:name w:val="MSG_EN_FONT_STYLE_NAME_TEMPLATE_ROLE_NUMBER MSG_EN_FONT_STYLE_NAME_BY_ROLE_TEXT 25 + MSG_EN_FONT_STYLE_MODIFER_SPACING 6"/>
    <w:basedOn w:val="CharStyle233"/>
    <w:rPr>
      <w:lang w:val="zh-CN" w:eastAsia="zh-CN" w:bidi="zh-CN"/>
      <w:w w:val="100"/>
      <w:spacing w:val="120"/>
      <w:color w:val="000000"/>
      <w:position w:val="0"/>
    </w:rPr>
  </w:style>
  <w:style w:type="character" w:customStyle="1" w:styleId="CharStyle514">
    <w:name w:val="MSG_EN_FONT_STYLE_NAME_TEMPLATE_ROLE_NUMBER MSG_EN_FONT_STYLE_NAME_BY_ROLE_TEXT 4 + MSG_EN_FONT_STYLE_MODIFER_SIZE 15,MSG_EN_FONT_STYLE_MODIFER_SPACING 0"/>
    <w:basedOn w:val="CharStyle25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515">
    <w:name w:val="MSG_EN_FONT_STYLE_NAME_TEMPLATE_ROLE_NUMBER MSG_EN_FONT_STYLE_NAME_BY_ROLE_TEXT 28 + MSG_EN_FONT_STYLE_MODIFER_NAME Arial Unicode MS,MSG_EN_FONT_STYLE_MODIFER_SIZE 12"/>
    <w:basedOn w:val="CharStyle287"/>
    <w:rPr>
      <w:lang w:val="zh-CN" w:eastAsia="zh-CN" w:bidi="zh-CN"/>
      <w:sz w:val="24"/>
      <w:szCs w:val="24"/>
      <w:rFonts w:ascii="Arial Unicode MS" w:eastAsia="Arial Unicode MS" w:hAnsi="Arial Unicode MS" w:cs="Arial Unicode MS"/>
      <w:w w:val="100"/>
      <w:spacing w:val="0"/>
      <w:color w:val="000000"/>
      <w:position w:val="0"/>
    </w:rPr>
  </w:style>
  <w:style w:type="character" w:customStyle="1" w:styleId="CharStyle516">
    <w:name w:val="MSG_EN_FONT_STYLE_NAME_TEMPLATE_ROLE_NUMBER MSG_EN_FONT_STYLE_NAME_BY_ROLE_TEXT 26 + MSG_EN_FONT_STYLE_MODIFER_SPACING 1"/>
    <w:basedOn w:val="CharStyle239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517">
    <w:name w:val="MSG_EN_FONT_STYLE_NAME_TEMPLATE_ROLE_NUMBER MSG_EN_FONT_STYLE_NAME_BY_ROLE_TEXT 26 + MSG_EN_FONT_STYLE_MODIFER_SIZE 10,MSG_EN_FONT_STYLE_MODIFER_SPACING 5,MSG_EN_FONT_STYLE_MODIFER_SCALING 120"/>
    <w:basedOn w:val="CharStyle239"/>
    <w:rPr>
      <w:lang w:val="zh-CN" w:eastAsia="zh-CN" w:bidi="zh-CN"/>
      <w:sz w:val="20"/>
      <w:szCs w:val="20"/>
      <w:w w:val="120"/>
      <w:spacing w:val="110"/>
      <w:color w:val="000000"/>
      <w:position w:val="0"/>
    </w:rPr>
  </w:style>
  <w:style w:type="character" w:customStyle="1" w:styleId="CharStyle518">
    <w:name w:val="MSG_EN_FONT_STYLE_NAME_TEMPLATE_ROLE_NUMBER MSG_EN_FONT_STYLE_NAME_BY_ROLE_TEXT 26 + MSG_EN_FONT_STYLE_MODIFER_SIZE 15,MSG_EN_FONT_STYLE_MODIFER_BOLD,MSG_EN_FONT_STYLE_MODIFER_SPACING 1"/>
    <w:basedOn w:val="CharStyle239"/>
    <w:rPr>
      <w:lang w:val="zh-CN" w:eastAsia="zh-CN" w:bidi="zh-CN"/>
      <w:b/>
      <w:bCs/>
      <w:sz w:val="30"/>
      <w:szCs w:val="30"/>
      <w:w w:val="100"/>
      <w:spacing w:val="20"/>
      <w:color w:val="000000"/>
      <w:position w:val="0"/>
    </w:rPr>
  </w:style>
  <w:style w:type="character" w:customStyle="1" w:styleId="CharStyle519">
    <w:name w:val="MSG_EN_FONT_STYLE_NAME_TEMPLATE_ROLE_NUMBER MSG_EN_FONT_STYLE_NAME_BY_ROLE_TEXT 12 + MSG_EN_FONT_STYLE_MODIFER_SIZE 14,MSG_EN_FONT_STYLE_MODIFER_SPACING 3"/>
    <w:basedOn w:val="CharStyle67"/>
    <w:rPr>
      <w:lang w:val="zh-CN" w:eastAsia="zh-CN" w:bidi="zh-CN"/>
      <w:sz w:val="28"/>
      <w:szCs w:val="28"/>
      <w:w w:val="100"/>
      <w:spacing w:val="60"/>
      <w:color w:val="000000"/>
      <w:position w:val="0"/>
    </w:rPr>
  </w:style>
  <w:style w:type="character" w:customStyle="1" w:styleId="CharStyle520">
    <w:name w:val="MSG_EN_FONT_STYLE_NAME_TEMPLATE_ROLE_NUMBER MSG_EN_FONT_STYLE_NAME_BY_ROLE_TEXT 2 + MSG_EN_FONT_STYLE_MODIFER_SPACING 2"/>
    <w:basedOn w:val="CharStyle33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521">
    <w:name w:val="MSG_EN_FONT_STYLE_NAME_TEMPLATE_ROLE_NUMBER MSG_EN_FONT_STYLE_NAME_BY_ROLE_TEXT 9 + MSG_EN_FONT_STYLE_MODIFER_SIZE 11.5,MSG_EN_FONT_STYLE_MODIFER_SPACING 0"/>
    <w:basedOn w:val="CharStyle46"/>
    <w:rPr>
      <w:lang w:val="zh-CN" w:eastAsia="zh-CN" w:bidi="zh-CN"/>
      <w:sz w:val="23"/>
      <w:szCs w:val="23"/>
      <w:w w:val="100"/>
      <w:spacing w:val="0"/>
      <w:color w:val="000000"/>
      <w:position w:val="0"/>
    </w:rPr>
  </w:style>
  <w:style w:type="character" w:customStyle="1" w:styleId="CharStyle522">
    <w:name w:val="MSG_EN_FONT_STYLE_NAME_TEMPLATE_ROLE_NUMBER MSG_EN_FONT_STYLE_NAME_BY_ROLE_TEXT 2 + MSG_EN_FONT_STYLE_MODIFER_SIZE 7,MSG_EN_FONT_STYLE_MODIFER_SPACING 9,MSG_EN_FONT_STYLE_MODIFER_SCALING 70"/>
    <w:basedOn w:val="CharStyle33"/>
    <w:rPr>
      <w:lang w:val="zh-CN" w:eastAsia="zh-CN" w:bidi="zh-CN"/>
      <w:sz w:val="14"/>
      <w:szCs w:val="14"/>
      <w:w w:val="70"/>
      <w:spacing w:val="180"/>
      <w:color w:val="000000"/>
      <w:position w:val="0"/>
    </w:rPr>
  </w:style>
  <w:style w:type="character" w:customStyle="1" w:styleId="CharStyle523">
    <w:name w:val="MSG_EN_FONT_STYLE_NAME_TEMPLATE_ROLE_NUMBER MSG_EN_FONT_STYLE_NAME_BY_ROLE_TEXT 25 + MSG_EN_FONT_STYLE_MODIFER_SIZE 14,MSG_EN_FONT_STYLE_MODIFER_NOT_BOLD,MSG_EN_FONT_STYLE_MODIFER_SPACING 8"/>
    <w:basedOn w:val="CharStyle233"/>
    <w:rPr>
      <w:lang w:val="zh-CN" w:eastAsia="zh-CN" w:bidi="zh-CN"/>
      <w:b/>
      <w:bCs/>
      <w:sz w:val="28"/>
      <w:szCs w:val="28"/>
      <w:w w:val="100"/>
      <w:spacing w:val="160"/>
      <w:color w:val="000000"/>
      <w:position w:val="0"/>
    </w:rPr>
  </w:style>
  <w:style w:type="character" w:customStyle="1" w:styleId="CharStyle525">
    <w:name w:val="MSG_EN_FONT_STYLE_NAME_TEMPLATE_ROLE_NUMBER MSG_EN_FONT_STYLE_NAME_BY_ROLE_TEXT 39_"/>
    <w:basedOn w:val="DefaultParagraphFont"/>
    <w:link w:val="Style524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character" w:customStyle="1" w:styleId="CharStyle526">
    <w:name w:val="MSG_EN_FONT_STYLE_NAME_TEMPLATE_ROLE_NUMBER MSG_EN_FONT_STYLE_NAME_BY_ROLE_TEXT 39 + MSG_EN_FONT_STYLE_MODIFER_SIZE 15"/>
    <w:basedOn w:val="CharStyle525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527">
    <w:name w:val="MSG_EN_FONT_STYLE_NAME_TEMPLATE_ROLE_NUMBER MSG_EN_FONT_STYLE_NAME_BY_ROLE_TEXT 39 + MSG_EN_FONT_STYLE_MODIFER_SIZE 11.5,MSG_EN_FONT_STYLE_MODIFER_SPACING 0"/>
    <w:basedOn w:val="CharStyle525"/>
    <w:rPr>
      <w:lang w:val="zh-CN" w:eastAsia="zh-CN" w:bidi="zh-CN"/>
      <w:sz w:val="23"/>
      <w:szCs w:val="23"/>
      <w:w w:val="100"/>
      <w:spacing w:val="10"/>
      <w:color w:val="000000"/>
      <w:position w:val="0"/>
    </w:rPr>
  </w:style>
  <w:style w:type="character" w:customStyle="1" w:styleId="CharStyle528">
    <w:name w:val="MSG_EN_FONT_STYLE_NAME_TEMPLATE_ROLE_NUMBER MSG_EN_FONT_STYLE_NAME_BY_ROLE_TEXT 25 + MSG_EN_FONT_STYLE_MODIFER_SIZE 14,MSG_EN_FONT_STYLE_MODIFER_NOT_BOLD,MSG_EN_FONT_STYLE_MODIFER_SPACING 0"/>
    <w:basedOn w:val="CharStyle233"/>
    <w:rPr>
      <w:lang w:val="zh-CN" w:eastAsia="zh-CN" w:bidi="zh-CN"/>
      <w:b/>
      <w:bCs/>
      <w:sz w:val="28"/>
      <w:szCs w:val="28"/>
      <w:w w:val="100"/>
      <w:spacing w:val="0"/>
      <w:color w:val="000000"/>
      <w:position w:val="0"/>
    </w:rPr>
  </w:style>
  <w:style w:type="character" w:customStyle="1" w:styleId="CharStyle529">
    <w:name w:val="MSG_EN_FONT_STYLE_NAME_TEMPLATE_ROLE_NUMBER MSG_EN_FONT_STYLE_NAME_BY_ROLE_TEXT 12 + MSG_EN_FONT_STYLE_MODIFER_SIZE 4.5,MSG_EN_FONT_STYLE_MODIFER_ITALIC,MSG_EN_FONT_STYLE_MODIFER_SPACING 6"/>
    <w:basedOn w:val="CharStyle67"/>
    <w:rPr>
      <w:lang w:val="zh-CN" w:eastAsia="zh-CN" w:bidi="zh-CN"/>
      <w:i/>
      <w:iCs/>
      <w:sz w:val="9"/>
      <w:szCs w:val="9"/>
      <w:w w:val="100"/>
      <w:spacing w:val="130"/>
      <w:color w:val="000000"/>
      <w:position w:val="0"/>
    </w:rPr>
  </w:style>
  <w:style w:type="character" w:customStyle="1" w:styleId="CharStyle530">
    <w:name w:val="MSG_EN_FONT_STYLE_NAME_TEMPLATE_ROLE_NUMBER MSG_EN_FONT_STYLE_NAME_BY_ROLE_TEXT 39 + MSG_EN_FONT_STYLE_MODIFER_SIZE 13"/>
    <w:basedOn w:val="CharStyle525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531">
    <w:name w:val="MSG_EN_FONT_STYLE_NAME_TEMPLATE_ROLE_NUMBER MSG_EN_FONT_STYLE_NAME_BY_ROLE_TEXT 39 + MSG_EN_FONT_STYLE_MODIFER_NAME Courier New,MSG_EN_FONT_STYLE_MODIFER_SIZE 23,MSG_EN_FONT_STYLE_MODIFER_BOLD,MSG_EN_FONT_STYLE_MODIFER_SCALING 50"/>
    <w:basedOn w:val="CharStyle525"/>
    <w:rPr>
      <w:lang w:val="en-US" w:eastAsia="en-US" w:bidi="en-US"/>
      <w:b/>
      <w:bCs/>
      <w:sz w:val="46"/>
      <w:szCs w:val="46"/>
      <w:rFonts w:ascii="Courier New" w:eastAsia="Courier New" w:hAnsi="Courier New" w:cs="Courier New"/>
      <w:w w:val="50"/>
      <w:spacing w:val="0"/>
      <w:color w:val="000000"/>
      <w:position w:val="0"/>
    </w:rPr>
  </w:style>
  <w:style w:type="character" w:customStyle="1" w:styleId="CharStyle532">
    <w:name w:val="MSG_EN_FONT_STYLE_NAME_TEMPLATE_ROLE_NUMBER MSG_EN_FONT_STYLE_NAME_BY_ROLE_TEXT 18 + MSG_EN_FONT_STYLE_MODIFER_NAME Times New Roman,MSG_EN_FONT_STYLE_MODIFER_SIZE 20,MSG_EN_FONT_STYLE_MODIFER_SPACING 0"/>
    <w:basedOn w:val="CharStyle126"/>
    <w:rPr>
      <w:lang w:val="zh-CN" w:eastAsia="zh-CN" w:bidi="zh-CN"/>
      <w:sz w:val="40"/>
      <w:szCs w:val="40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533">
    <w:name w:val="MSG_EN_FONT_STYLE_NAME_TEMPLATE_ROLE_NUMBER MSG_EN_FONT_STYLE_NAME_BY_ROLE_TEXT 39 + MSG_EN_FONT_STYLE_MODIFER_SIZE 15,MSG_EN_FONT_STYLE_MODIFER_BOLD,MSG_EN_FONT_STYLE_MODIFER_SPACING 1"/>
    <w:basedOn w:val="CharStyle525"/>
    <w:rPr>
      <w:lang w:val="zh-CN" w:eastAsia="zh-CN" w:bidi="zh-CN"/>
      <w:b/>
      <w:bCs/>
      <w:sz w:val="30"/>
      <w:szCs w:val="30"/>
      <w:w w:val="100"/>
      <w:spacing w:val="20"/>
      <w:color w:val="000000"/>
      <w:position w:val="0"/>
    </w:rPr>
  </w:style>
  <w:style w:type="character" w:customStyle="1" w:styleId="CharStyle534">
    <w:name w:val="MSG_EN_FONT_STYLE_NAME_TEMPLATE_ROLE_NUMBER MSG_EN_FONT_STYLE_NAME_BY_ROLE_TEXT 39 + MSG_EN_FONT_STYLE_MODIFER_SIZE 18"/>
    <w:basedOn w:val="CharStyle525"/>
    <w:rPr>
      <w:lang w:val="zh-CN" w:eastAsia="zh-CN" w:bidi="zh-CN"/>
      <w:sz w:val="36"/>
      <w:szCs w:val="36"/>
      <w:w w:val="100"/>
      <w:spacing w:val="0"/>
      <w:color w:val="000000"/>
      <w:position w:val="0"/>
    </w:rPr>
  </w:style>
  <w:style w:type="character" w:customStyle="1" w:styleId="CharStyle535">
    <w:name w:val="MSG_EN_FONT_STYLE_NAME_TEMPLATE_ROLE_NUMBER MSG_EN_FONT_STYLE_NAME_BY_ROLE_TEXT 39 + MSG_EN_FONT_STYLE_MODIFER_SIZE 13"/>
    <w:basedOn w:val="CharStyle525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536">
    <w:name w:val="MSG_EN_FONT_STYLE_NAME_TEMPLATE_ROLE_NUMBER MSG_EN_FONT_STYLE_NAME_BY_ROLE_TEXT 15 + MSG_EN_FONT_STYLE_MODIFER_SPACING 0"/>
    <w:basedOn w:val="CharStyle92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537">
    <w:name w:val="MSG_EN_FONT_STYLE_NAME_TEMPLATE_ROLE_NUMBER MSG_EN_FONT_STYLE_NAME_BY_ROLE_TEXT 18 + MSG_EN_FONT_STYLE_MODIFER_NAME Times New Roman,MSG_EN_FONT_STYLE_MODIFER_SIZE 30,MSG_EN_FONT_STYLE_MODIFER_BOLD,MSG_EN_FONT_STYLE_MODIFER_SPACING 0"/>
    <w:basedOn w:val="CharStyle126"/>
    <w:rPr>
      <w:lang w:val="en-US" w:eastAsia="en-US" w:bidi="en-US"/>
      <w:b/>
      <w:bCs/>
      <w:sz w:val="60"/>
      <w:szCs w:val="60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538">
    <w:name w:val="MSG_EN_FONT_STYLE_NAME_TEMPLATE_ROLE_NUMBER MSG_EN_FONT_STYLE_NAME_BY_ROLE_TEXT 18 + MSG_EN_FONT_STYLE_MODIFER_NAME SimSun,MSG_EN_FONT_STYLE_MODIFER_SIZE 33,MSG_EN_FONT_STYLE_MODIFER_SPACING 0"/>
    <w:basedOn w:val="CharStyle126"/>
    <w:rPr>
      <w:lang w:val="zh-CN" w:eastAsia="zh-CN" w:bidi="zh-CN"/>
      <w:sz w:val="66"/>
      <w:szCs w:val="66"/>
      <w:rFonts w:ascii="SimSun" w:eastAsia="SimSun" w:hAnsi="SimSun" w:cs="SimSun"/>
      <w:w w:val="100"/>
      <w:spacing w:val="0"/>
      <w:color w:val="000000"/>
      <w:position w:val="0"/>
    </w:rPr>
  </w:style>
  <w:style w:type="character" w:customStyle="1" w:styleId="CharStyle539">
    <w:name w:val="MSG_EN_FONT_STYLE_NAME_TEMPLATE_ROLE_NUMBER MSG_EN_FONT_STYLE_NAME_BY_ROLE_TEXT 18 + MSG_EN_FONT_STYLE_MODIFER_NAME Courier New,MSG_EN_FONT_STYLE_MODIFER_SIZE 34,MSG_EN_FONT_STYLE_MODIFER_SPACING 0,MSG_EN_FONT_STYLE_MODIFER_SCALING 80"/>
    <w:basedOn w:val="CharStyle126"/>
    <w:rPr>
      <w:lang w:val="en-US" w:eastAsia="en-US" w:bidi="en-US"/>
      <w:sz w:val="68"/>
      <w:szCs w:val="68"/>
      <w:rFonts w:ascii="Courier New" w:eastAsia="Courier New" w:hAnsi="Courier New" w:cs="Courier New"/>
      <w:w w:val="80"/>
      <w:spacing w:val="0"/>
      <w:color w:val="000000"/>
      <w:position w:val="0"/>
    </w:rPr>
  </w:style>
  <w:style w:type="character" w:customStyle="1" w:styleId="CharStyle540">
    <w:name w:val="MSG_EN_FONT_STYLE_NAME_TEMPLATE_ROLE_NUMBER MSG_EN_FONT_STYLE_NAME_BY_ROLE_TEXT 18 + MSG_EN_FONT_STYLE_MODIFER_SPACING 2"/>
    <w:basedOn w:val="CharStyle126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542">
    <w:name w:val="MSG_EN_FONT_STYLE_NAME_TEMPLATE_ROLE_NUMBER MSG_EN_FONT_STYLE_NAME_BY_ROLE_TEXT 40_"/>
    <w:basedOn w:val="DefaultParagraphFont"/>
    <w:link w:val="Style541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11"/>
      <w:szCs w:val="11"/>
      <w:rFonts w:ascii="Courier New" w:eastAsia="Courier New" w:hAnsi="Courier New" w:cs="Courier New"/>
    </w:rPr>
  </w:style>
  <w:style w:type="character" w:customStyle="1" w:styleId="CharStyle543">
    <w:name w:val="MSG_EN_FONT_STYLE_NAME_TEMPLATE_ROLE_NUMBER MSG_EN_FONT_STYLE_NAME_BY_ROLE_TEXT 15 + MSG_EN_FONT_STYLE_MODIFER_SIZE 18,MSG_EN_FONT_STYLE_MODIFER_SPACING 0"/>
    <w:basedOn w:val="CharStyle92"/>
    <w:rPr>
      <w:lang w:val="zh-CN" w:eastAsia="zh-CN" w:bidi="zh-CN"/>
      <w:sz w:val="36"/>
      <w:szCs w:val="36"/>
      <w:w w:val="100"/>
      <w:spacing w:val="0"/>
      <w:color w:val="000000"/>
      <w:position w:val="0"/>
    </w:rPr>
  </w:style>
  <w:style w:type="character" w:customStyle="1" w:styleId="CharStyle544">
    <w:name w:val="MSG_EN_FONT_STYLE_NAME_TEMPLATE_ROLE_NUMBER MSG_EN_FONT_STYLE_NAME_BY_ROLE_TEXT 12 + MSG_EN_FONT_STYLE_MODIFER_SIZE 14,MSG_EN_FONT_STYLE_MODIFER_SPACING 0"/>
    <w:basedOn w:val="CharStyle67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545">
    <w:name w:val="MSG_EN_FONT_STYLE_NAME_TEMPLATE_ROLE_NUMBER MSG_EN_FONT_STYLE_NAME_BY_ROLE_TEXT 15 + MSG_EN_FONT_STYLE_MODIFER_SPACING 1"/>
    <w:basedOn w:val="CharStyle92"/>
    <w:rPr>
      <w:lang w:val="zh-CN" w:eastAsia="zh-CN" w:bidi="zh-CN"/>
      <w:sz w:val="28"/>
      <w:szCs w:val="28"/>
      <w:w w:val="100"/>
      <w:spacing w:val="20"/>
      <w:color w:val="000000"/>
      <w:position w:val="0"/>
    </w:rPr>
  </w:style>
  <w:style w:type="character" w:customStyle="1" w:styleId="CharStyle546">
    <w:name w:val="MSG_EN_FONT_STYLE_NAME_TEMPLATE_ROLE_NUMBER MSG_EN_FONT_STYLE_NAME_BY_ROLE_TEXT 15 + MSG_EN_FONT_STYLE_MODIFER_NAME Courier New,MSG_EN_FONT_STYLE_MODIFER_SIZE 4.5,MSG_EN_FONT_STYLE_MODIFER_SPACING 0"/>
    <w:basedOn w:val="CharStyle92"/>
    <w:rPr>
      <w:lang w:val="zh-CN" w:eastAsia="zh-CN" w:bidi="zh-CN"/>
      <w:sz w:val="9"/>
      <w:szCs w:val="9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547">
    <w:name w:val="MSG_EN_FONT_STYLE_NAME_TEMPLATE_ROLE_NUMBER MSG_EN_FONT_STYLE_NAME_BY_ROLE_TEXT 2 + MSG_EN_FONT_STYLE_MODIFER_SIZE 14,MSG_EN_FONT_STYLE_MODIFER_SPACING 1"/>
    <w:basedOn w:val="CharStyle33"/>
    <w:rPr>
      <w:lang w:val="zh-CN" w:eastAsia="zh-CN" w:bidi="zh-CN"/>
      <w:sz w:val="28"/>
      <w:szCs w:val="28"/>
      <w:w w:val="100"/>
      <w:spacing w:val="20"/>
      <w:color w:val="000000"/>
      <w:position w:val="0"/>
    </w:rPr>
  </w:style>
  <w:style w:type="character" w:customStyle="1" w:styleId="CharStyle548">
    <w:name w:val="MSG_EN_FONT_STYLE_NAME_TEMPLATE_ROLE_NUMBER MSG_EN_FONT_STYLE_NAME_BY_ROLE_TEXT 2 + MSG_EN_FONT_STYLE_MODIFER_SIZE 6.5,MSG_EN_FONT_STYLE_MODIFER_SPACING 0,MSG_EN_FONT_STYLE_MODIFER_SCALING 66"/>
    <w:basedOn w:val="CharStyle33"/>
    <w:rPr>
      <w:lang w:val="zh-CN" w:eastAsia="zh-CN" w:bidi="zh-CN"/>
      <w:sz w:val="13"/>
      <w:szCs w:val="13"/>
      <w:w w:val="66"/>
      <w:spacing w:val="10"/>
      <w:color w:val="000000"/>
      <w:position w:val="0"/>
    </w:rPr>
  </w:style>
  <w:style w:type="character" w:customStyle="1" w:styleId="CharStyle549">
    <w:name w:val="MSG_EN_FONT_STYLE_NAME_TEMPLATE_ROLE_NUMBER MSG_EN_FONT_STYLE_NAME_BY_ROLE_TEXT 15 + MSG_EN_FONT_STYLE_MODIFER_SIZE 6,MSG_EN_FONT_STYLE_MODIFER_SPACING 6,MSG_EN_FONT_STYLE_MODIFER_SCALING 70"/>
    <w:basedOn w:val="CharStyle92"/>
    <w:rPr>
      <w:lang w:val="zh-CN" w:eastAsia="zh-CN" w:bidi="zh-CN"/>
      <w:sz w:val="12"/>
      <w:szCs w:val="12"/>
      <w:w w:val="70"/>
      <w:spacing w:val="130"/>
      <w:color w:val="000000"/>
      <w:position w:val="0"/>
    </w:rPr>
  </w:style>
  <w:style w:type="character" w:customStyle="1" w:styleId="CharStyle550">
    <w:name w:val="MSG_EN_FONT_STYLE_NAME_TEMPLATE_ROLE_NUMBER MSG_EN_FONT_STYLE_NAME_BY_ROLE_TEXT 12 + MSG_EN_FONT_STYLE_MODIFER_NAME Courier New,MSG_EN_FONT_STYLE_MODIFER_SIZE 16,MSG_EN_FONT_STYLE_MODIFER_BOLD,MSG_EN_FONT_STYLE_MODIFER_SPACING 0"/>
    <w:basedOn w:val="CharStyle67"/>
    <w:rPr>
      <w:lang w:val="en-US" w:eastAsia="en-US" w:bidi="en-US"/>
      <w:b/>
      <w:bCs/>
      <w:sz w:val="32"/>
      <w:szCs w:val="32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551">
    <w:name w:val="MSG_EN_FONT_STYLE_NAME_TEMPLATE_ROLE_NUMBER MSG_EN_FONT_STYLE_NAME_BY_ROLE_TEXT 10 + MSG_EN_FONT_STYLE_MODIFER_SIZE 18,MSG_EN_FONT_STYLE_MODIFER_SPACING 2"/>
    <w:basedOn w:val="CharStyle49"/>
    <w:rPr>
      <w:lang w:val="zh-CN" w:eastAsia="zh-CN" w:bidi="zh-CN"/>
      <w:sz w:val="36"/>
      <w:szCs w:val="36"/>
      <w:w w:val="100"/>
      <w:spacing w:val="40"/>
      <w:color w:val="000000"/>
      <w:position w:val="0"/>
    </w:rPr>
  </w:style>
  <w:style w:type="character" w:customStyle="1" w:styleId="CharStyle552">
    <w:name w:val="MSG_EN_FONT_STYLE_NAME_TEMPLATE_ROLE_NUMBER MSG_EN_FONT_STYLE_NAME_BY_ROLE_TEXT 23 + MSG_EN_FONT_STYLE_MODIFER_SPACING 8"/>
    <w:basedOn w:val="CharStyle198"/>
    <w:rPr>
      <w:lang w:val="zh-CN" w:eastAsia="zh-CN" w:bidi="zh-CN"/>
      <w:w w:val="100"/>
      <w:spacing w:val="170"/>
      <w:color w:val="000000"/>
      <w:position w:val="0"/>
    </w:rPr>
  </w:style>
  <w:style w:type="character" w:customStyle="1" w:styleId="CharStyle553">
    <w:name w:val="MSG_EN_FONT_STYLE_NAME_TEMPLATE_ROLE_NUMBER MSG_EN_FONT_STYLE_NAME_BY_ROLE_TEXT 10 + MSG_EN_FONT_STYLE_MODIFER_SIZE 14"/>
    <w:basedOn w:val="CharStyle49"/>
    <w:rPr>
      <w:lang w:val="zh-CN" w:eastAsia="zh-CN" w:bidi="zh-CN"/>
      <w:sz w:val="28"/>
      <w:szCs w:val="28"/>
      <w:w w:val="100"/>
      <w:color w:val="000000"/>
      <w:position w:val="0"/>
    </w:rPr>
  </w:style>
  <w:style w:type="character" w:customStyle="1" w:styleId="CharStyle554">
    <w:name w:val="MSG_EN_FONT_STYLE_NAME_TEMPLATE_ROLE_NUMBER MSG_EN_FONT_STYLE_NAME_BY_ROLE_TEXT 10 + MSG_EN_FONT_STYLE_MODIFER_SIZE 6.5,MSG_EN_FONT_STYLE_MODIFER_SPACING 5,MSG_EN_FONT_STYLE_MODIFER_SCALING 70"/>
    <w:basedOn w:val="CharStyle49"/>
    <w:rPr>
      <w:lang w:val="zh-CN" w:eastAsia="zh-CN" w:bidi="zh-CN"/>
      <w:sz w:val="13"/>
      <w:szCs w:val="13"/>
      <w:w w:val="70"/>
      <w:spacing w:val="100"/>
      <w:color w:val="000000"/>
      <w:position w:val="0"/>
    </w:rPr>
  </w:style>
  <w:style w:type="character" w:customStyle="1" w:styleId="CharStyle555">
    <w:name w:val="MSG_EN_FONT_STYLE_NAME_TEMPLATE_ROLE_NUMBER MSG_EN_FONT_STYLE_NAME_BY_ROLE_TEXT 9 + MSG_EN_FONT_STYLE_MODIFER_NAME Times New Roman,MSG_EN_FONT_STYLE_MODIFER_SIZE 16,MSG_EN_FONT_STYLE_MODIFER_SMALL_CAPS,MSG_EN_FONT_STYLE_MODIFER_SPACING 0"/>
    <w:basedOn w:val="CharStyle46"/>
    <w:rPr>
      <w:lang w:val="en-US" w:eastAsia="en-US" w:bidi="en-US"/>
      <w:smallCaps/>
      <w:sz w:val="32"/>
      <w:szCs w:val="32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556">
    <w:name w:val="MSG_EN_FONT_STYLE_NAME_TEMPLATE_ROLE_NUMBER MSG_EN_FONT_STYLE_NAME_BY_ROLE_TEXT 9 + MSG_EN_FONT_STYLE_MODIFER_NAME Courier New,MSG_EN_FONT_STYLE_MODIFER_BOLD,MSG_EN_FONT_STYLE_MODIFER_SPACING 0"/>
    <w:basedOn w:val="CharStyle46"/>
    <w:rPr>
      <w:lang w:val="en-US" w:eastAsia="en-US" w:bidi="en-US"/>
      <w:b/>
      <w:bCs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557">
    <w:name w:val="MSG_EN_FONT_STYLE_NAME_TEMPLATE_ROLE_NUMBER MSG_EN_FONT_STYLE_NAME_BY_ROLE_TEXT 2 + MSG_EN_FONT_STYLE_MODIFER_SIZE 14,MSG_EN_FONT_STYLE_MODIFER_SPACING 1"/>
    <w:basedOn w:val="CharStyle33"/>
    <w:rPr>
      <w:lang w:val="zh-CN" w:eastAsia="zh-CN" w:bidi="zh-CN"/>
      <w:sz w:val="28"/>
      <w:szCs w:val="28"/>
      <w:w w:val="100"/>
      <w:spacing w:val="20"/>
      <w:color w:val="000000"/>
      <w:position w:val="0"/>
    </w:rPr>
  </w:style>
  <w:style w:type="character" w:customStyle="1" w:styleId="CharStyle558">
    <w:name w:val="MSG_EN_FONT_STYLE_NAME_TEMPLATE_ROLE_NUMBER MSG_EN_FONT_STYLE_NAME_BY_ROLE_TEXT 2 + MSG_EN_FONT_STYLE_MODIFER_NAME Courier New,MSG_EN_FONT_STYLE_MODIFER_SIZE 6,MSG_EN_FONT_STYLE_MODIFER_SPACING 0,MSG_EN_FONT_STYLE_MODIFER_SCALING 150"/>
    <w:basedOn w:val="CharStyle33"/>
    <w:rPr>
      <w:lang w:val="zh-CN" w:eastAsia="zh-CN" w:bidi="zh-CN"/>
      <w:sz w:val="12"/>
      <w:szCs w:val="12"/>
      <w:rFonts w:ascii="Courier New" w:eastAsia="Courier New" w:hAnsi="Courier New" w:cs="Courier New"/>
      <w:w w:val="150"/>
      <w:spacing w:val="0"/>
      <w:color w:val="000000"/>
      <w:position w:val="0"/>
    </w:rPr>
  </w:style>
  <w:style w:type="character" w:customStyle="1" w:styleId="CharStyle559">
    <w:name w:val="MSG_EN_FONT_STYLE_NAME_TEMPLATE_ROLE_NUMBER MSG_EN_FONT_STYLE_NAME_BY_ROLE_TEXT 2 + MSG_EN_FONT_STYLE_MODIFER_NAME Arial Unicode MS,MSG_EN_FONT_STYLE_MODIFER_SIZE 14,MSG_EN_FONT_STYLE_MODIFER_SPACING 0"/>
    <w:basedOn w:val="CharStyle33"/>
    <w:rPr>
      <w:lang w:val="zh-CN" w:eastAsia="zh-CN" w:bidi="zh-CN"/>
      <w:sz w:val="28"/>
      <w:szCs w:val="28"/>
      <w:rFonts w:ascii="Arial Unicode MS" w:eastAsia="Arial Unicode MS" w:hAnsi="Arial Unicode MS" w:cs="Arial Unicode MS"/>
      <w:w w:val="100"/>
      <w:spacing w:val="0"/>
      <w:color w:val="000000"/>
      <w:position w:val="0"/>
    </w:rPr>
  </w:style>
  <w:style w:type="character" w:customStyle="1" w:styleId="CharStyle560">
    <w:name w:val="MSG_EN_FONT_STYLE_NAME_TEMPLATE_ROLE_NUMBER MSG_EN_FONT_STYLE_NAME_BY_ROLE_TEXT 12 + MSG_EN_FONT_STYLE_MODIFER_SIZE 14,MSG_EN_FONT_STYLE_MODIFER_SPACING 1"/>
    <w:basedOn w:val="CharStyle67"/>
    <w:rPr>
      <w:lang w:val="zh-CN" w:eastAsia="zh-CN" w:bidi="zh-CN"/>
      <w:sz w:val="28"/>
      <w:szCs w:val="28"/>
      <w:w w:val="100"/>
      <w:spacing w:val="20"/>
      <w:color w:val="000000"/>
      <w:position w:val="0"/>
    </w:rPr>
  </w:style>
  <w:style w:type="character" w:customStyle="1" w:styleId="CharStyle561">
    <w:name w:val="MSG_EN_FONT_STYLE_NAME_TEMPLATE_ROLE_NUMBER MSG_EN_FONT_STYLE_NAME_BY_ROLE_TEXT 9 + MSG_EN_FONT_STYLE_MODIFER_SPACING 1"/>
    <w:basedOn w:val="CharStyle46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562">
    <w:name w:val="MSG_EN_FONT_STYLE_NAME_TEMPLATE_ROLE_NUMBER MSG_EN_FONT_STYLE_NAME_BY_ROLE_TEXT 2 + MSG_EN_FONT_STYLE_MODIFER_NAME Courier New,MSG_EN_FONT_STYLE_MODIFER_SIZE 4,MSG_EN_FONT_STYLE_MODIFER_BOLD,MSG_EN_FONT_STYLE_MODIFER_SPACING 0"/>
    <w:basedOn w:val="CharStyle33"/>
    <w:rPr>
      <w:lang w:val="zh-CN" w:eastAsia="zh-CN" w:bidi="zh-CN"/>
      <w:b/>
      <w:bCs/>
      <w:sz w:val="8"/>
      <w:szCs w:val="8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563">
    <w:name w:val="MSG_EN_FONT_STYLE_NAME_TEMPLATE_ROLE_NUMBER MSG_EN_FONT_STYLE_NAME_BY_ROLE_TEXT 2 + MSG_EN_FONT_STYLE_MODIFER_SIZE 8,MSG_EN_FONT_STYLE_MODIFER_SPACING 0"/>
    <w:basedOn w:val="CharStyle33"/>
    <w:rPr>
      <w:lang w:val="zh-CN" w:eastAsia="zh-CN" w:bidi="zh-CN"/>
      <w:sz w:val="16"/>
      <w:szCs w:val="16"/>
      <w:w w:val="100"/>
      <w:spacing w:val="0"/>
      <w:color w:val="000000"/>
      <w:position w:val="0"/>
    </w:rPr>
  </w:style>
  <w:style w:type="character" w:customStyle="1" w:styleId="CharStyle564">
    <w:name w:val="MSG_EN_FONT_STYLE_NAME_TEMPLATE_ROLE_NUMBER MSG_EN_FONT_STYLE_NAME_BY_ROLE_RUNNING_TITLE 6 + MSG_EN_FONT_STYLE_MODIFER_NAME Courier New,MSG_EN_FONT_STYLE_MODIFER_SIZE 14,MSG_EN_FONT_STYLE_MODIFER_NOT_BOLD,MSG_EN_FONT_STYLE_MODIFER_SPACING 1"/>
    <w:basedOn w:val="CharStyle255"/>
    <w:rPr>
      <w:lang w:val="zh-CN" w:eastAsia="zh-CN" w:bidi="zh-CN"/>
      <w:b/>
      <w:bCs/>
      <w:sz w:val="28"/>
      <w:szCs w:val="28"/>
      <w:rFonts w:ascii="Courier New" w:eastAsia="Courier New" w:hAnsi="Courier New" w:cs="Courier New"/>
      <w:w w:val="100"/>
      <w:spacing w:val="20"/>
      <w:color w:val="000000"/>
      <w:position w:val="0"/>
    </w:rPr>
  </w:style>
  <w:style w:type="character" w:customStyle="1" w:styleId="CharStyle565">
    <w:name w:val="MSG_EN_FONT_STYLE_NAME_TEMPLATE_ROLE_NUMBER MSG_EN_FONT_STYLE_NAME_BY_ROLE_RUNNING_TITLE 6 + MSG_EN_FONT_STYLE_MODIFER_NAME PMingLiU,MSG_EN_FONT_STYLE_MODIFER_SIZE 14,MSG_EN_FONT_STYLE_MODIFER_NOT_BOLD,MSG_EN_FONT_STYLE_MODIFER_SPACING 1"/>
    <w:basedOn w:val="CharStyle255"/>
    <w:rPr>
      <w:lang w:val="zh-CN" w:eastAsia="zh-CN" w:bidi="zh-CN"/>
      <w:b/>
      <w:bCs/>
      <w:sz w:val="28"/>
      <w:szCs w:val="28"/>
      <w:rFonts w:ascii="PMingLiU" w:eastAsia="PMingLiU" w:hAnsi="PMingLiU" w:cs="PMingLiU"/>
      <w:w w:val="100"/>
      <w:spacing w:val="30"/>
      <w:color w:val="000000"/>
      <w:position w:val="0"/>
    </w:rPr>
  </w:style>
  <w:style w:type="character" w:customStyle="1" w:styleId="CharStyle566">
    <w:name w:val="MSG_EN_FONT_STYLE_NAME_TEMPLATE_ROLE_NUMBER MSG_EN_FONT_STYLE_NAME_BY_ROLE_TEXT 12 + MSG_EN_FONT_STYLE_MODIFER_SPACING 4"/>
    <w:basedOn w:val="CharStyle67"/>
    <w:rPr>
      <w:lang w:val="zh-CN" w:eastAsia="zh-CN" w:bidi="zh-CN"/>
      <w:w w:val="100"/>
      <w:spacing w:val="90"/>
      <w:color w:val="000000"/>
      <w:position w:val="0"/>
    </w:rPr>
  </w:style>
  <w:style w:type="character" w:customStyle="1" w:styleId="CharStyle567">
    <w:name w:val="MSG_EN_FONT_STYLE_NAME_TEMPLATE_ROLE_NUMBER MSG_EN_FONT_STYLE_NAME_BY_ROLE_TEXT 2 + MSG_EN_FONT_STYLE_MODIFER_BOLD"/>
    <w:basedOn w:val="CharStyle33"/>
    <w:rPr>
      <w:lang w:val="zh-CN" w:eastAsia="zh-CN" w:bidi="zh-CN"/>
      <w:b/>
      <w:bCs/>
      <w:w w:val="100"/>
      <w:color w:val="000000"/>
      <w:position w:val="0"/>
    </w:rPr>
  </w:style>
  <w:style w:type="character" w:customStyle="1" w:styleId="CharStyle568">
    <w:name w:val="MSG_EN_FONT_STYLE_NAME_TEMPLATE_ROLE_NUMBER MSG_EN_FONT_STYLE_NAME_BY_ROLE_TEXT 18 + MSG_EN_FONT_STYLE_MODIFER_SIZE 12,MSG_EN_FONT_STYLE_MODIFER_SPACING 0"/>
    <w:basedOn w:val="CharStyle126"/>
    <w:rPr>
      <w:lang w:val="zh-CN" w:eastAsia="zh-CN" w:bidi="zh-CN"/>
      <w:sz w:val="24"/>
      <w:szCs w:val="24"/>
      <w:w w:val="100"/>
      <w:spacing w:val="0"/>
      <w:color w:val="000000"/>
      <w:position w:val="0"/>
    </w:rPr>
  </w:style>
  <w:style w:type="character" w:customStyle="1" w:styleId="CharStyle569">
    <w:name w:val="MSG_EN_FONT_STYLE_NAME_TEMPLATE_ROLE_NUMBER MSG_EN_FONT_STYLE_NAME_BY_ROLE_TEXT 30 + MSG_EN_FONT_STYLE_MODIFER_SIZE 13,MSG_EN_FONT_STYLE_MODIFER_SPACING 1"/>
    <w:basedOn w:val="CharStyle308"/>
    <w:rPr>
      <w:lang w:val="zh-CN" w:eastAsia="zh-CN" w:bidi="zh-CN"/>
      <w:sz w:val="26"/>
      <w:szCs w:val="26"/>
      <w:w w:val="100"/>
      <w:spacing w:val="20"/>
      <w:color w:val="000000"/>
      <w:position w:val="0"/>
    </w:rPr>
  </w:style>
  <w:style w:type="character" w:customStyle="1" w:styleId="CharStyle570">
    <w:name w:val="MSG_EN_FONT_STYLE_NAME_TEMPLATE_ROLE_NUMBER MSG_EN_FONT_STYLE_NAME_BY_ROLE_TEXT 10 + MSG_EN_FONT_STYLE_MODIFER_BOLD,MSG_EN_FONT_STYLE_MODIFER_SPACING 0"/>
    <w:basedOn w:val="CharStyle49"/>
    <w:rPr>
      <w:lang w:val="zh-CN" w:eastAsia="zh-CN" w:bidi="zh-CN"/>
      <w:b/>
      <w:bCs/>
      <w:strike/>
      <w:w w:val="100"/>
      <w:spacing w:val="0"/>
      <w:color w:val="000000"/>
      <w:position w:val="0"/>
    </w:rPr>
  </w:style>
  <w:style w:type="character" w:customStyle="1" w:styleId="CharStyle571">
    <w:name w:val="MSG_EN_FONT_STYLE_NAME_TEMPLATE_ROLE_NUMBER MSG_EN_FONT_STYLE_NAME_BY_ROLE_TEXT 30 + MSG_EN_FONT_STYLE_MODIFER_NAME Times New Roman,MSG_EN_FONT_STYLE_MODIFER_SIZE 16"/>
    <w:basedOn w:val="CharStyle308"/>
    <w:rPr>
      <w:lang w:val="en-US" w:eastAsia="en-US" w:bidi="en-US"/>
      <w:sz w:val="32"/>
      <w:szCs w:val="32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572">
    <w:name w:val="MSG_EN_FONT_STYLE_NAME_TEMPLATE_ROLE_NUMBER MSG_EN_FONT_STYLE_NAME_BY_ROLE_TEXT 10 + MSG_EN_FONT_STYLE_MODIFER_NAME Courier New,MSG_EN_FONT_STYLE_MODIFER_SIZE 5.5,MSG_EN_FONT_STYLE_MODIFER_SPACING 0,MSG_EN_FONT_STYLE_MODIFER_SCALING 150"/>
    <w:basedOn w:val="CharStyle49"/>
    <w:rPr>
      <w:lang w:val="zh-CN" w:eastAsia="zh-CN" w:bidi="zh-CN"/>
      <w:sz w:val="11"/>
      <w:szCs w:val="11"/>
      <w:rFonts w:ascii="Courier New" w:eastAsia="Courier New" w:hAnsi="Courier New" w:cs="Courier New"/>
      <w:w w:val="150"/>
      <w:spacing w:val="0"/>
      <w:color w:val="000000"/>
      <w:position w:val="0"/>
    </w:rPr>
  </w:style>
  <w:style w:type="character" w:customStyle="1" w:styleId="CharStyle573">
    <w:name w:val="MSG_EN_FONT_STYLE_NAME_TEMPLATE_ROLE_NUMBER MSG_EN_FONT_STYLE_NAME_BY_ROLE_TEXT 30 + MSG_EN_FONT_STYLE_MODIFER_NAME Courier New,MSG_EN_FONT_STYLE_MODIFER_SIZE 18"/>
    <w:basedOn w:val="CharStyle308"/>
    <w:rPr>
      <w:lang w:val="en-US" w:eastAsia="en-US" w:bidi="en-US"/>
      <w:sz w:val="36"/>
      <w:szCs w:val="36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574">
    <w:name w:val="MSG_EN_FONT_STYLE_NAME_TEMPLATE_ROLE_NUMBER MSG_EN_FONT_STYLE_NAME_BY_ROLE_TEXT 18 + MSG_EN_FONT_STYLE_MODIFER_NAME Courier New,MSG_EN_FONT_STYLE_MODIFER_SPACING 0"/>
    <w:basedOn w:val="CharStyle126"/>
    <w:rPr>
      <w:lang w:val="en-US" w:eastAsia="en-US" w:bidi="en-US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575">
    <w:name w:val="MSG_EN_FONT_STYLE_NAME_TEMPLATE_ROLE_NUMBER MSG_EN_FONT_STYLE_NAME_BY_ROLE_TEXT 18 + MSG_EN_FONT_STYLE_MODIFER_SIZE 15,MSG_EN_FONT_STYLE_MODIFER_SPACING 0"/>
    <w:basedOn w:val="CharStyle126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576">
    <w:name w:val="MSG_EN_FONT_STYLE_NAME_TEMPLATE_ROLE_NUMBER MSG_EN_FONT_STYLE_NAME_BY_ROLE_TEXT 2 + MSG_EN_FONT_STYLE_MODIFER_BOLD,MSG_EN_FONT_STYLE_MODIFER_SPACING 4"/>
    <w:basedOn w:val="CharStyle33"/>
    <w:rPr>
      <w:lang w:val="zh-CN" w:eastAsia="zh-CN" w:bidi="zh-CN"/>
      <w:b/>
      <w:bCs/>
      <w:w w:val="100"/>
      <w:spacing w:val="90"/>
      <w:color w:val="000000"/>
      <w:position w:val="0"/>
    </w:rPr>
  </w:style>
  <w:style w:type="character" w:customStyle="1" w:styleId="CharStyle577">
    <w:name w:val="MSG_EN_FONT_STYLE_NAME_TEMPLATE_ROLE_NUMBER MSG_EN_FONT_STYLE_NAME_BY_ROLE_RUNNING_TITLE 6 + MSG_EN_FONT_STYLE_MODIFER_NAME Courier New,MSG_EN_FONT_STYLE_MODIFER_SIZE 4,MSG_EN_FONT_STYLE_MODIFER_NOT_BOLD,MSG_EN_FONT_STYLE_MODIFER_ITALIC,MSG_EN_FONT_STYLE_MODIFER_SPACING 0"/>
    <w:basedOn w:val="CharStyle255"/>
    <w:rPr>
      <w:lang w:val="en-US" w:eastAsia="en-US" w:bidi="en-US"/>
      <w:b/>
      <w:bCs/>
      <w:i/>
      <w:iCs/>
      <w:sz w:val="8"/>
      <w:szCs w:val="8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578">
    <w:name w:val="MSG_EN_FONT_STYLE_NAME_TEMPLATE_ROLE_NUMBER MSG_EN_FONT_STYLE_NAME_BY_ROLE_TEXT 30 + MSG_EN_FONT_STYLE_MODIFER_SPACING 1"/>
    <w:basedOn w:val="CharStyle308"/>
    <w:rPr>
      <w:lang w:val="zh-CN" w:eastAsia="zh-CN" w:bidi="zh-CN"/>
      <w:sz w:val="24"/>
      <w:szCs w:val="24"/>
      <w:w w:val="100"/>
      <w:spacing w:val="20"/>
      <w:color w:val="000000"/>
      <w:position w:val="0"/>
    </w:rPr>
  </w:style>
  <w:style w:type="character" w:customStyle="1" w:styleId="CharStyle579">
    <w:name w:val="MSG_EN_FONT_STYLE_NAME_TEMPLATE_ROLE_NUMBER MSG_EN_FONT_STYLE_NAME_BY_ROLE_TEXT 28 + MSG_EN_FONT_STYLE_MODIFER_SIZE 14,MSG_EN_FONT_STYLE_MODIFER_SPACING 1"/>
    <w:basedOn w:val="CharStyle287"/>
    <w:rPr>
      <w:lang w:val="zh-CN" w:eastAsia="zh-CN" w:bidi="zh-CN"/>
      <w:sz w:val="28"/>
      <w:szCs w:val="28"/>
      <w:w w:val="100"/>
      <w:spacing w:val="20"/>
      <w:color w:val="000000"/>
      <w:position w:val="0"/>
    </w:rPr>
  </w:style>
  <w:style w:type="character" w:customStyle="1" w:styleId="CharStyle580">
    <w:name w:val="MSG_EN_FONT_STYLE_NAME_TEMPLATE_ROLE_NUMBER MSG_EN_FONT_STYLE_NAME_BY_ROLE_TEXT 9 + MSG_EN_FONT_STYLE_MODIFER_SPACING 1"/>
    <w:basedOn w:val="CharStyle46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581">
    <w:name w:val="MSG_EN_FONT_STYLE_NAME_TEMPLATE_ROLE_NUMBER MSG_EN_FONT_STYLE_NAME_BY_ROLE_TEXT 2 + MSG_EN_FONT_STYLE_MODIFER_NAME Courier New,MSG_EN_FONT_STYLE_MODIFER_SIZE 5.5,MSG_EN_FONT_STYLE_MODIFER_SPACING 0,MSG_EN_FONT_STYLE_MODIFER_SCALING 150"/>
    <w:basedOn w:val="CharStyle33"/>
    <w:rPr>
      <w:lang w:val="zh-CN" w:eastAsia="zh-CN" w:bidi="zh-CN"/>
      <w:sz w:val="11"/>
      <w:szCs w:val="11"/>
      <w:rFonts w:ascii="Courier New" w:eastAsia="Courier New" w:hAnsi="Courier New" w:cs="Courier New"/>
      <w:w w:val="150"/>
      <w:spacing w:val="0"/>
      <w:color w:val="000000"/>
      <w:position w:val="0"/>
    </w:rPr>
  </w:style>
  <w:style w:type="character" w:customStyle="1" w:styleId="CharStyle582">
    <w:name w:val="MSG_EN_FONT_STYLE_NAME_TEMPLATE_ROLE_NUMBER MSG_EN_FONT_STYLE_NAME_BY_ROLE_TEXT 23 + MSG_EN_FONT_STYLE_MODIFER_SPACING 0"/>
    <w:basedOn w:val="CharStyle198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583">
    <w:name w:val="MSG_EN_FONT_STYLE_NAME_TEMPLATE_ROLE_NUMBER MSG_EN_FONT_STYLE_NAME_BY_ROLE_TEXT 7 + MSG_EN_FONT_STYLE_MODIFER_SPACING 1"/>
    <w:basedOn w:val="CharStyle31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584">
    <w:name w:val="MSG_EN_FONT_STYLE_NAME_TEMPLATE_ROLE_NUMBER MSG_EN_FONT_STYLE_NAME_BY_ROLE_TEXT 25 + MSG_EN_FONT_STYLE_MODIFER_SPACING 8"/>
    <w:basedOn w:val="CharStyle233"/>
    <w:rPr>
      <w:lang w:val="zh-CN" w:eastAsia="zh-CN" w:bidi="zh-CN"/>
      <w:w w:val="100"/>
      <w:spacing w:val="160"/>
      <w:color w:val="000000"/>
      <w:position w:val="0"/>
    </w:rPr>
  </w:style>
  <w:style w:type="character" w:customStyle="1" w:styleId="CharStyle586">
    <w:name w:val="MSG_EN_FONT_STYLE_NAME_TEMPLATE_ROLE_NUMBER MSG_EN_FONT_STYLE_NAME_BY_ROLE_TEXT 41_"/>
    <w:basedOn w:val="DefaultParagraphFont"/>
    <w:link w:val="Style585"/>
    <w:rPr>
      <w:b w:val="0"/>
      <w:bCs w:val="0"/>
      <w:i w:val="0"/>
      <w:iCs w:val="0"/>
      <w:u w:val="none"/>
      <w:strike w:val="0"/>
      <w:smallCaps w:val="0"/>
      <w:sz w:val="54"/>
      <w:szCs w:val="54"/>
      <w:rFonts w:ascii="PMingLiU" w:eastAsia="PMingLiU" w:hAnsi="PMingLiU" w:cs="PMingLiU"/>
    </w:rPr>
  </w:style>
  <w:style w:type="character" w:customStyle="1" w:styleId="CharStyle587">
    <w:name w:val="MSG_EN_FONT_STYLE_NAME_TEMPLATE_ROLE_NUMBER MSG_EN_FONT_STYLE_NAME_BY_ROLE_TEXT 25 + MSG_EN_FONT_STYLE_MODIFER_SIZE 14,MSG_EN_FONT_STYLE_MODIFER_NOT_BOLD,MSG_EN_FONT_STYLE_MODIFER_SPACING 4"/>
    <w:basedOn w:val="CharStyle233"/>
    <w:rPr>
      <w:lang w:val="zh-CN" w:eastAsia="zh-CN" w:bidi="zh-CN"/>
      <w:b/>
      <w:bCs/>
      <w:sz w:val="28"/>
      <w:szCs w:val="28"/>
      <w:w w:val="100"/>
      <w:spacing w:val="80"/>
      <w:color w:val="000000"/>
      <w:position w:val="0"/>
    </w:rPr>
  </w:style>
  <w:style w:type="character" w:customStyle="1" w:styleId="CharStyle588">
    <w:name w:val="MSG_EN_FONT_STYLE_NAME_TEMPLATE_ROLE_NUMBER MSG_EN_FONT_STYLE_NAME_BY_ROLE_TEXT 25 + MSG_EN_FONT_STYLE_MODIFER_SPACING 3"/>
    <w:basedOn w:val="CharStyle233"/>
    <w:rPr>
      <w:lang w:val="zh-CN" w:eastAsia="zh-CN" w:bidi="zh-CN"/>
      <w:w w:val="100"/>
      <w:spacing w:val="60"/>
      <w:color w:val="000000"/>
      <w:position w:val="0"/>
    </w:rPr>
  </w:style>
  <w:style w:type="paragraph" w:customStyle="1" w:styleId="Style2">
    <w:name w:val="MSG_EN_FONT_STYLE_NAME_TEMPLATE_ROLE MSG_EN_FONT_STYLE_NAME_BY_ROLE_FOOTNOTE"/>
    <w:basedOn w:val="Normal"/>
    <w:link w:val="CharStyle3"/>
    <w:pPr>
      <w:widowControl w:val="0"/>
      <w:shd w:val="clear" w:color="auto" w:fill="FFFFFF"/>
      <w:spacing w:after="140" w:line="320" w:lineRule="exact"/>
    </w:pPr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paragraph" w:customStyle="1" w:styleId="Style7">
    <w:name w:val="MSG_EN_FONT_STYLE_NAME_TEMPLATE_ROLE_NUMBER MSG_EN_FONT_STYLE_NAME_BY_ROLE_FOOTNOTE 2"/>
    <w:basedOn w:val="Normal"/>
    <w:link w:val="CharStyle8"/>
    <w:pPr>
      <w:widowControl w:val="0"/>
      <w:shd w:val="clear" w:color="auto" w:fill="FFFFFF"/>
      <w:spacing w:line="413" w:lineRule="exact"/>
    </w:pPr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paragraph" w:customStyle="1" w:styleId="Style11">
    <w:name w:val="MSG_EN_FONT_STYLE_NAME_TEMPLATE_ROLE_NUMBER MSG_EN_FONT_STYLE_NAME_BY_ROLE_TEXT 3"/>
    <w:basedOn w:val="Normal"/>
    <w:link w:val="CharStyle12"/>
    <w:pPr>
      <w:widowControl w:val="0"/>
      <w:shd w:val="clear" w:color="auto" w:fill="FFFFFF"/>
      <w:spacing w:after="2040" w:line="80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  <w:w w:val="350"/>
    </w:rPr>
  </w:style>
  <w:style w:type="paragraph" w:customStyle="1" w:styleId="Style15">
    <w:name w:val="MSG_EN_FONT_STYLE_NAME_TEMPLATE_ROLE_LEVEL MSG_EN_FONT_STYLE_NAME_BY_ROLE_HEADING 1"/>
    <w:basedOn w:val="Normal"/>
    <w:link w:val="CharStyle16"/>
    <w:pPr>
      <w:widowControl w:val="0"/>
      <w:shd w:val="clear" w:color="auto" w:fill="FFFFFF"/>
      <w:outlineLvl w:val="0"/>
      <w:spacing w:before="2040" w:line="2180" w:lineRule="exact"/>
    </w:pPr>
    <w:rPr>
      <w:b w:val="0"/>
      <w:bCs w:val="0"/>
      <w:i w:val="0"/>
      <w:iCs w:val="0"/>
      <w:u w:val="none"/>
      <w:strike w:val="0"/>
      <w:smallCaps w:val="0"/>
      <w:sz w:val="218"/>
      <w:szCs w:val="218"/>
      <w:rFonts w:ascii="PMingLiU" w:eastAsia="PMingLiU" w:hAnsi="PMingLiU" w:cs="PMingLiU"/>
      <w:w w:val="50"/>
    </w:rPr>
  </w:style>
  <w:style w:type="paragraph" w:customStyle="1" w:styleId="Style17">
    <w:name w:val="MSG_EN_FONT_STYLE_NAME_TEMPLATE_ROLE_NUMBER MSG_EN_FONT_STYLE_NAME_BY_ROLE_TEXT 2"/>
    <w:basedOn w:val="Normal"/>
    <w:link w:val="CharStyle33"/>
    <w:pPr>
      <w:widowControl w:val="0"/>
      <w:shd w:val="clear" w:color="auto" w:fill="FFFFFF"/>
      <w:jc w:val="both"/>
      <w:spacing w:before="200" w:after="200" w:line="300" w:lineRule="exact"/>
    </w:pPr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40"/>
    </w:rPr>
  </w:style>
  <w:style w:type="paragraph" w:customStyle="1" w:styleId="Style19">
    <w:name w:val="MSG_EN_FONT_STYLE_NAME_TEMPLATE_ROLE_NUMBER MSG_EN_FONT_STYLE_NAME_BY_ROLE_TEXT 8"/>
    <w:basedOn w:val="Normal"/>
    <w:link w:val="CharStyle20"/>
    <w:pPr>
      <w:widowControl w:val="0"/>
      <w:shd w:val="clear" w:color="auto" w:fill="FFFFFF"/>
      <w:spacing w:line="312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paragraph" w:customStyle="1" w:styleId="Style22">
    <w:name w:val="MSG_EN_FONT_STYLE_NAME_TEMPLATE_ROLE_LEVEL MSG_EN_FONT_STYLE_NAME_BY_ROLE_HEADING 2"/>
    <w:basedOn w:val="Normal"/>
    <w:link w:val="CharStyle23"/>
    <w:pPr>
      <w:widowControl w:val="0"/>
      <w:shd w:val="clear" w:color="auto" w:fill="FFFFFF"/>
      <w:jc w:val="center"/>
      <w:outlineLvl w:val="1"/>
      <w:spacing w:after="340" w:line="540" w:lineRule="exact"/>
    </w:pPr>
    <w:rPr>
      <w:b w:val="0"/>
      <w:bCs w:val="0"/>
      <w:i w:val="0"/>
      <w:iCs w:val="0"/>
      <w:u w:val="none"/>
      <w:strike w:val="0"/>
      <w:smallCaps w:val="0"/>
      <w:sz w:val="54"/>
      <w:szCs w:val="54"/>
      <w:rFonts w:ascii="PMingLiU" w:eastAsia="PMingLiU" w:hAnsi="PMingLiU" w:cs="PMingLiU"/>
    </w:rPr>
  </w:style>
  <w:style w:type="paragraph" w:customStyle="1" w:styleId="Style24">
    <w:name w:val="MSG_EN_FONT_STYLE_NAME_TEMPLATE_ROLE_NUMBER MSG_EN_FONT_STYLE_NAME_BY_ROLE_TEXT 4"/>
    <w:basedOn w:val="Normal"/>
    <w:link w:val="CharStyle25"/>
    <w:pPr>
      <w:widowControl w:val="0"/>
      <w:shd w:val="clear" w:color="auto" w:fill="FFFFFF"/>
      <w:spacing w:before="340" w:after="500" w:line="570" w:lineRule="exact"/>
    </w:pPr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20"/>
    </w:rPr>
  </w:style>
  <w:style w:type="paragraph" w:customStyle="1" w:styleId="Style26">
    <w:name w:val="MSG_EN_FONT_STYLE_NAME_TEMPLATE_ROLE_NUMBER MSG_EN_FONT_STYLE_NAME_BY_ROLE_TEXT 5"/>
    <w:basedOn w:val="Normal"/>
    <w:link w:val="CharStyle27"/>
    <w:pPr>
      <w:widowControl w:val="0"/>
      <w:shd w:val="clear" w:color="auto" w:fill="FFFFFF"/>
      <w:jc w:val="distribute"/>
      <w:spacing w:before="500" w:after="400" w:line="360" w:lineRule="exact"/>
    </w:pPr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</w:rPr>
  </w:style>
  <w:style w:type="paragraph" w:customStyle="1" w:styleId="Style28">
    <w:name w:val="MSG_EN_FONT_STYLE_NAME_TEMPLATE_ROLE_NUMBER MSG_EN_FONT_STYLE_NAME_BY_ROLE_TEXT 6"/>
    <w:basedOn w:val="Normal"/>
    <w:link w:val="CharStyle29"/>
    <w:pPr>
      <w:widowControl w:val="0"/>
      <w:shd w:val="clear" w:color="auto" w:fill="FFFFFF"/>
      <w:jc w:val="center"/>
      <w:spacing w:before="400" w:after="340" w:line="360" w:lineRule="exact"/>
    </w:pPr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60"/>
    </w:rPr>
  </w:style>
  <w:style w:type="paragraph" w:customStyle="1" w:styleId="Style30">
    <w:name w:val="MSG_EN_FONT_STYLE_NAME_TEMPLATE_ROLE_NUMBER MSG_EN_FONT_STYLE_NAME_BY_ROLE_TEXT 7"/>
    <w:basedOn w:val="Normal"/>
    <w:link w:val="CharStyle31"/>
    <w:pPr>
      <w:widowControl w:val="0"/>
      <w:shd w:val="clear" w:color="auto" w:fill="FFFFFF"/>
      <w:jc w:val="distribute"/>
      <w:spacing w:before="340" w:after="200" w:line="300" w:lineRule="exact"/>
    </w:pPr>
    <w:rPr>
      <w:b/>
      <w:bCs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60"/>
    </w:rPr>
  </w:style>
  <w:style w:type="paragraph" w:customStyle="1" w:styleId="Style34">
    <w:name w:val="MSG_EN_FONT_STYLE_NAME_TEMPLATE_ROLE_NUMBER MSG_EN_FONT_STYLE_NAME_BY_ROLE_TABLE_OF_CONTENTS 2"/>
    <w:basedOn w:val="Normal"/>
    <w:link w:val="CharStyle35"/>
    <w:pPr>
      <w:widowControl w:val="0"/>
      <w:shd w:val="clear" w:color="auto" w:fill="FFFFFF"/>
      <w:jc w:val="distribute"/>
      <w:spacing w:line="495" w:lineRule="exact"/>
    </w:pPr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  <w:style w:type="paragraph" w:styleId="TOC_6">
    <w:name w:val="toc 6"/>
    <w:basedOn w:val="Normal"/>
    <w:link w:val="CharStyle39"/>
    <w:autoRedefine/>
    <w:pPr>
      <w:widowControl w:val="0"/>
      <w:shd w:val="clear" w:color="auto" w:fill="FFFFFF"/>
      <w:jc w:val="distribute"/>
      <w:spacing w:line="495" w:lineRule="exact"/>
    </w:pPr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40"/>
    </w:rPr>
  </w:style>
  <w:style w:type="paragraph" w:customStyle="1" w:styleId="Style40">
    <w:name w:val="MSG_EN_FONT_STYLE_NAME_TEMPLATE_ROLE_NUMBER MSG_EN_FONT_STYLE_NAME_BY_ROLE_TABLE_OF_CONTENTS 3"/>
    <w:basedOn w:val="Normal"/>
    <w:link w:val="CharStyle41"/>
    <w:pPr>
      <w:widowControl w:val="0"/>
      <w:shd w:val="clear" w:color="auto" w:fill="FFFFFF"/>
      <w:jc w:val="both"/>
      <w:spacing w:line="495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40"/>
    </w:rPr>
  </w:style>
  <w:style w:type="paragraph" w:customStyle="1" w:styleId="Style45">
    <w:name w:val="MSG_EN_FONT_STYLE_NAME_TEMPLATE_ROLE_NUMBER MSG_EN_FONT_STYLE_NAME_BY_ROLE_TEXT 9"/>
    <w:basedOn w:val="Normal"/>
    <w:link w:val="CharStyle46"/>
    <w:pPr>
      <w:widowControl w:val="0"/>
      <w:shd w:val="clear" w:color="auto" w:fill="FFFFFF"/>
      <w:jc w:val="distribute"/>
      <w:spacing w:line="488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40"/>
    </w:rPr>
  </w:style>
  <w:style w:type="paragraph" w:customStyle="1" w:styleId="Style48">
    <w:name w:val="MSG_EN_FONT_STYLE_NAME_TEMPLATE_ROLE_NUMBER MSG_EN_FONT_STYLE_NAME_BY_ROLE_TEXT 10"/>
    <w:basedOn w:val="Normal"/>
    <w:link w:val="CharStyle49"/>
    <w:pPr>
      <w:widowControl w:val="0"/>
      <w:shd w:val="clear" w:color="auto" w:fill="FFFFFF"/>
      <w:jc w:val="both"/>
      <w:spacing w:line="488" w:lineRule="exact"/>
    </w:pPr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  <w:style w:type="paragraph" w:customStyle="1" w:styleId="Style54">
    <w:name w:val="MSG_EN_FONT_STYLE_NAME_TEMPLATE_ROLE MSG_EN_FONT_STYLE_NAME_BY_ROLE_RUNNING_TITLE"/>
    <w:basedOn w:val="Normal"/>
    <w:link w:val="CharStyle55"/>
    <w:pPr>
      <w:widowControl w:val="0"/>
      <w:shd w:val="clear" w:color="auto" w:fill="FFFFFF"/>
      <w:spacing w:line="260" w:lineRule="exact"/>
    </w:pPr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  <w:spacing w:val="180"/>
    </w:rPr>
  </w:style>
  <w:style w:type="paragraph" w:customStyle="1" w:styleId="Style63">
    <w:name w:val="MSG_EN_FONT_STYLE_NAME_TEMPLATE_ROLE_NUMBER MSG_EN_FONT_STYLE_NAME_BY_ROLE_TEXT 11"/>
    <w:basedOn w:val="Normal"/>
    <w:link w:val="CharStyle64"/>
    <w:pPr>
      <w:widowControl w:val="0"/>
      <w:shd w:val="clear" w:color="auto" w:fill="FFFFFF"/>
      <w:spacing w:line="480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</w:rPr>
  </w:style>
  <w:style w:type="paragraph" w:customStyle="1" w:styleId="Style66">
    <w:name w:val="MSG_EN_FONT_STYLE_NAME_TEMPLATE_ROLE_NUMBER MSG_EN_FONT_STYLE_NAME_BY_ROLE_TEXT 12"/>
    <w:basedOn w:val="Normal"/>
    <w:link w:val="CharStyle67"/>
    <w:pPr>
      <w:widowControl w:val="0"/>
      <w:shd w:val="clear" w:color="auto" w:fill="FFFFFF"/>
      <w:jc w:val="both"/>
      <w:spacing w:before="340" w:line="503" w:lineRule="exact"/>
    </w:pPr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  <w:spacing w:val="30"/>
    </w:rPr>
  </w:style>
  <w:style w:type="paragraph" w:styleId="TOC_5">
    <w:name w:val="toc 5"/>
    <w:basedOn w:val="Normal"/>
    <w:link w:val="CharStyle82"/>
    <w:autoRedefine/>
    <w:pPr>
      <w:widowControl w:val="0"/>
      <w:shd w:val="clear" w:color="auto" w:fill="FFFFFF"/>
      <w:jc w:val="distribute"/>
      <w:spacing w:line="488" w:lineRule="exact"/>
    </w:pPr>
    <w:rPr>
      <w:b/>
      <w:bCs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60"/>
    </w:rPr>
  </w:style>
  <w:style w:type="paragraph" w:customStyle="1" w:styleId="Style83">
    <w:name w:val="MSG_EN_FONT_STYLE_NAME_TEMPLATE_ROLE_NUMBER MSG_EN_FONT_STYLE_NAME_BY_ROLE_TEXT 13"/>
    <w:basedOn w:val="Normal"/>
    <w:link w:val="CharStyle84"/>
    <w:pPr>
      <w:widowControl w:val="0"/>
      <w:shd w:val="clear" w:color="auto" w:fill="FFFFFF"/>
      <w:spacing w:line="488" w:lineRule="exact"/>
    </w:pPr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  <w:spacing w:val="80"/>
    </w:rPr>
  </w:style>
  <w:style w:type="paragraph" w:customStyle="1" w:styleId="Style86">
    <w:name w:val="MSG_EN_FONT_STYLE_NAME_TEMPLATE_ROLE_NUMBER MSG_EN_FONT_STYLE_NAME_BY_ROLE_TEXT 14"/>
    <w:basedOn w:val="Normal"/>
    <w:link w:val="CharStyle87"/>
    <w:pPr>
      <w:widowControl w:val="0"/>
      <w:shd w:val="clear" w:color="auto" w:fill="FFFFFF"/>
      <w:jc w:val="right"/>
      <w:spacing w:line="480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20"/>
      <w:szCs w:val="20"/>
      <w:rFonts w:ascii="Courier New" w:eastAsia="Courier New" w:hAnsi="Courier New" w:cs="Courier New"/>
    </w:rPr>
  </w:style>
  <w:style w:type="paragraph" w:customStyle="1" w:styleId="Style91">
    <w:name w:val="MSG_EN_FONT_STYLE_NAME_TEMPLATE_ROLE_NUMBER MSG_EN_FONT_STYLE_NAME_BY_ROLE_TEXT 15"/>
    <w:basedOn w:val="Normal"/>
    <w:link w:val="CharStyle92"/>
    <w:pPr>
      <w:widowControl w:val="0"/>
      <w:shd w:val="clear" w:color="auto" w:fill="FFFFFF"/>
      <w:jc w:val="both"/>
      <w:spacing w:line="488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30"/>
    </w:rPr>
  </w:style>
  <w:style w:type="paragraph" w:customStyle="1" w:styleId="Style93">
    <w:name w:val="MSG_EN_FONT_STYLE_NAME_TEMPLATE_ROLE_LEVEL MSG_EN_FONT_STYLE_NAME_BY_ROLE_HEADING 5"/>
    <w:basedOn w:val="Normal"/>
    <w:link w:val="CharStyle94"/>
    <w:pPr>
      <w:widowControl w:val="0"/>
      <w:shd w:val="clear" w:color="auto" w:fill="FFFFFF"/>
      <w:jc w:val="center"/>
      <w:outlineLvl w:val="4"/>
      <w:spacing w:after="620" w:line="480" w:lineRule="exact"/>
    </w:pPr>
    <w:rPr>
      <w:b w:val="0"/>
      <w:bCs w:val="0"/>
      <w:i w:val="0"/>
      <w:iCs w:val="0"/>
      <w:u w:val="none"/>
      <w:strike w:val="0"/>
      <w:smallCaps w:val="0"/>
      <w:sz w:val="48"/>
      <w:szCs w:val="48"/>
      <w:rFonts w:ascii="PMingLiU" w:eastAsia="PMingLiU" w:hAnsi="PMingLiU" w:cs="PMingLiU"/>
    </w:rPr>
  </w:style>
  <w:style w:type="paragraph" w:customStyle="1" w:styleId="Style95">
    <w:name w:val="MSG_EN_FONT_STYLE_NAME_TEMPLATE_ROLE_LEVEL MSG_EN_FONT_STYLE_NAME_BY_ROLE_HEADING 7"/>
    <w:basedOn w:val="Normal"/>
    <w:link w:val="CharStyle96"/>
    <w:pPr>
      <w:widowControl w:val="0"/>
      <w:shd w:val="clear" w:color="auto" w:fill="FFFFFF"/>
      <w:jc w:val="center"/>
      <w:outlineLvl w:val="6"/>
      <w:spacing w:before="620" w:after="620" w:line="360" w:lineRule="exact"/>
    </w:pPr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50"/>
    </w:rPr>
  </w:style>
  <w:style w:type="paragraph" w:customStyle="1" w:styleId="Style97">
    <w:name w:val="MSG_EN_FONT_STYLE_NAME_TEMPLATE_ROLE_NUMBER MSG_EN_FONT_STYLE_NAME_BY_ROLE_TABLE_OF_CONTENTS 5"/>
    <w:basedOn w:val="Normal"/>
    <w:link w:val="CharStyle98"/>
    <w:pPr>
      <w:widowControl w:val="0"/>
      <w:shd w:val="clear" w:color="auto" w:fill="FFFFFF"/>
      <w:jc w:val="center"/>
      <w:spacing w:line="1013" w:lineRule="exact"/>
    </w:pPr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70"/>
    </w:rPr>
  </w:style>
  <w:style w:type="paragraph" w:customStyle="1" w:styleId="Style104">
    <w:name w:val="MSG_EN_FONT_STYLE_NAME_TEMPLATE_ROLE_NUMBER MSG_EN_FONT_STYLE_NAME_BY_ROLE_TEXT 16"/>
    <w:basedOn w:val="Normal"/>
    <w:link w:val="CharStyle105"/>
    <w:pPr>
      <w:widowControl w:val="0"/>
      <w:shd w:val="clear" w:color="auto" w:fill="FFFFFF"/>
      <w:jc w:val="right"/>
      <w:spacing w:line="495" w:lineRule="exact"/>
    </w:pPr>
    <w:rPr>
      <w:b/>
      <w:bCs/>
      <w:i w:val="0"/>
      <w:iCs w:val="0"/>
      <w:u w:val="none"/>
      <w:strike w:val="0"/>
      <w:smallCaps w:val="0"/>
      <w:sz w:val="30"/>
      <w:szCs w:val="30"/>
      <w:rFonts w:ascii="Arial" w:eastAsia="Arial" w:hAnsi="Arial" w:cs="Arial"/>
    </w:rPr>
  </w:style>
  <w:style w:type="paragraph" w:customStyle="1" w:styleId="Style115">
    <w:name w:val="MSG_EN_FONT_STYLE_NAME_TEMPLATE_ROLE_NUMBER MSG_EN_FONT_STYLE_NAME_BY_ROLE_TEXT 17"/>
    <w:basedOn w:val="Normal"/>
    <w:link w:val="CharStyle116"/>
    <w:pPr>
      <w:widowControl w:val="0"/>
      <w:shd w:val="clear" w:color="auto" w:fill="FFFFFF"/>
      <w:jc w:val="distribute"/>
      <w:spacing w:line="488" w:lineRule="exact"/>
    </w:pPr>
    <w:rPr>
      <w:b/>
      <w:bCs/>
      <w:i w:val="0"/>
      <w:iCs w:val="0"/>
      <w:u w:val="none"/>
      <w:strike w:val="0"/>
      <w:smallCaps w:val="0"/>
      <w:sz w:val="34"/>
      <w:szCs w:val="34"/>
      <w:rFonts w:ascii="Courier New" w:eastAsia="Courier New" w:hAnsi="Courier New" w:cs="Courier New"/>
      <w:w w:val="75"/>
    </w:rPr>
  </w:style>
  <w:style w:type="paragraph" w:customStyle="1" w:styleId="Style118">
    <w:name w:val="MSG_EN_FONT_STYLE_NAME_TEMPLATE_ROLE_NUMBER MSG_EN_FONT_STYLE_NAME_BY_ROLE_TABLE_OF_CONTENTS 6"/>
    <w:basedOn w:val="Normal"/>
    <w:link w:val="CharStyle119"/>
    <w:pPr>
      <w:widowControl w:val="0"/>
      <w:shd w:val="clear" w:color="auto" w:fill="FFFFFF"/>
      <w:jc w:val="both"/>
      <w:spacing w:line="480" w:lineRule="exact"/>
    </w:pPr>
    <w:rPr>
      <w:b/>
      <w:bCs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20"/>
    </w:rPr>
  </w:style>
  <w:style w:type="paragraph" w:customStyle="1" w:styleId="Style125">
    <w:name w:val="MSG_EN_FONT_STYLE_NAME_TEMPLATE_ROLE_NUMBER MSG_EN_FONT_STYLE_NAME_BY_ROLE_TEXT 18"/>
    <w:basedOn w:val="Normal"/>
    <w:link w:val="CharStyle126"/>
    <w:pPr>
      <w:widowControl w:val="0"/>
      <w:shd w:val="clear" w:color="auto" w:fill="FFFFFF"/>
      <w:jc w:val="center"/>
      <w:spacing w:after="660" w:line="360" w:lineRule="exact"/>
    </w:pPr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20"/>
    </w:rPr>
  </w:style>
  <w:style w:type="paragraph" w:customStyle="1" w:styleId="Style136">
    <w:name w:val="MSG_EN_FONT_STYLE_NAME_TEMPLATE_ROLE_NUMBER MSG_EN_FONT_STYLE_NAME_BY_ROLE_TABLE_OF_CONTENTS 7"/>
    <w:basedOn w:val="Normal"/>
    <w:link w:val="CharStyle137"/>
    <w:pPr>
      <w:widowControl w:val="0"/>
      <w:shd w:val="clear" w:color="auto" w:fill="FFFFFF"/>
      <w:jc w:val="distribute"/>
      <w:spacing w:line="488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20"/>
    </w:rPr>
  </w:style>
  <w:style w:type="paragraph" w:customStyle="1" w:styleId="Style138">
    <w:name w:val="MSG_EN_FONT_STYLE_NAME_TEMPLATE_ROLE_NUMBER MSG_EN_FONT_STYLE_NAME_BY_ROLE_TABLE_OF_CONTENTS 8"/>
    <w:basedOn w:val="Normal"/>
    <w:link w:val="CharStyle139"/>
    <w:pPr>
      <w:widowControl w:val="0"/>
      <w:shd w:val="clear" w:color="auto" w:fill="FFFFFF"/>
      <w:jc w:val="distribute"/>
      <w:spacing w:line="503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paragraph" w:customStyle="1" w:styleId="Style144">
    <w:name w:val="MSG_EN_FONT_STYLE_NAME_TEMPLATE_ROLE_NUMBER MSG_EN_FONT_STYLE_NAME_BY_ROLE_RUNNING_TITLE 2"/>
    <w:basedOn w:val="Normal"/>
    <w:link w:val="CharStyle145"/>
    <w:pPr>
      <w:widowControl w:val="0"/>
      <w:shd w:val="clear" w:color="auto" w:fill="FFFFFF"/>
      <w:spacing w:line="318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paragraph" w:customStyle="1" w:styleId="Style152">
    <w:name w:val="MSG_EN_FONT_STYLE_NAME_TEMPLATE_ROLE_NUMBER MSG_EN_FONT_STYLE_NAME_BY_ROLE_TEXT 19"/>
    <w:basedOn w:val="Normal"/>
    <w:link w:val="CharStyle153"/>
    <w:pPr>
      <w:widowControl w:val="0"/>
      <w:shd w:val="clear" w:color="auto" w:fill="FFFFFF"/>
      <w:jc w:val="distribute"/>
      <w:spacing w:before="140" w:after="140" w:line="320" w:lineRule="exact"/>
    </w:pPr>
    <w:rPr>
      <w:b w:val="0"/>
      <w:bCs w:val="0"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  <w:spacing w:val="50"/>
    </w:rPr>
  </w:style>
  <w:style w:type="paragraph" w:customStyle="1" w:styleId="Style154">
    <w:name w:val="MSG_EN_FONT_STYLE_NAME_TEMPLATE_ROLE_NUMBER MSG_EN_FONT_STYLE_NAME_BY_ROLE_TEXT 20"/>
    <w:basedOn w:val="Normal"/>
    <w:link w:val="CharStyle155"/>
    <w:pPr>
      <w:widowControl w:val="0"/>
      <w:shd w:val="clear" w:color="auto" w:fill="FFFFFF"/>
      <w:jc w:val="center"/>
      <w:spacing w:after="440" w:line="540" w:lineRule="exact"/>
    </w:pPr>
    <w:rPr>
      <w:b w:val="0"/>
      <w:bCs w:val="0"/>
      <w:i w:val="0"/>
      <w:iCs w:val="0"/>
      <w:u w:val="none"/>
      <w:strike w:val="0"/>
      <w:smallCaps w:val="0"/>
      <w:sz w:val="54"/>
      <w:szCs w:val="54"/>
      <w:rFonts w:ascii="PMingLiU" w:eastAsia="PMingLiU" w:hAnsi="PMingLiU" w:cs="PMingLiU"/>
    </w:rPr>
  </w:style>
  <w:style w:type="paragraph" w:customStyle="1" w:styleId="Style158">
    <w:name w:val="MSG_EN_FONT_STYLE_NAME_TEMPLATE_ROLE_NUMBER MSG_EN_FONT_STYLE_NAME_BY_ROLE_TEXT 21"/>
    <w:basedOn w:val="Normal"/>
    <w:link w:val="CharStyle159"/>
    <w:pPr>
      <w:widowControl w:val="0"/>
      <w:shd w:val="clear" w:color="auto" w:fill="FFFFFF"/>
      <w:spacing w:before="260" w:line="386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paragraph" w:customStyle="1" w:styleId="Style161">
    <w:name w:val="MSG_EN_FONT_STYLE_NAME_TEMPLATE_ROLE_LEVEL_NUMBER MSG_EN_FONT_STYLE_NAME_BY_ROLE_HEADING 7 2"/>
    <w:basedOn w:val="Normal"/>
    <w:link w:val="CharStyle162"/>
    <w:pPr>
      <w:widowControl w:val="0"/>
      <w:shd w:val="clear" w:color="auto" w:fill="FFFFFF"/>
      <w:jc w:val="center"/>
      <w:outlineLvl w:val="6"/>
      <w:spacing w:before="560" w:after="560" w:line="420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30"/>
    </w:rPr>
  </w:style>
  <w:style w:type="paragraph" w:customStyle="1" w:styleId="Style165">
    <w:name w:val="MSG_EN_FONT_STYLE_NAME_TEMPLATE_ROLE_LEVEL MSG_EN_FONT_STYLE_NAME_BY_ROLE_HEADING 6"/>
    <w:basedOn w:val="Normal"/>
    <w:link w:val="CharStyle166"/>
    <w:pPr>
      <w:widowControl w:val="0"/>
      <w:shd w:val="clear" w:color="auto" w:fill="FFFFFF"/>
      <w:jc w:val="center"/>
      <w:outlineLvl w:val="5"/>
      <w:spacing w:before="580" w:after="580" w:line="420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40"/>
    </w:rPr>
  </w:style>
  <w:style w:type="paragraph" w:customStyle="1" w:styleId="Style177">
    <w:name w:val="MSG_EN_FONT_STYLE_NAME_TEMPLATE_ROLE_LEVEL MSG_EN_FONT_STYLE_NAME_BY_ROLE_HEADING 4"/>
    <w:basedOn w:val="Normal"/>
    <w:link w:val="CharStyle178"/>
    <w:pPr>
      <w:widowControl w:val="0"/>
      <w:shd w:val="clear" w:color="auto" w:fill="FFFFFF"/>
      <w:jc w:val="center"/>
      <w:outlineLvl w:val="3"/>
      <w:spacing w:after="660" w:line="540" w:lineRule="exact"/>
    </w:pPr>
    <w:rPr>
      <w:b w:val="0"/>
      <w:bCs w:val="0"/>
      <w:i w:val="0"/>
      <w:iCs w:val="0"/>
      <w:u w:val="none"/>
      <w:strike w:val="0"/>
      <w:smallCaps w:val="0"/>
      <w:sz w:val="54"/>
      <w:szCs w:val="54"/>
      <w:rFonts w:ascii="PMingLiU" w:eastAsia="PMingLiU" w:hAnsi="PMingLiU" w:cs="PMingLiU"/>
      <w:spacing w:val="70"/>
    </w:rPr>
  </w:style>
  <w:style w:type="paragraph" w:customStyle="1" w:styleId="Style179">
    <w:name w:val="MSG_EN_FONT_STYLE_NAME_TEMPLATE_ROLE_NUMBER MSG_EN_FONT_STYLE_NAME_BY_ROLE_TEXT 22"/>
    <w:basedOn w:val="Normal"/>
    <w:link w:val="CharStyle180"/>
    <w:pPr>
      <w:widowControl w:val="0"/>
      <w:shd w:val="clear" w:color="auto" w:fill="FFFFFF"/>
      <w:spacing w:after="660" w:line="158" w:lineRule="exact"/>
    </w:pPr>
    <w:rPr>
      <w:b w:val="0"/>
      <w:bCs w:val="0"/>
      <w:i w:val="0"/>
      <w:iCs w:val="0"/>
      <w:u w:val="none"/>
      <w:strike w:val="0"/>
      <w:smallCaps w:val="0"/>
      <w:sz w:val="14"/>
      <w:szCs w:val="14"/>
      <w:rFonts w:ascii="Courier New" w:eastAsia="Courier New" w:hAnsi="Courier New" w:cs="Courier New"/>
    </w:rPr>
  </w:style>
  <w:style w:type="paragraph" w:customStyle="1" w:styleId="Style182">
    <w:name w:val="MSG_EN_FONT_STYLE_NAME_TEMPLATE_ROLE_LEVEL_NUMBER MSG_EN_FONT_STYLE_NAME_BY_ROLE_HEADING 6 2"/>
    <w:basedOn w:val="Normal"/>
    <w:link w:val="CharStyle183"/>
    <w:pPr>
      <w:widowControl w:val="0"/>
      <w:shd w:val="clear" w:color="auto" w:fill="FFFFFF"/>
      <w:jc w:val="center"/>
      <w:outlineLvl w:val="5"/>
      <w:spacing w:line="1095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50"/>
    </w:rPr>
  </w:style>
  <w:style w:type="paragraph" w:customStyle="1" w:styleId="Style197">
    <w:name w:val="MSG_EN_FONT_STYLE_NAME_TEMPLATE_ROLE_NUMBER MSG_EN_FONT_STYLE_NAME_BY_ROLE_TEXT 23"/>
    <w:basedOn w:val="Normal"/>
    <w:link w:val="CharStyle198"/>
    <w:pPr>
      <w:widowControl w:val="0"/>
      <w:shd w:val="clear" w:color="auto" w:fill="FFFFFF"/>
      <w:jc w:val="center"/>
      <w:spacing w:before="600" w:after="600" w:line="420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140"/>
    </w:rPr>
  </w:style>
  <w:style w:type="paragraph" w:customStyle="1" w:styleId="Style219">
    <w:name w:val="MSG_EN_FONT_STYLE_NAME_TEMPLATE_ROLE_NUMBER MSG_EN_FONT_STYLE_NAME_BY_ROLE_TEXT 24"/>
    <w:basedOn w:val="Normal"/>
    <w:link w:val="CharStyle220"/>
    <w:pPr>
      <w:widowControl w:val="0"/>
      <w:shd w:val="clear" w:color="auto" w:fill="FFFFFF"/>
      <w:jc w:val="distribute"/>
      <w:spacing w:before="580" w:line="405" w:lineRule="exact"/>
      <w:ind w:firstLine="800"/>
    </w:pPr>
    <w:rPr>
      <w:b w:val="0"/>
      <w:bCs w:val="0"/>
      <w:i w:val="0"/>
      <w:iCs w:val="0"/>
      <w:u w:val="none"/>
      <w:strike w:val="0"/>
      <w:smallCaps w:val="0"/>
      <w:rFonts w:ascii="PMingLiU" w:eastAsia="PMingLiU" w:hAnsi="PMingLiU" w:cs="PMingLiU"/>
    </w:rPr>
  </w:style>
  <w:style w:type="paragraph" w:customStyle="1" w:styleId="Style232">
    <w:name w:val="MSG_EN_FONT_STYLE_NAME_TEMPLATE_ROLE_NUMBER MSG_EN_FONT_STYLE_NAME_BY_ROLE_TEXT 25"/>
    <w:basedOn w:val="Normal"/>
    <w:link w:val="CharStyle233"/>
    <w:pPr>
      <w:widowControl w:val="0"/>
      <w:shd w:val="clear" w:color="auto" w:fill="FFFFFF"/>
      <w:jc w:val="distribute"/>
      <w:spacing w:line="488" w:lineRule="exact"/>
      <w:ind w:firstLine="740"/>
    </w:pPr>
    <w:rPr>
      <w:b/>
      <w:bCs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  <w:style w:type="paragraph" w:customStyle="1" w:styleId="Style238">
    <w:name w:val="MSG_EN_FONT_STYLE_NAME_TEMPLATE_ROLE_NUMBER MSG_EN_FONT_STYLE_NAME_BY_ROLE_TEXT 26"/>
    <w:basedOn w:val="Normal"/>
    <w:link w:val="CharStyle239"/>
    <w:pPr>
      <w:widowControl w:val="0"/>
      <w:shd w:val="clear" w:color="auto" w:fill="FFFFFF"/>
      <w:jc w:val="distribute"/>
      <w:spacing w:before="640" w:after="140" w:line="280" w:lineRule="exact"/>
      <w:ind w:firstLine="780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paragraph" w:customStyle="1" w:styleId="Style254">
    <w:name w:val="MSG_EN_FONT_STYLE_NAME_TEMPLATE_ROLE_NUMBER MSG_EN_FONT_STYLE_NAME_BY_ROLE_RUNNING_TITLE 6"/>
    <w:basedOn w:val="Normal"/>
    <w:link w:val="CharStyle255"/>
    <w:pPr>
      <w:widowControl w:val="0"/>
      <w:shd w:val="clear" w:color="auto" w:fill="FFFFFF"/>
      <w:spacing w:line="288" w:lineRule="exact"/>
    </w:pPr>
    <w:rPr>
      <w:b/>
      <w:bCs/>
      <w:i w:val="0"/>
      <w:iCs w:val="0"/>
      <w:u w:val="none"/>
      <w:strike w:val="0"/>
      <w:smallCaps w:val="0"/>
      <w:sz w:val="26"/>
      <w:szCs w:val="26"/>
      <w:spacing w:val="90"/>
    </w:rPr>
  </w:style>
  <w:style w:type="paragraph" w:customStyle="1" w:styleId="Style278">
    <w:name w:val="MSG_EN_FONT_STYLE_NAME_TEMPLATE_ROLE_NUMBER MSG_EN_FONT_STYLE_NAME_BY_ROLE_TEXT 27"/>
    <w:basedOn w:val="Normal"/>
    <w:link w:val="CharStyle279"/>
    <w:pPr>
      <w:widowControl w:val="0"/>
      <w:shd w:val="clear" w:color="auto" w:fill="FFFFFF"/>
      <w:spacing w:after="360" w:line="80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</w:rPr>
  </w:style>
  <w:style w:type="paragraph" w:customStyle="1" w:styleId="Style286">
    <w:name w:val="MSG_EN_FONT_STYLE_NAME_TEMPLATE_ROLE_NUMBER MSG_EN_FONT_STYLE_NAME_BY_ROLE_TEXT 28"/>
    <w:basedOn w:val="Normal"/>
    <w:link w:val="CharStyle287"/>
    <w:pPr>
      <w:widowControl w:val="0"/>
      <w:shd w:val="clear" w:color="auto" w:fill="FFFFFF"/>
      <w:jc w:val="distribute"/>
      <w:spacing w:before="480" w:line="280" w:lineRule="exact"/>
      <w:ind w:firstLine="760"/>
    </w:pPr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paragraph" w:customStyle="1" w:styleId="Style297">
    <w:name w:val="MSG_EN_FONT_STYLE_NAME_TEMPLATE_ROLE_NUMBER MSG_EN_FONT_STYLE_NAME_BY_ROLE_TEXT 29"/>
    <w:basedOn w:val="Normal"/>
    <w:link w:val="CharStyle298"/>
    <w:pPr>
      <w:widowControl w:val="0"/>
      <w:shd w:val="clear" w:color="auto" w:fill="FFFFFF"/>
      <w:jc w:val="both"/>
      <w:spacing w:after="460" w:line="226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20"/>
      <w:szCs w:val="20"/>
      <w:rFonts w:ascii="Courier New" w:eastAsia="Courier New" w:hAnsi="Courier New" w:cs="Courier New"/>
    </w:rPr>
  </w:style>
  <w:style w:type="paragraph" w:customStyle="1" w:styleId="Style307">
    <w:name w:val="MSG_EN_FONT_STYLE_NAME_TEMPLATE_ROLE_NUMBER MSG_EN_FONT_STYLE_NAME_BY_ROLE_TEXT 30"/>
    <w:basedOn w:val="Normal"/>
    <w:link w:val="CharStyle308"/>
    <w:pPr>
      <w:widowControl w:val="0"/>
      <w:shd w:val="clear" w:color="auto" w:fill="FFFFFF"/>
      <w:jc w:val="distribute"/>
      <w:spacing w:before="660" w:after="200" w:line="260" w:lineRule="exact"/>
      <w:ind w:firstLine="600"/>
    </w:pPr>
    <w:rPr>
      <w:b w:val="0"/>
      <w:bCs w:val="0"/>
      <w:i w:val="0"/>
      <w:iCs w:val="0"/>
      <w:u w:val="none"/>
      <w:strike w:val="0"/>
      <w:smallCaps w:val="0"/>
      <w:rFonts w:ascii="PMingLiU" w:eastAsia="PMingLiU" w:hAnsi="PMingLiU" w:cs="PMingLiU"/>
    </w:rPr>
  </w:style>
  <w:style w:type="paragraph" w:customStyle="1" w:styleId="Style327">
    <w:name w:val="MSG_EN_FONT_STYLE_NAME_TEMPLATE_ROLE_NUMBER MSG_EN_FONT_STYLE_NAME_BY_ROLE_TEXT 31"/>
    <w:basedOn w:val="Normal"/>
    <w:link w:val="CharStyle328"/>
    <w:pPr>
      <w:widowControl w:val="0"/>
      <w:shd w:val="clear" w:color="auto" w:fill="FFFFFF"/>
      <w:spacing w:after="920" w:line="80" w:lineRule="exact"/>
    </w:pPr>
    <w:rPr>
      <w:b w:val="0"/>
      <w:bCs w:val="0"/>
      <w:i/>
      <w:iCs/>
      <w:u w:val="none"/>
      <w:strike w:val="0"/>
      <w:smallCaps w:val="0"/>
      <w:sz w:val="8"/>
      <w:szCs w:val="8"/>
      <w:rFonts w:ascii="PMingLiU" w:eastAsia="PMingLiU" w:hAnsi="PMingLiU" w:cs="PMingLiU"/>
    </w:rPr>
  </w:style>
  <w:style w:type="paragraph" w:customStyle="1" w:styleId="Style331">
    <w:name w:val="MSG_EN_FONT_STYLE_NAME_TEMPLATE_ROLE_NUMBER MSG_EN_FONT_STYLE_NAME_BY_ROLE_TEXT 32"/>
    <w:basedOn w:val="Normal"/>
    <w:link w:val="CharStyle332"/>
    <w:pPr>
      <w:widowControl w:val="0"/>
      <w:shd w:val="clear" w:color="auto" w:fill="FFFFFF"/>
      <w:spacing w:line="260" w:lineRule="exact"/>
    </w:pPr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  <w:spacing w:val="150"/>
    </w:rPr>
  </w:style>
  <w:style w:type="paragraph" w:customStyle="1" w:styleId="Style363">
    <w:name w:val="MSG_EN_FONT_STYLE_NAME_TEMPLATE_ROLE_NUMBER MSG_EN_FONT_STYLE_NAME_BY_ROLE_TEXT 33"/>
    <w:basedOn w:val="Normal"/>
    <w:link w:val="CharStyle364"/>
    <w:pPr>
      <w:widowControl w:val="0"/>
      <w:shd w:val="clear" w:color="auto" w:fill="FFFFFF"/>
      <w:jc w:val="distribute"/>
      <w:spacing w:line="495" w:lineRule="exact"/>
      <w:ind w:firstLine="760"/>
    </w:pPr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20"/>
    </w:rPr>
  </w:style>
  <w:style w:type="paragraph" w:customStyle="1" w:styleId="Style398">
    <w:name w:val="MSG_EN_FONT_STYLE_NAME_TEMPLATE_ROLE MSG_EN_FONT_STYLE_NAME_BY_ROLE_TABLE_CAPTION"/>
    <w:basedOn w:val="Normal"/>
    <w:link w:val="CharStyle399"/>
    <w:pPr>
      <w:widowControl w:val="0"/>
      <w:shd w:val="clear" w:color="auto" w:fill="FFFFFF"/>
      <w:spacing w:line="413" w:lineRule="exact"/>
      <w:ind w:firstLine="600"/>
    </w:pPr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paragraph" w:customStyle="1" w:styleId="Style419">
    <w:name w:val="MSG_EN_FONT_STYLE_NAME_TEMPLATE_ROLE_NUMBER MSG_EN_FONT_STYLE_NAME_BY_ROLE_TEXT 34"/>
    <w:basedOn w:val="Normal"/>
    <w:link w:val="CharStyle420"/>
    <w:pPr>
      <w:widowControl w:val="0"/>
      <w:shd w:val="clear" w:color="auto" w:fill="FFFFFF"/>
      <w:spacing w:after="120" w:line="480" w:lineRule="exact"/>
    </w:pPr>
    <w:rPr>
      <w:lang w:val="en-US" w:eastAsia="en-US" w:bidi="en-US"/>
      <w:b w:val="0"/>
      <w:bCs w:val="0"/>
      <w:i/>
      <w:iCs/>
      <w:u w:val="none"/>
      <w:strike w:val="0"/>
      <w:smallCaps w:val="0"/>
      <w:sz w:val="16"/>
      <w:szCs w:val="16"/>
      <w:rFonts w:ascii="Courier New" w:eastAsia="Courier New" w:hAnsi="Courier New" w:cs="Courier New"/>
      <w:w w:val="40"/>
    </w:rPr>
  </w:style>
  <w:style w:type="paragraph" w:customStyle="1" w:styleId="Style424">
    <w:name w:val="MSG_EN_FONT_STYLE_NAME_TEMPLATE_ROLE_LEVEL MSG_EN_FONT_STYLE_NAME_BY_ROLE_HEADING 3"/>
    <w:basedOn w:val="Normal"/>
    <w:link w:val="CharStyle425"/>
    <w:pPr>
      <w:widowControl w:val="0"/>
      <w:shd w:val="clear" w:color="auto" w:fill="FFFFFF"/>
      <w:jc w:val="center"/>
      <w:outlineLvl w:val="2"/>
      <w:spacing w:line="1200" w:lineRule="exact"/>
    </w:pPr>
    <w:rPr>
      <w:b w:val="0"/>
      <w:bCs w:val="0"/>
      <w:i w:val="0"/>
      <w:iCs w:val="0"/>
      <w:u w:val="none"/>
      <w:strike w:val="0"/>
      <w:smallCaps w:val="0"/>
      <w:sz w:val="54"/>
      <w:szCs w:val="54"/>
      <w:rFonts w:ascii="PMingLiU" w:eastAsia="PMingLiU" w:hAnsi="PMingLiU" w:cs="PMingLiU"/>
      <w:spacing w:val="280"/>
    </w:rPr>
  </w:style>
  <w:style w:type="paragraph" w:customStyle="1" w:styleId="Style427">
    <w:name w:val="MSG_EN_FONT_STYLE_NAME_TEMPLATE_ROLE_NUMBER MSG_EN_FONT_STYLE_NAME_BY_ROLE_TEXT 37"/>
    <w:basedOn w:val="Normal"/>
    <w:link w:val="CharStyle428"/>
    <w:pPr>
      <w:widowControl w:val="0"/>
      <w:shd w:val="clear" w:color="auto" w:fill="FFFFFF"/>
      <w:spacing w:line="240" w:lineRule="exact"/>
    </w:pPr>
    <w:rPr>
      <w:b w:val="0"/>
      <w:bCs w:val="0"/>
      <w:i w:val="0"/>
      <w:iCs w:val="0"/>
      <w:u w:val="none"/>
      <w:strike w:val="0"/>
      <w:smallCaps w:val="0"/>
      <w:sz w:val="24"/>
      <w:szCs w:val="24"/>
      <w:rFonts w:ascii="PMingLiU" w:eastAsia="PMingLiU" w:hAnsi="PMingLiU" w:cs="PMingLiU"/>
    </w:rPr>
  </w:style>
  <w:style w:type="paragraph" w:customStyle="1" w:styleId="Style438">
    <w:name w:val="MSG_EN_FONT_STYLE_NAME_TEMPLATE_ROLE_NUMBER MSG_EN_FONT_STYLE_NAME_BY_ROLE_TEXT 35"/>
    <w:basedOn w:val="Normal"/>
    <w:link w:val="CharStyle439"/>
    <w:pPr>
      <w:widowControl w:val="0"/>
      <w:shd w:val="clear" w:color="auto" w:fill="FFFFFF"/>
      <w:jc w:val="distribute"/>
      <w:spacing w:before="180" w:line="480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paragraph" w:customStyle="1" w:styleId="Style451">
    <w:name w:val="MSG_EN_FONT_STYLE_NAME_TEMPLATE_ROLE_NUMBER MSG_EN_FONT_STYLE_NAME_BY_ROLE_TEXT 36"/>
    <w:basedOn w:val="Normal"/>
    <w:link w:val="CharStyle452"/>
    <w:pPr>
      <w:widowControl w:val="0"/>
      <w:shd w:val="clear" w:color="auto" w:fill="FFFFFF"/>
      <w:spacing w:after="580" w:line="90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paragraph" w:customStyle="1" w:styleId="Style501">
    <w:name w:val="MSG_EN_FONT_STYLE_NAME_TEMPLATE_ROLE_NUMBER MSG_EN_FONT_STYLE_NAME_BY_ROLE_TEXT 38"/>
    <w:basedOn w:val="Normal"/>
    <w:link w:val="CharStyle502"/>
    <w:pPr>
      <w:widowControl w:val="0"/>
      <w:shd w:val="clear" w:color="auto" w:fill="FFFFFF"/>
      <w:spacing w:line="136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12"/>
      <w:szCs w:val="12"/>
      <w:rFonts w:ascii="Courier New" w:eastAsia="Courier New" w:hAnsi="Courier New" w:cs="Courier New"/>
      <w:w w:val="200"/>
    </w:rPr>
  </w:style>
  <w:style w:type="paragraph" w:customStyle="1" w:styleId="Style506">
    <w:name w:val="MSG_EN_FONT_STYLE_NAME_TEMPLATE_ROLE_LEVEL_NUMBER MSG_EN_FONT_STYLE_NAME_BY_ROLE_HEADING 6 3"/>
    <w:basedOn w:val="Normal"/>
    <w:link w:val="CharStyle507"/>
    <w:pPr>
      <w:widowControl w:val="0"/>
      <w:shd w:val="clear" w:color="auto" w:fill="FFFFFF"/>
      <w:jc w:val="center"/>
      <w:outlineLvl w:val="5"/>
      <w:spacing w:after="660" w:line="380" w:lineRule="exact"/>
    </w:pPr>
    <w:rPr>
      <w:b w:val="0"/>
      <w:bCs w:val="0"/>
      <w:i w:val="0"/>
      <w:iCs w:val="0"/>
      <w:u w:val="none"/>
      <w:strike w:val="0"/>
      <w:smallCaps w:val="0"/>
      <w:sz w:val="38"/>
      <w:szCs w:val="38"/>
      <w:rFonts w:ascii="PMingLiU" w:eastAsia="PMingLiU" w:hAnsi="PMingLiU" w:cs="PMingLiU"/>
      <w:spacing w:val="90"/>
    </w:rPr>
  </w:style>
  <w:style w:type="paragraph" w:customStyle="1" w:styleId="Style524">
    <w:name w:val="MSG_EN_FONT_STYLE_NAME_TEMPLATE_ROLE_NUMBER MSG_EN_FONT_STYLE_NAME_BY_ROLE_TEXT 39"/>
    <w:basedOn w:val="Normal"/>
    <w:link w:val="CharStyle525"/>
    <w:pPr>
      <w:widowControl w:val="0"/>
      <w:shd w:val="clear" w:color="auto" w:fill="FFFFFF"/>
      <w:jc w:val="distribute"/>
      <w:spacing w:after="600" w:line="495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paragraph" w:customStyle="1" w:styleId="Style541">
    <w:name w:val="MSG_EN_FONT_STYLE_NAME_TEMPLATE_ROLE_NUMBER MSG_EN_FONT_STYLE_NAME_BY_ROLE_TEXT 40"/>
    <w:basedOn w:val="Normal"/>
    <w:link w:val="CharStyle542"/>
    <w:pPr>
      <w:widowControl w:val="0"/>
      <w:shd w:val="clear" w:color="auto" w:fill="FFFFFF"/>
      <w:spacing w:after="160" w:line="124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11"/>
      <w:szCs w:val="11"/>
      <w:rFonts w:ascii="Courier New" w:eastAsia="Courier New" w:hAnsi="Courier New" w:cs="Courier New"/>
    </w:rPr>
  </w:style>
  <w:style w:type="paragraph" w:customStyle="1" w:styleId="Style585">
    <w:name w:val="MSG_EN_FONT_STYLE_NAME_TEMPLATE_ROLE_NUMBER MSG_EN_FONT_STYLE_NAME_BY_ROLE_TEXT 41"/>
    <w:basedOn w:val="Normal"/>
    <w:link w:val="CharStyle586"/>
    <w:pPr>
      <w:widowControl w:val="0"/>
      <w:shd w:val="clear" w:color="auto" w:fill="FFFFFF"/>
      <w:jc w:val="center"/>
      <w:spacing w:after="340" w:line="540" w:lineRule="exact"/>
    </w:pPr>
    <w:rPr>
      <w:b w:val="0"/>
      <w:bCs w:val="0"/>
      <w:i w:val="0"/>
      <w:iCs w:val="0"/>
      <w:u w:val="none"/>
      <w:strike w:val="0"/>
      <w:smallCaps w:val="0"/>
      <w:sz w:val="54"/>
      <w:szCs w:val="54"/>
      <w:rFonts w:ascii="PMingLiU" w:eastAsia="PMingLiU" w:hAnsi="PMingLiU" w:cs="PMingLiU"/>
    </w:rPr>
  </w:style>
  <w:style w:type="paragraph" w:styleId="TOC_7">
    <w:name w:val="toc 7"/>
    <w:basedOn w:val="Normal"/>
    <w:link w:val="CharStyle39"/>
    <w:autoRedefine/>
    <w:pPr>
      <w:widowControl w:val="0"/>
      <w:shd w:val="clear" w:color="auto" w:fill="FFFFFF"/>
      <w:jc w:val="distribute"/>
      <w:spacing w:line="495" w:lineRule="exact"/>
    </w:pPr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40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footer" Target="footer7.xml"/><Relationship Id="rId12" Type="http://schemas.openxmlformats.org/officeDocument/2006/relationships/footer" Target="footer8.xml"/><Relationship Id="rId13" Type="http://schemas.openxmlformats.org/officeDocument/2006/relationships/footer" Target="footer9.xml"/><Relationship Id="rId14" Type="http://schemas.openxmlformats.org/officeDocument/2006/relationships/footer" Target="footer10.xml"/><Relationship Id="rId15" Type="http://schemas.openxmlformats.org/officeDocument/2006/relationships/footer" Target="footer11.xml"/><Relationship Id="rId16" Type="http://schemas.openxmlformats.org/officeDocument/2006/relationships/footer" Target="footer12.xml"/><Relationship Id="rId17" Type="http://schemas.openxmlformats.org/officeDocument/2006/relationships/footer" Target="footer13.xml"/><Relationship Id="rId18" Type="http://schemas.openxmlformats.org/officeDocument/2006/relationships/footer" Target="footer14.xml"/><Relationship Id="rId19" Type="http://schemas.openxmlformats.org/officeDocument/2006/relationships/footer" Target="footer15.xml"/><Relationship Id="rId20" Type="http://schemas.openxmlformats.org/officeDocument/2006/relationships/footer" Target="footer16.xml"/><Relationship Id="rId21" Type="http://schemas.openxmlformats.org/officeDocument/2006/relationships/footer" Target="footer17.xml"/><Relationship Id="rId22" Type="http://schemas.openxmlformats.org/officeDocument/2006/relationships/footer" Target="footer18.xml"/><Relationship Id="rId23" Type="http://schemas.openxmlformats.org/officeDocument/2006/relationships/header" Target="header1.xml"/><Relationship Id="rId24" Type="http://schemas.openxmlformats.org/officeDocument/2006/relationships/header" Target="header2.xml"/><Relationship Id="rId25" Type="http://schemas.openxmlformats.org/officeDocument/2006/relationships/footer" Target="footer19.xml"/><Relationship Id="rId26" Type="http://schemas.openxmlformats.org/officeDocument/2006/relationships/footer" Target="footer20.xml"/><Relationship Id="rId27" Type="http://schemas.openxmlformats.org/officeDocument/2006/relationships/footer" Target="footer21.xml"/><Relationship Id="rId28" Type="http://schemas.openxmlformats.org/officeDocument/2006/relationships/header" Target="header3.xml"/><Relationship Id="rId29" Type="http://schemas.openxmlformats.org/officeDocument/2006/relationships/header" Target="header4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Relationship Id="rId43" Type="http://schemas.openxmlformats.org/officeDocument/2006/relationships/footer" Target="footer35.xml"/><Relationship Id="rId44" Type="http://schemas.openxmlformats.org/officeDocument/2006/relationships/footer" Target="footer36.xml"/><Relationship Id="rId45" Type="http://schemas.openxmlformats.org/officeDocument/2006/relationships/footer" Target="footer37.xml"/><Relationship Id="rId46" Type="http://schemas.openxmlformats.org/officeDocument/2006/relationships/footer" Target="footer38.xml"/><Relationship Id="rId47" Type="http://schemas.openxmlformats.org/officeDocument/2006/relationships/footer" Target="footer39.xml"/><Relationship Id="rId48" Type="http://schemas.openxmlformats.org/officeDocument/2006/relationships/footer" Target="footer40.xml"/><Relationship Id="rId49" Type="http://schemas.openxmlformats.org/officeDocument/2006/relationships/footer" Target="footer41.xml"/><Relationship Id="rId50" Type="http://schemas.openxmlformats.org/officeDocument/2006/relationships/footer" Target="footer42.xml"/><Relationship Id="rId51" Type="http://schemas.openxmlformats.org/officeDocument/2006/relationships/footer" Target="footer43.xml"/><Relationship Id="rId52" Type="http://schemas.openxmlformats.org/officeDocument/2006/relationships/footer" Target="footer44.xml"/><Relationship Id="rId53" Type="http://schemas.openxmlformats.org/officeDocument/2006/relationships/footer" Target="footer45.xml"/><Relationship Id="rId54" Type="http://schemas.openxmlformats.org/officeDocument/2006/relationships/footer" Target="footer46.xml"/><Relationship Id="rId55" Type="http://schemas.openxmlformats.org/officeDocument/2006/relationships/footer" Target="footer47.xml"/><Relationship Id="rId56" Type="http://schemas.openxmlformats.org/officeDocument/2006/relationships/footer" Target="footer48.xml"/><Relationship Id="rId57" Type="http://schemas.openxmlformats.org/officeDocument/2006/relationships/footer" Target="footer49.xml"/><Relationship Id="rId58" Type="http://schemas.openxmlformats.org/officeDocument/2006/relationships/footer" Target="footer50.xml"/><Relationship Id="rId59" Type="http://schemas.openxmlformats.org/officeDocument/2006/relationships/footer" Target="footer51.xml"/><Relationship Id="rId60" Type="http://schemas.openxmlformats.org/officeDocument/2006/relationships/footer" Target="footer52.xml"/><Relationship Id="rId61" Type="http://schemas.openxmlformats.org/officeDocument/2006/relationships/footer" Target="footer53.xml"/><Relationship Id="rId62" Type="http://schemas.openxmlformats.org/officeDocument/2006/relationships/footer" Target="footer54.xml"/><Relationship Id="rId63" Type="http://schemas.openxmlformats.org/officeDocument/2006/relationships/footer" Target="footer55.xml"/><Relationship Id="rId64" Type="http://schemas.openxmlformats.org/officeDocument/2006/relationships/footer" Target="footer56.xml"/><Relationship Id="rId65" Type="http://schemas.openxmlformats.org/officeDocument/2006/relationships/footer" Target="footer57.xml"/><Relationship Id="rId66" Type="http://schemas.openxmlformats.org/officeDocument/2006/relationships/footer" Target="footer58.xml"/><Relationship Id="rId67" Type="http://schemas.openxmlformats.org/officeDocument/2006/relationships/footer" Target="footer59.xml"/><Relationship Id="rId68" Type="http://schemas.openxmlformats.org/officeDocument/2006/relationships/footer" Target="footer60.xml"/><Relationship Id="rId69" Type="http://schemas.openxmlformats.org/officeDocument/2006/relationships/footer" Target="footer61.xml"/><Relationship Id="rId70" Type="http://schemas.openxmlformats.org/officeDocument/2006/relationships/footer" Target="footer62.xml"/><Relationship Id="rId71" Type="http://schemas.openxmlformats.org/officeDocument/2006/relationships/footer" Target="footer63.xml"/><Relationship Id="rId72" Type="http://schemas.openxmlformats.org/officeDocument/2006/relationships/footer" Target="footer64.xml"/><Relationship Id="rId73" Type="http://schemas.openxmlformats.org/officeDocument/2006/relationships/footer" Target="footer65.xml"/><Relationship Id="rId74" Type="http://schemas.openxmlformats.org/officeDocument/2006/relationships/footer" Target="footer66.xml"/><Relationship Id="rId75" Type="http://schemas.openxmlformats.org/officeDocument/2006/relationships/footer" Target="footer67.xml"/><Relationship Id="rId76" Type="http://schemas.openxmlformats.org/officeDocument/2006/relationships/footer" Target="footer68.xml"/><Relationship Id="rId77" Type="http://schemas.openxmlformats.org/officeDocument/2006/relationships/footer" Target="footer69.xml"/><Relationship Id="rId78" Type="http://schemas.openxmlformats.org/officeDocument/2006/relationships/footer" Target="footer70.xml"/><Relationship Id="rId79" Type="http://schemas.openxmlformats.org/officeDocument/2006/relationships/footer" Target="footer71.xml"/><Relationship Id="rId80" Type="http://schemas.openxmlformats.org/officeDocument/2006/relationships/footer" Target="footer72.xml"/><Relationship Id="rId81" Type="http://schemas.openxmlformats.org/officeDocument/2006/relationships/footer" Target="footer73.xml"/><Relationship Id="rId82" Type="http://schemas.openxmlformats.org/officeDocument/2006/relationships/footer" Target="footer74.xml"/><Relationship Id="rId83" Type="http://schemas.openxmlformats.org/officeDocument/2006/relationships/footer" Target="footer75.xml"/><Relationship Id="rId84" Type="http://schemas.openxmlformats.org/officeDocument/2006/relationships/footer" Target="footer76.xml"/><Relationship Id="rId85" Type="http://schemas.openxmlformats.org/officeDocument/2006/relationships/footer" Target="footer77.xml"/><Relationship Id="rId86" Type="http://schemas.openxmlformats.org/officeDocument/2006/relationships/footer" Target="footer78.xml"/><Relationship Id="rId87" Type="http://schemas.openxmlformats.org/officeDocument/2006/relationships/footer" Target="footer79.xml"/><Relationship Id="rId88" Type="http://schemas.openxmlformats.org/officeDocument/2006/relationships/footer" Target="footer80.xml"/><Relationship Id="rId89" Type="http://schemas.openxmlformats.org/officeDocument/2006/relationships/footer" Target="footer81.xml"/><Relationship Id="rId90" Type="http://schemas.openxmlformats.org/officeDocument/2006/relationships/footer" Target="footer82.xml"/><Relationship Id="rId91" Type="http://schemas.openxmlformats.org/officeDocument/2006/relationships/footer" Target="footer83.xml"/><Relationship Id="rId92" Type="http://schemas.openxmlformats.org/officeDocument/2006/relationships/footer" Target="footer84.xml"/><Relationship Id="rId93" Type="http://schemas.openxmlformats.org/officeDocument/2006/relationships/footer" Target="footer85.xml"/><Relationship Id="rId94" Type="http://schemas.openxmlformats.org/officeDocument/2006/relationships/footer" Target="footer86.xml"/><Relationship Id="rId95" Type="http://schemas.openxmlformats.org/officeDocument/2006/relationships/footer" Target="footer87.xml"/><Relationship Id="rId96" Type="http://schemas.openxmlformats.org/officeDocument/2006/relationships/footer" Target="footer88.xml"/><Relationship Id="rId97" Type="http://schemas.openxmlformats.org/officeDocument/2006/relationships/footer" Target="footer89.xml"/><Relationship Id="rId98" Type="http://schemas.openxmlformats.org/officeDocument/2006/relationships/footer" Target="footer90.xml"/><Relationship Id="rId99" Type="http://schemas.openxmlformats.org/officeDocument/2006/relationships/footer" Target="footer91.xml"/><Relationship Id="rId100" Type="http://schemas.openxmlformats.org/officeDocument/2006/relationships/footer" Target="footer92.xml"/><Relationship Id="rId101" Type="http://schemas.openxmlformats.org/officeDocument/2006/relationships/footer" Target="footer93.xml"/><Relationship Id="rId102" Type="http://schemas.openxmlformats.org/officeDocument/2006/relationships/footer" Target="footer94.xml"/><Relationship Id="rId103" Type="http://schemas.openxmlformats.org/officeDocument/2006/relationships/footer" Target="footer95.xml"/><Relationship Id="rId104" Type="http://schemas.openxmlformats.org/officeDocument/2006/relationships/footer" Target="footer96.xml"/><Relationship Id="rId105" Type="http://schemas.openxmlformats.org/officeDocument/2006/relationships/footer" Target="footer97.xml"/><Relationship Id="rId106" Type="http://schemas.openxmlformats.org/officeDocument/2006/relationships/footer" Target="footer98.xml"/><Relationship Id="rId107" Type="http://schemas.openxmlformats.org/officeDocument/2006/relationships/footer" Target="footer99.xml"/><Relationship Id="rId108" Type="http://schemas.openxmlformats.org/officeDocument/2006/relationships/footer" Target="footer100.xml"/><Relationship Id="rId109" Type="http://schemas.openxmlformats.org/officeDocument/2006/relationships/footer" Target="footer101.xml"/><Relationship Id="rId110" Type="http://schemas.openxmlformats.org/officeDocument/2006/relationships/footer" Target="footer102.xml"/><Relationship Id="rId111" Type="http://schemas.openxmlformats.org/officeDocument/2006/relationships/footer" Target="footer103.xml"/><Relationship Id="rId112" Type="http://schemas.openxmlformats.org/officeDocument/2006/relationships/footer" Target="footer104.xml"/><Relationship Id="rId113" Type="http://schemas.openxmlformats.org/officeDocument/2006/relationships/footer" Target="footer105.xml"/><Relationship Id="rId114" Type="http://schemas.openxmlformats.org/officeDocument/2006/relationships/footer" Target="footer106.xml"/><Relationship Id="rId115" Type="http://schemas.openxmlformats.org/officeDocument/2006/relationships/footer" Target="footer107.xml"/><Relationship Id="rId116" Type="http://schemas.openxmlformats.org/officeDocument/2006/relationships/header" Target="header5.xml"/><Relationship Id="rId117" Type="http://schemas.openxmlformats.org/officeDocument/2006/relationships/footer" Target="footer108.xml"/><Relationship Id="rId118" Type="http://schemas.openxmlformats.org/officeDocument/2006/relationships/footer" Target="footer109.xml"/><Relationship Id="rId119" Type="http://schemas.openxmlformats.org/officeDocument/2006/relationships/footer" Target="footer110.xml"/><Relationship Id="rId120" Type="http://schemas.openxmlformats.org/officeDocument/2006/relationships/header" Target="header6.xml"/><Relationship Id="rId121" Type="http://schemas.openxmlformats.org/officeDocument/2006/relationships/footer" Target="footer111.xml"/><Relationship Id="rId122" Type="http://schemas.openxmlformats.org/officeDocument/2006/relationships/footer" Target="footer112.xml"/><Relationship Id="rId123" Type="http://schemas.openxmlformats.org/officeDocument/2006/relationships/footer" Target="footer113.xml"/><Relationship Id="rId124" Type="http://schemas.openxmlformats.org/officeDocument/2006/relationships/footer" Target="footer114.xml"/><Relationship Id="rId125" Type="http://schemas.openxmlformats.org/officeDocument/2006/relationships/footer" Target="footer115.xml"/><Relationship Id="rId126" Type="http://schemas.openxmlformats.org/officeDocument/2006/relationships/footer" Target="footer116.xml"/><Relationship Id="rId127" Type="http://schemas.openxmlformats.org/officeDocument/2006/relationships/footer" Target="footer117.xml"/><Relationship Id="rId128" Type="http://schemas.openxmlformats.org/officeDocument/2006/relationships/footer" Target="footer118.xml"/><Relationship Id="rId129" Type="http://schemas.openxmlformats.org/officeDocument/2006/relationships/footer" Target="footer119.xml"/><Relationship Id="rId130" Type="http://schemas.openxmlformats.org/officeDocument/2006/relationships/footer" Target="footer120.xml"/><Relationship Id="rId131" Type="http://schemas.openxmlformats.org/officeDocument/2006/relationships/footer" Target="footer121.xml"/><Relationship Id="rId132" Type="http://schemas.openxmlformats.org/officeDocument/2006/relationships/footer" Target="footer122.xml"/><Relationship Id="rId133" Type="http://schemas.openxmlformats.org/officeDocument/2006/relationships/footer" Target="footer123.xml"/><Relationship Id="rId134" Type="http://schemas.openxmlformats.org/officeDocument/2006/relationships/footer" Target="footer124.xml"/><Relationship Id="rId135" Type="http://schemas.openxmlformats.org/officeDocument/2006/relationships/footer" Target="footer125.xml"/><Relationship Id="rId136" Type="http://schemas.openxmlformats.org/officeDocument/2006/relationships/footer" Target="footer126.xml"/><Relationship Id="rId137" Type="http://schemas.openxmlformats.org/officeDocument/2006/relationships/footer" Target="footer127.xml"/><Relationship Id="rId138" Type="http://schemas.openxmlformats.org/officeDocument/2006/relationships/footer" Target="footer128.xml"/><Relationship Id="rId139" Type="http://schemas.openxmlformats.org/officeDocument/2006/relationships/footer" Target="footer129.xml"/><Relationship Id="rId140" Type="http://schemas.openxmlformats.org/officeDocument/2006/relationships/footer" Target="footer130.xml"/><Relationship Id="rId141" Type="http://schemas.openxmlformats.org/officeDocument/2006/relationships/footer" Target="footer131.xml"/><Relationship Id="rId142" Type="http://schemas.openxmlformats.org/officeDocument/2006/relationships/footer" Target="footer132.xml"/><Relationship Id="rId143" Type="http://schemas.openxmlformats.org/officeDocument/2006/relationships/footer" Target="footer133.xml"/><Relationship Id="rId144" Type="http://schemas.openxmlformats.org/officeDocument/2006/relationships/footer" Target="footer134.xml"/><Relationship Id="rId145" Type="http://schemas.openxmlformats.org/officeDocument/2006/relationships/footer" Target="footer135.xml"/><Relationship Id="rId146" Type="http://schemas.openxmlformats.org/officeDocument/2006/relationships/footer" Target="footer136.xml"/><Relationship Id="rId147" Type="http://schemas.openxmlformats.org/officeDocument/2006/relationships/footer" Target="footer137.xml"/><Relationship Id="rId148" Type="http://schemas.openxmlformats.org/officeDocument/2006/relationships/footer" Target="footer138.xml"/><Relationship Id="rId149" Type="http://schemas.openxmlformats.org/officeDocument/2006/relationships/footer" Target="footer139.xml"/><Relationship Id="rId150" Type="http://schemas.openxmlformats.org/officeDocument/2006/relationships/footer" Target="footer140.xml"/><Relationship Id="rId151" Type="http://schemas.openxmlformats.org/officeDocument/2006/relationships/footer" Target="footer141.xml"/><Relationship Id="rId152" Type="http://schemas.openxmlformats.org/officeDocument/2006/relationships/footer" Target="footer142.xml"/><Relationship Id="rId153" Type="http://schemas.openxmlformats.org/officeDocument/2006/relationships/footer" Target="footer143.xml"/><Relationship Id="rId154" Type="http://schemas.openxmlformats.org/officeDocument/2006/relationships/footer" Target="footer144.xml"/><Relationship Id="rId155" Type="http://schemas.openxmlformats.org/officeDocument/2006/relationships/footer" Target="footer145.xml"/><Relationship Id="rId156" Type="http://schemas.openxmlformats.org/officeDocument/2006/relationships/footer" Target="footer146.xml"/><Relationship Id="rId157" Type="http://schemas.openxmlformats.org/officeDocument/2006/relationships/footer" Target="footer147.xml"/><Relationship Id="rId158" Type="http://schemas.openxmlformats.org/officeDocument/2006/relationships/footer" Target="footer148.xml"/><Relationship Id="rId159" Type="http://schemas.openxmlformats.org/officeDocument/2006/relationships/footer" Target="footer149.xml"/><Relationship Id="rId160" Type="http://schemas.openxmlformats.org/officeDocument/2006/relationships/footer" Target="footer150.xml"/><Relationship Id="rId161" Type="http://schemas.openxmlformats.org/officeDocument/2006/relationships/image" Target="media/image1.png"/><Relationship Id="rId162" Type="http://schemas.openxmlformats.org/officeDocument/2006/relationships/image" Target="media/image1.png" TargetMode="External"/><Relationship Id="rId163" Type="http://schemas.openxmlformats.org/officeDocument/2006/relationships/footer" Target="footer151.xml"/><Relationship Id="rId164" Type="http://schemas.openxmlformats.org/officeDocument/2006/relationships/footer" Target="footer152.xml"/><Relationship Id="rId165" Type="http://schemas.openxmlformats.org/officeDocument/2006/relationships/footer" Target="footer153.xml"/><Relationship Id="rId166" Type="http://schemas.openxmlformats.org/officeDocument/2006/relationships/footer" Target="footer154.xml"/><Relationship Id="rId167" Type="http://schemas.openxmlformats.org/officeDocument/2006/relationships/footer" Target="footer155.xml"/><Relationship Id="rId168" Type="http://schemas.openxmlformats.org/officeDocument/2006/relationships/footer" Target="footer156.xml"/><Relationship Id="rId169" Type="http://schemas.openxmlformats.org/officeDocument/2006/relationships/footer" Target="footer157.xml"/><Relationship Id="rId170" Type="http://schemas.openxmlformats.org/officeDocument/2006/relationships/footer" Target="footer158.xml"/><Relationship Id="rId171" Type="http://schemas.openxmlformats.org/officeDocument/2006/relationships/footer" Target="footer159.xml"/><Relationship Id="rId172" Type="http://schemas.openxmlformats.org/officeDocument/2006/relationships/footer" Target="footer160.xml"/><Relationship Id="rId173" Type="http://schemas.openxmlformats.org/officeDocument/2006/relationships/footer" Target="footer161.xml"/><Relationship Id="rId174" Type="http://schemas.openxmlformats.org/officeDocument/2006/relationships/footer" Target="footer162.xml"/><Relationship Id="rId175" Type="http://schemas.openxmlformats.org/officeDocument/2006/relationships/footer" Target="footer163.xml"/><Relationship Id="rId176" Type="http://schemas.openxmlformats.org/officeDocument/2006/relationships/footer" Target="footer164.xml"/><Relationship Id="rId177" Type="http://schemas.openxmlformats.org/officeDocument/2006/relationships/footer" Target="footer165.xml"/><Relationship Id="rId178" Type="http://schemas.openxmlformats.org/officeDocument/2006/relationships/footer" Target="footer166.xml"/><Relationship Id="rId179" Type="http://schemas.openxmlformats.org/officeDocument/2006/relationships/footer" Target="footer167.xml"/><Relationship Id="rId180" Type="http://schemas.openxmlformats.org/officeDocument/2006/relationships/footer" Target="footer168.xml"/><Relationship Id="rId181" Type="http://schemas.openxmlformats.org/officeDocument/2006/relationships/footer" Target="footer169.xml"/><Relationship Id="rId182" Type="http://schemas.openxmlformats.org/officeDocument/2006/relationships/footer" Target="footer170.xml"/><Relationship Id="rId183" Type="http://schemas.openxmlformats.org/officeDocument/2006/relationships/footer" Target="footer171.xml"/><Relationship Id="rId184" Type="http://schemas.openxmlformats.org/officeDocument/2006/relationships/footer" Target="footer172.xml"/><Relationship Id="rId185" Type="http://schemas.openxmlformats.org/officeDocument/2006/relationships/footer" Target="footer173.xml"/><Relationship Id="rId186" Type="http://schemas.openxmlformats.org/officeDocument/2006/relationships/footer" Target="footer174.xml"/><Relationship Id="rId187" Type="http://schemas.openxmlformats.org/officeDocument/2006/relationships/footer" Target="footer175.xml"/><Relationship Id="rId188" Type="http://schemas.openxmlformats.org/officeDocument/2006/relationships/footer" Target="footer176.xml"/><Relationship Id="rId189" Type="http://schemas.openxmlformats.org/officeDocument/2006/relationships/footer" Target="footer177.xml"/><Relationship Id="rId190" Type="http://schemas.openxmlformats.org/officeDocument/2006/relationships/footer" Target="footer178.xml"/><Relationship Id="rId191" Type="http://schemas.openxmlformats.org/officeDocument/2006/relationships/footer" Target="footer179.xml"/><Relationship Id="rId192" Type="http://schemas.openxmlformats.org/officeDocument/2006/relationships/footer" Target="footer180.xml"/><Relationship Id="rId193" Type="http://schemas.openxmlformats.org/officeDocument/2006/relationships/footer" Target="footer181.xml"/><Relationship Id="rId194" Type="http://schemas.openxmlformats.org/officeDocument/2006/relationships/footer" Target="footer182.xml"/><Relationship Id="rId195" Type="http://schemas.openxmlformats.org/officeDocument/2006/relationships/footer" Target="footer183.xml"/><Relationship Id="rId196" Type="http://schemas.openxmlformats.org/officeDocument/2006/relationships/footer" Target="footer184.xml"/><Relationship Id="rId197" Type="http://schemas.openxmlformats.org/officeDocument/2006/relationships/footer" Target="footer185.xml"/><Relationship Id="rId198" Type="http://schemas.openxmlformats.org/officeDocument/2006/relationships/footer" Target="footer186.xml"/><Relationship Id="rId199" Type="http://schemas.openxmlformats.org/officeDocument/2006/relationships/footer" Target="footer187.xml"/><Relationship Id="rId200" Type="http://schemas.openxmlformats.org/officeDocument/2006/relationships/footer" Target="footer188.xml"/><Relationship Id="rId201" Type="http://schemas.openxmlformats.org/officeDocument/2006/relationships/footer" Target="footer189.xml"/><Relationship Id="rId202" Type="http://schemas.openxmlformats.org/officeDocument/2006/relationships/footer" Target="footer190.xml"/><Relationship Id="rId203" Type="http://schemas.openxmlformats.org/officeDocument/2006/relationships/footer" Target="footer191.xml"/><Relationship Id="rId204" Type="http://schemas.openxmlformats.org/officeDocument/2006/relationships/footer" Target="footer192.xml"/><Relationship Id="rId205" Type="http://schemas.openxmlformats.org/officeDocument/2006/relationships/footer" Target="footer193.xml"/><Relationship Id="rId206" Type="http://schemas.openxmlformats.org/officeDocument/2006/relationships/footer" Target="footer194.xml"/><Relationship Id="rId207" Type="http://schemas.openxmlformats.org/officeDocument/2006/relationships/footer" Target="footer195.xml"/><Relationship Id="rId208" Type="http://schemas.openxmlformats.org/officeDocument/2006/relationships/footer" Target="footer196.xml"/><Relationship Id="rId209" Type="http://schemas.openxmlformats.org/officeDocument/2006/relationships/footer" Target="footer197.xml"/><Relationship Id="rId210" Type="http://schemas.openxmlformats.org/officeDocument/2006/relationships/footer" Target="footer198.xml"/><Relationship Id="rId211" Type="http://schemas.openxmlformats.org/officeDocument/2006/relationships/footer" Target="footer199.xml"/><Relationship Id="rId212" Type="http://schemas.openxmlformats.org/officeDocument/2006/relationships/footer" Target="footer200.xml"/><Relationship Id="rId213" Type="http://schemas.openxmlformats.org/officeDocument/2006/relationships/footer" Target="footer201.xml"/><Relationship Id="rId214" Type="http://schemas.openxmlformats.org/officeDocument/2006/relationships/footer" Target="footer202.xml"/><Relationship Id="rId215" Type="http://schemas.openxmlformats.org/officeDocument/2006/relationships/footer" Target="footer203.xml"/><Relationship Id="rId216" Type="http://schemas.openxmlformats.org/officeDocument/2006/relationships/footer" Target="footer204.xml"/><Relationship Id="rId217" Type="http://schemas.openxmlformats.org/officeDocument/2006/relationships/footer" Target="footer205.xml"/><Relationship Id="rId218" Type="http://schemas.openxmlformats.org/officeDocument/2006/relationships/footer" Target="footer206.xml"/><Relationship Id="rId219" Type="http://schemas.openxmlformats.org/officeDocument/2006/relationships/footer" Target="footer207.xml"/><Relationship Id="rId220" Type="http://schemas.openxmlformats.org/officeDocument/2006/relationships/footer" Target="footer208.xml"/><Relationship Id="rId221" Type="http://schemas.openxmlformats.org/officeDocument/2006/relationships/footer" Target="footer209.xml"/><Relationship Id="rId222" Type="http://schemas.openxmlformats.org/officeDocument/2006/relationships/footer" Target="footer210.xml"/><Relationship Id="rId223" Type="http://schemas.openxmlformats.org/officeDocument/2006/relationships/footer" Target="footer211.xml"/><Relationship Id="rId224" Type="http://schemas.openxmlformats.org/officeDocument/2006/relationships/footer" Target="footer212.xml"/><Relationship Id="rId225" Type="http://schemas.openxmlformats.org/officeDocument/2006/relationships/footer" Target="footer213.xml"/><Relationship Id="rId226" Type="http://schemas.openxmlformats.org/officeDocument/2006/relationships/footer" Target="footer214.xml"/><Relationship Id="rId227" Type="http://schemas.openxmlformats.org/officeDocument/2006/relationships/footer" Target="footer215.xml"/><Relationship Id="rId228" Type="http://schemas.openxmlformats.org/officeDocument/2006/relationships/footer" Target="footer216.xml"/><Relationship Id="rId229" Type="http://schemas.openxmlformats.org/officeDocument/2006/relationships/footer" Target="footer217.xml"/><Relationship Id="rId230" Type="http://schemas.openxmlformats.org/officeDocument/2006/relationships/footer" Target="footer218.xml"/><Relationship Id="rId231" Type="http://schemas.openxmlformats.org/officeDocument/2006/relationships/footer" Target="footer219.xml"/><Relationship Id="rId232" Type="http://schemas.openxmlformats.org/officeDocument/2006/relationships/footer" Target="footer220.xml"/><Relationship Id="rId233" Type="http://schemas.openxmlformats.org/officeDocument/2006/relationships/footer" Target="footer221.xml"/><Relationship Id="rId234" Type="http://schemas.openxmlformats.org/officeDocument/2006/relationships/footer" Target="footer222.xml"/><Relationship Id="rId235" Type="http://schemas.openxmlformats.org/officeDocument/2006/relationships/footer" Target="footer223.xml"/><Relationship Id="rId236" Type="http://schemas.openxmlformats.org/officeDocument/2006/relationships/footer" Target="footer224.xml"/><Relationship Id="rId237" Type="http://schemas.openxmlformats.org/officeDocument/2006/relationships/footer" Target="footer225.xml"/><Relationship Id="rId238" Type="http://schemas.openxmlformats.org/officeDocument/2006/relationships/footer" Target="footer226.xml"/><Relationship Id="rId239" Type="http://schemas.openxmlformats.org/officeDocument/2006/relationships/footer" Target="footer227.xml"/><Relationship Id="rId240" Type="http://schemas.openxmlformats.org/officeDocument/2006/relationships/footer" Target="footer228.xml"/><Relationship Id="rId241" Type="http://schemas.openxmlformats.org/officeDocument/2006/relationships/footer" Target="footer229.xml"/><Relationship Id="rId242" Type="http://schemas.openxmlformats.org/officeDocument/2006/relationships/footer" Target="footer230.xml"/><Relationship Id="rId243" Type="http://schemas.openxmlformats.org/officeDocument/2006/relationships/footer" Target="footer231.xml"/><Relationship Id="rId244" Type="http://schemas.openxmlformats.org/officeDocument/2006/relationships/footer" Target="footer232.xml"/><Relationship Id="rId245" Type="http://schemas.openxmlformats.org/officeDocument/2006/relationships/footer" Target="footer233.xml"/><Relationship Id="rId246" Type="http://schemas.openxmlformats.org/officeDocument/2006/relationships/footer" Target="footer234.xml"/><Relationship Id="rId247" Type="http://schemas.openxmlformats.org/officeDocument/2006/relationships/footer" Target="footer235.xml"/><Relationship Id="rId248" Type="http://schemas.openxmlformats.org/officeDocument/2006/relationships/footer" Target="footer236.xml"/><Relationship Id="rId249" Type="http://schemas.openxmlformats.org/officeDocument/2006/relationships/footer" Target="footer237.xml"/><Relationship Id="rId250" Type="http://schemas.openxmlformats.org/officeDocument/2006/relationships/footer" Target="footer238.xml"/><Relationship Id="rId251" Type="http://schemas.openxmlformats.org/officeDocument/2006/relationships/footer" Target="footer239.xml"/><Relationship Id="rId252" Type="http://schemas.openxmlformats.org/officeDocument/2006/relationships/footer" Target="footer240.xml"/><Relationship Id="rId253" Type="http://schemas.openxmlformats.org/officeDocument/2006/relationships/footer" Target="footer241.xml"/><Relationship Id="rId254" Type="http://schemas.openxmlformats.org/officeDocument/2006/relationships/footer" Target="footer242.xml"/><Relationship Id="rId255" Type="http://schemas.openxmlformats.org/officeDocument/2006/relationships/footer" Target="footer243.xml"/><Relationship Id="rId256" Type="http://schemas.openxmlformats.org/officeDocument/2006/relationships/footer" Target="footer244.xml"/><Relationship Id="rId257" Type="http://schemas.openxmlformats.org/officeDocument/2006/relationships/footer" Target="footer245.xml"/><Relationship Id="rId258" Type="http://schemas.openxmlformats.org/officeDocument/2006/relationships/footer" Target="footer246.xml"/><Relationship Id="rId259" Type="http://schemas.openxmlformats.org/officeDocument/2006/relationships/footer" Target="footer247.xml"/><Relationship Id="rId260" Type="http://schemas.openxmlformats.org/officeDocument/2006/relationships/footer" Target="footer248.xml"/><Relationship Id="rId261" Type="http://schemas.openxmlformats.org/officeDocument/2006/relationships/footer" Target="footer249.xml"/><Relationship Id="rId262" Type="http://schemas.openxmlformats.org/officeDocument/2006/relationships/footer" Target="footer250.xml"/><Relationship Id="rId263" Type="http://schemas.openxmlformats.org/officeDocument/2006/relationships/footer" Target="footer251.xml"/><Relationship Id="rId264" Type="http://schemas.openxmlformats.org/officeDocument/2006/relationships/footer" Target="footer252.xml"/><Relationship Id="rId265" Type="http://schemas.openxmlformats.org/officeDocument/2006/relationships/footer" Target="footer253.xml"/><Relationship Id="rId266" Type="http://schemas.openxmlformats.org/officeDocument/2006/relationships/footer" Target="footer254.xml"/><Relationship Id="rId267" Type="http://schemas.openxmlformats.org/officeDocument/2006/relationships/footer" Target="footer255.xml"/><Relationship Id="rId268" Type="http://schemas.openxmlformats.org/officeDocument/2006/relationships/footer" Target="footer256.xml"/><Relationship Id="rId269" Type="http://schemas.openxmlformats.org/officeDocument/2006/relationships/footer" Target="footer257.xml"/><Relationship Id="rId270" Type="http://schemas.openxmlformats.org/officeDocument/2006/relationships/footer" Target="footer258.xml"/><Relationship Id="rId271" Type="http://schemas.openxmlformats.org/officeDocument/2006/relationships/footer" Target="footer259.xml"/><Relationship Id="rId272" Type="http://schemas.openxmlformats.org/officeDocument/2006/relationships/footer" Target="footer260.xml"/><Relationship Id="rId273" Type="http://schemas.openxmlformats.org/officeDocument/2006/relationships/footer" Target="footer261.xml"/><Relationship Id="rId274" Type="http://schemas.openxmlformats.org/officeDocument/2006/relationships/footer" Target="footer262.xml"/><Relationship Id="rId275" Type="http://schemas.openxmlformats.org/officeDocument/2006/relationships/footer" Target="footer263.xml"/><Relationship Id="rId276" Type="http://schemas.openxmlformats.org/officeDocument/2006/relationships/footer" Target="footer264.xml"/><Relationship Id="rId277" Type="http://schemas.openxmlformats.org/officeDocument/2006/relationships/footer" Target="footer265.xml"/><Relationship Id="rId278" Type="http://schemas.openxmlformats.org/officeDocument/2006/relationships/footer" Target="footer266.xml"/><Relationship Id="rId279" Type="http://schemas.openxmlformats.org/officeDocument/2006/relationships/footer" Target="footer267.xml"/><Relationship Id="rId280" Type="http://schemas.openxmlformats.org/officeDocument/2006/relationships/footer" Target="footer268.xml"/><Relationship Id="rId281" Type="http://schemas.openxmlformats.org/officeDocument/2006/relationships/footer" Target="footer269.xml"/><Relationship Id="rId282" Type="http://schemas.openxmlformats.org/officeDocument/2006/relationships/footer" Target="footer270.xml"/><Relationship Id="rId283" Type="http://schemas.openxmlformats.org/officeDocument/2006/relationships/footer" Target="footer271.xml"/><Relationship Id="rId284" Type="http://schemas.openxmlformats.org/officeDocument/2006/relationships/footer" Target="footer272.xml"/><Relationship Id="rId285" Type="http://schemas.openxmlformats.org/officeDocument/2006/relationships/footer" Target="footer273.xml"/><Relationship Id="rId286" Type="http://schemas.openxmlformats.org/officeDocument/2006/relationships/footer" Target="footer274.xml"/><Relationship Id="rId287" Type="http://schemas.openxmlformats.org/officeDocument/2006/relationships/footer" Target="footer275.xml"/><Relationship Id="rId288" Type="http://schemas.openxmlformats.org/officeDocument/2006/relationships/footer" Target="footer276.xml"/><Relationship Id="rId289" Type="http://schemas.openxmlformats.org/officeDocument/2006/relationships/footer" Target="footer277.xml"/><Relationship Id="rId290" Type="http://schemas.openxmlformats.org/officeDocument/2006/relationships/footer" Target="footer278.xml"/><Relationship Id="rId291" Type="http://schemas.openxmlformats.org/officeDocument/2006/relationships/footer" Target="footer279.xml"/><Relationship Id="rId292" Type="http://schemas.openxmlformats.org/officeDocument/2006/relationships/footer" Target="footer280.xml"/><Relationship Id="rId293" Type="http://schemas.openxmlformats.org/officeDocument/2006/relationships/footer" Target="footer281.xml"/><Relationship Id="rId294" Type="http://schemas.openxmlformats.org/officeDocument/2006/relationships/footer" Target="footer282.xml"/><Relationship Id="rId295" Type="http://schemas.openxmlformats.org/officeDocument/2006/relationships/footer" Target="footer283.xml"/><Relationship Id="rId296" Type="http://schemas.openxmlformats.org/officeDocument/2006/relationships/footer" Target="footer284.xml"/><Relationship Id="rId297" Type="http://schemas.openxmlformats.org/officeDocument/2006/relationships/footer" Target="footer285.xml"/><Relationship Id="rId298" Type="http://schemas.openxmlformats.org/officeDocument/2006/relationships/footer" Target="footer286.xml"/><Relationship Id="rId299" Type="http://schemas.openxmlformats.org/officeDocument/2006/relationships/footer" Target="footer287.xml"/><Relationship Id="rId300" Type="http://schemas.openxmlformats.org/officeDocument/2006/relationships/footer" Target="footer288.xml"/><Relationship Id="rId301" Type="http://schemas.openxmlformats.org/officeDocument/2006/relationships/footer" Target="footer289.xml"/><Relationship Id="rId302" Type="http://schemas.openxmlformats.org/officeDocument/2006/relationships/footer" Target="footer290.xml"/><Relationship Id="rId303" Type="http://schemas.openxmlformats.org/officeDocument/2006/relationships/footer" Target="footer291.xml"/><Relationship Id="rId304" Type="http://schemas.openxmlformats.org/officeDocument/2006/relationships/footer" Target="footer292.xml"/><Relationship Id="rId305" Type="http://schemas.openxmlformats.org/officeDocument/2006/relationships/footer" Target="footer293.xml"/><Relationship Id="rId306" Type="http://schemas.openxmlformats.org/officeDocument/2006/relationships/footer" Target="footer294.xml"/><Relationship Id="rId307" Type="http://schemas.openxmlformats.org/officeDocument/2006/relationships/footer" Target="footer295.xml"/><Relationship Id="rId308" Type="http://schemas.openxmlformats.org/officeDocument/2006/relationships/footer" Target="footer296.xml"/><Relationship Id="rId309" Type="http://schemas.openxmlformats.org/officeDocument/2006/relationships/footer" Target="footer297.xml"/><Relationship Id="rId310" Type="http://schemas.openxmlformats.org/officeDocument/2006/relationships/footer" Target="footer298.xml"/><Relationship Id="rId311" Type="http://schemas.openxmlformats.org/officeDocument/2006/relationships/footer" Target="footer299.xml"/><Relationship Id="rId312" Type="http://schemas.openxmlformats.org/officeDocument/2006/relationships/footer" Target="footer300.xml"/><Relationship Id="rId313" Type="http://schemas.openxmlformats.org/officeDocument/2006/relationships/footer" Target="footer301.xml"/><Relationship Id="rId314" Type="http://schemas.openxmlformats.org/officeDocument/2006/relationships/footer" Target="footer302.xml"/><Relationship Id="rId315" Type="http://schemas.openxmlformats.org/officeDocument/2006/relationships/footer" Target="footer303.xml"/><Relationship Id="rId316" Type="http://schemas.openxmlformats.org/officeDocument/2006/relationships/footer" Target="footer304.xml"/><Relationship Id="rId317" Type="http://schemas.openxmlformats.org/officeDocument/2006/relationships/footer" Target="footer305.xml"/><Relationship Id="rId318" Type="http://schemas.openxmlformats.org/officeDocument/2006/relationships/footer" Target="footer306.xml"/><Relationship Id="rId319" Type="http://schemas.openxmlformats.org/officeDocument/2006/relationships/footer" Target="footer307.xml"/><Relationship Id="rId320" Type="http://schemas.openxmlformats.org/officeDocument/2006/relationships/footer" Target="footer308.xml"/><Relationship Id="rId321" Type="http://schemas.openxmlformats.org/officeDocument/2006/relationships/footer" Target="footer309.xml"/><Relationship Id="rId322" Type="http://schemas.openxmlformats.org/officeDocument/2006/relationships/footer" Target="footer310.xml"/><Relationship Id="rId323" Type="http://schemas.openxmlformats.org/officeDocument/2006/relationships/footer" Target="footer311.xml"/><Relationship Id="rId324" Type="http://schemas.openxmlformats.org/officeDocument/2006/relationships/footer" Target="footer312.xml"/><Relationship Id="rId325" Type="http://schemas.openxmlformats.org/officeDocument/2006/relationships/footer" Target="footer313.xml"/><Relationship Id="rId326" Type="http://schemas.openxmlformats.org/officeDocument/2006/relationships/footer" Target="footer314.xml"/><Relationship Id="rId327" Type="http://schemas.openxmlformats.org/officeDocument/2006/relationships/footer" Target="footer315.xml"/><Relationship Id="rId328" Type="http://schemas.openxmlformats.org/officeDocument/2006/relationships/footer" Target="footer316.xml"/><Relationship Id="rId329" Type="http://schemas.openxmlformats.org/officeDocument/2006/relationships/footer" Target="footer317.xml"/><Relationship Id="rId330" Type="http://schemas.openxmlformats.org/officeDocument/2006/relationships/footer" Target="footer318.xml"/><Relationship Id="rId331" Type="http://schemas.openxmlformats.org/officeDocument/2006/relationships/footer" Target="footer319.xml"/><Relationship Id="rId332" Type="http://schemas.openxmlformats.org/officeDocument/2006/relationships/footer" Target="footer320.xml"/><Relationship Id="rId333" Type="http://schemas.openxmlformats.org/officeDocument/2006/relationships/footer" Target="footer321.xml"/><Relationship Id="rId334" Type="http://schemas.openxmlformats.org/officeDocument/2006/relationships/footer" Target="footer322.xml"/><Relationship Id="rId335" Type="http://schemas.openxmlformats.org/officeDocument/2006/relationships/footer" Target="footer323.xml"/><Relationship Id="rId336" Type="http://schemas.openxmlformats.org/officeDocument/2006/relationships/footer" Target="footer324.xml"/><Relationship Id="rId337" Type="http://schemas.openxmlformats.org/officeDocument/2006/relationships/footer" Target="footer325.xml"/><Relationship Id="rId338" Type="http://schemas.openxmlformats.org/officeDocument/2006/relationships/footer" Target="footer326.xml"/><Relationship Id="rId339" Type="http://schemas.openxmlformats.org/officeDocument/2006/relationships/footer" Target="footer327.xml"/><Relationship Id="rId340" Type="http://schemas.openxmlformats.org/officeDocument/2006/relationships/footer" Target="footer328.xml"/><Relationship Id="rId341" Type="http://schemas.openxmlformats.org/officeDocument/2006/relationships/footer" Target="footer329.xml"/><Relationship Id="rId342" Type="http://schemas.openxmlformats.org/officeDocument/2006/relationships/footer" Target="footer330.xml"/><Relationship Id="rId343" Type="http://schemas.openxmlformats.org/officeDocument/2006/relationships/footer" Target="footer331.xml"/><Relationship Id="rId344" Type="http://schemas.openxmlformats.org/officeDocument/2006/relationships/footer" Target="footer332.xml"/><Relationship Id="rId345" Type="http://schemas.openxmlformats.org/officeDocument/2006/relationships/footer" Target="footer333.xml"/><Relationship Id="rId346" Type="http://schemas.openxmlformats.org/officeDocument/2006/relationships/footer" Target="footer334.xml"/><Relationship Id="rId347" Type="http://schemas.openxmlformats.org/officeDocument/2006/relationships/footer" Target="footer335.xml"/><Relationship Id="rId348" Type="http://schemas.openxmlformats.org/officeDocument/2006/relationships/footer" Target="footer336.xml"/><Relationship Id="rId349" Type="http://schemas.openxmlformats.org/officeDocument/2006/relationships/footer" Target="footer337.xml"/><Relationship Id="rId350" Type="http://schemas.openxmlformats.org/officeDocument/2006/relationships/footer" Target="footer338.xml"/><Relationship Id="rId351" Type="http://schemas.openxmlformats.org/officeDocument/2006/relationships/footer" Target="footer339.xml"/><Relationship Id="rId352" Type="http://schemas.openxmlformats.org/officeDocument/2006/relationships/footer" Target="footer340.xml"/><Relationship Id="rId353" Type="http://schemas.openxmlformats.org/officeDocument/2006/relationships/footer" Target="footer341.xml"/><Relationship Id="rId354" Type="http://schemas.openxmlformats.org/officeDocument/2006/relationships/footer" Target="footer342.xml"/><Relationship Id="rId355" Type="http://schemas.openxmlformats.org/officeDocument/2006/relationships/footer" Target="footer343.xml"/><Relationship Id="rId356" Type="http://schemas.openxmlformats.org/officeDocument/2006/relationships/footer" Target="footer344.xml"/><Relationship Id="rId357" Type="http://schemas.openxmlformats.org/officeDocument/2006/relationships/footer" Target="footer345.xml"/><Relationship Id="rId358" Type="http://schemas.openxmlformats.org/officeDocument/2006/relationships/footer" Target="footer346.xml"/><Relationship Id="rId359" Type="http://schemas.openxmlformats.org/officeDocument/2006/relationships/footer" Target="footer347.xml"/><Relationship Id="rId360" Type="http://schemas.openxmlformats.org/officeDocument/2006/relationships/footer" Target="footer348.xml"/><Relationship Id="rId361" Type="http://schemas.openxmlformats.org/officeDocument/2006/relationships/footer" Target="footer349.xml"/><Relationship Id="rId362" Type="http://schemas.openxmlformats.org/officeDocument/2006/relationships/footer" Target="footer350.xml"/><Relationship Id="rId363" Type="http://schemas.openxmlformats.org/officeDocument/2006/relationships/footer" Target="footer351.xml"/><Relationship Id="rId364" Type="http://schemas.openxmlformats.org/officeDocument/2006/relationships/footer" Target="footer352.xml"/><Relationship Id="rId365" Type="http://schemas.openxmlformats.org/officeDocument/2006/relationships/footer" Target="footer353.xml"/></Relationships>
</file>