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17010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4</w:t>
      </w:r>
    </w:p>
    <w:p w:rsidR="00C72267" w:rsidRPr="00505BEE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170107" w:rsidRPr="00170107">
        <w:rPr>
          <w:rFonts w:ascii="Times New Roman" w:hAnsi="Times New Roman" w:cs="Times New Roman"/>
          <w:sz w:val="28"/>
          <w:szCs w:val="28"/>
        </w:rPr>
        <w:t xml:space="preserve">Модернізація інфраструктури та програм за допомогою </w:t>
      </w:r>
      <w:proofErr w:type="spellStart"/>
      <w:r w:rsidR="00170107" w:rsidRPr="00170107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70107" w:rsidRPr="00170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107" w:rsidRPr="0017010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170107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1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476C42" wp14:editId="4CA84BDD">
            <wp:extent cx="3801005" cy="289600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170107"/>
    <w:rsid w:val="0021344B"/>
    <w:rsid w:val="003B3D16"/>
    <w:rsid w:val="00505BEE"/>
    <w:rsid w:val="00C02099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2025-03-20T14:40:00Z</dcterms:created>
  <dcterms:modified xsi:type="dcterms:W3CDTF">2025-03-20T14:40:00Z</dcterms:modified>
</cp:coreProperties>
</file>