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media/image2.gif" ContentType="image/gif"/>
  <Override PartName="/word/media/image1.gif" ContentType="image/gif"/>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6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000" w:noVBand="0" w:noHBand="0" w:lastColumn="0" w:firstColumn="0" w:lastRow="0" w:firstRow="0"/>
      </w:tblPr>
      <w:tblGrid>
        <w:gridCol w:w="9060"/>
      </w:tblGrid>
      <w:tr>
        <w:trPr/>
        <w:tc>
          <w:tcPr>
            <w:tcW w:w="9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Titreprincipal"/>
              <w:jc w:val="center"/>
              <w:rPr/>
            </w:pPr>
            <w:r>
              <w:rPr>
                <w:sz w:val="96"/>
                <w:szCs w:val="96"/>
              </w:rPr>
              <w:t>Gestionnaire de mots de passes</w:t>
            </w:r>
          </w:p>
        </w:tc>
      </w:tr>
    </w:tbl>
    <w:p>
      <w:pPr>
        <w:pStyle w:val="Normal"/>
        <w:rPr>
          <w:rFonts w:cs="Arial"/>
        </w:rPr>
      </w:pPr>
      <w:r>
        <w:rPr>
          <w:rFonts w:cs="Arial"/>
        </w:rPr>
      </w:r>
    </w:p>
    <w:p>
      <w:pPr>
        <w:pStyle w:val="Normal"/>
        <w:rPr/>
      </w:pPr>
      <w:r>
        <w:rPr/>
      </w:r>
    </w:p>
    <w:p>
      <w:pPr>
        <w:pStyle w:val="Normal"/>
        <w:rPr/>
      </w:pPr>
      <w:r>
        <w:fldChar w:fldCharType="begin"/>
      </w:r>
      <w:r>
        <w:instrText> TOC \z \o "1-3" \u \h</w:instrText>
      </w:r>
      <w:r>
        <w:fldChar w:fldCharType="separate"/>
      </w:r>
      <w:r>
        <w:rPr/>
      </w:r>
      <w:r>
        <w:fldChar w:fldCharType="end"/>
      </w:r>
    </w:p>
    <w:p>
      <w:pPr>
        <w:pStyle w:val="Tabledesmatiresniveau1"/>
        <w:rPr>
          <w:rFonts w:eastAsia="ＭＳ 明朝" w:cs="" w:cstheme="minorBidi" w:eastAsiaTheme="minorEastAsia"/>
          <w:szCs w:val="22"/>
        </w:rPr>
      </w:pPr>
      <w:hyperlink w:anchor="_Toc415830429">
        <w:r>
          <w:rPr>
            <w:webHidden/>
            <w:rStyle w:val="Sautdindex"/>
            <w:rFonts w:cs="Arial"/>
          </w:rPr>
          <w:t>1</w:t>
        </w:r>
        <w:r>
          <w:rPr>
            <w:rStyle w:val="Sautdindex"/>
            <w:rFonts w:eastAsia="ＭＳ 明朝" w:cs="" w:cstheme="minorBidi" w:eastAsiaTheme="minorEastAsia"/>
            <w:szCs w:val="22"/>
          </w:rPr>
          <w:tab/>
        </w:r>
        <w:r>
          <w:rPr>
            <w:rStyle w:val="Sautdindex"/>
            <w:rFonts w:cs="Arial"/>
          </w:rPr>
          <w:t>But du cahier des charges</w:t>
        </w:r>
        <w:r>
          <w:rPr>
            <w:webHidden/>
          </w:rPr>
          <w:fldChar w:fldCharType="begin"/>
        </w:r>
        <w:r>
          <w:rPr>
            <w:webHidden/>
          </w:rPr>
          <w:instrText>PAGEREF _Toc415830429 \h</w:instrText>
        </w:r>
        <w:r>
          <w:rPr>
            <w:webHidden/>
          </w:rPr>
          <w:fldChar w:fldCharType="separate"/>
        </w:r>
        <w:r>
          <w:rPr>
            <w:rStyle w:val="Sautdindex"/>
            <w:vanish w:val="false"/>
          </w:rPr>
          <w:tab/>
          <w:t>3</w:t>
        </w:r>
        <w:r>
          <w:rPr>
            <w:webHidden/>
          </w:rPr>
          <w:fldChar w:fldCharType="end"/>
        </w:r>
      </w:hyperlink>
    </w:p>
    <w:p>
      <w:pPr>
        <w:pStyle w:val="Tabledesmatiresniveau1"/>
        <w:rPr>
          <w:rFonts w:eastAsia="ＭＳ 明朝" w:cs="" w:cstheme="minorBidi" w:eastAsiaTheme="minorEastAsia"/>
          <w:szCs w:val="22"/>
        </w:rPr>
      </w:pPr>
      <w:hyperlink w:anchor="_Toc415830430">
        <w:r>
          <w:rPr>
            <w:webHidden/>
            <w:rStyle w:val="Sautdindex"/>
            <w:rFonts w:cs="Arial"/>
          </w:rPr>
          <w:t>2</w:t>
        </w:r>
        <w:r>
          <w:rPr>
            <w:rStyle w:val="Sautdindex"/>
            <w:rFonts w:eastAsia="ＭＳ 明朝" w:cs="" w:cstheme="minorBidi" w:eastAsiaTheme="minorEastAsia"/>
            <w:szCs w:val="22"/>
          </w:rPr>
          <w:tab/>
        </w:r>
        <w:r>
          <w:rPr>
            <w:rStyle w:val="Sautdindex"/>
            <w:rFonts w:cs="Arial"/>
          </w:rPr>
          <w:t>Situation de départ</w:t>
        </w:r>
        <w:r>
          <w:rPr>
            <w:webHidden/>
          </w:rPr>
          <w:fldChar w:fldCharType="begin"/>
        </w:r>
        <w:r>
          <w:rPr>
            <w:webHidden/>
          </w:rPr>
          <w:instrText>PAGEREF _Toc415830430 \h</w:instrText>
        </w:r>
        <w:r>
          <w:rPr>
            <w:webHidden/>
          </w:rPr>
          <w:fldChar w:fldCharType="separate"/>
        </w:r>
        <w:r>
          <w:rPr>
            <w:rStyle w:val="Sautdindex"/>
            <w:vanish w:val="false"/>
          </w:rPr>
          <w:tab/>
          <w:t>3</w:t>
        </w:r>
        <w:r>
          <w:rPr>
            <w:webHidden/>
          </w:rPr>
          <w:fldChar w:fldCharType="end"/>
        </w:r>
      </w:hyperlink>
    </w:p>
    <w:p>
      <w:pPr>
        <w:pStyle w:val="Tabledesmatiresniveau1"/>
        <w:rPr>
          <w:rFonts w:eastAsia="ＭＳ 明朝" w:cs="" w:cstheme="minorBidi" w:eastAsiaTheme="minorEastAsia"/>
          <w:szCs w:val="22"/>
        </w:rPr>
      </w:pPr>
      <w:hyperlink w:anchor="_Toc415830431">
        <w:r>
          <w:rPr>
            <w:webHidden/>
            <w:rStyle w:val="Sautdindex"/>
            <w:rFonts w:cs="Arial"/>
          </w:rPr>
          <w:t>3</w:t>
        </w:r>
        <w:r>
          <w:rPr>
            <w:rStyle w:val="Sautdindex"/>
            <w:rFonts w:eastAsia="ＭＳ 明朝" w:cs="" w:cstheme="minorBidi" w:eastAsiaTheme="minorEastAsia"/>
            <w:szCs w:val="22"/>
          </w:rPr>
          <w:tab/>
        </w:r>
        <w:r>
          <w:rPr>
            <w:rStyle w:val="Sautdindex"/>
            <w:rFonts w:cs="Arial"/>
          </w:rPr>
          <w:t>Objectifs du cahier des charges</w:t>
        </w:r>
        <w:r>
          <w:rPr>
            <w:webHidden/>
          </w:rPr>
          <w:fldChar w:fldCharType="begin"/>
        </w:r>
        <w:r>
          <w:rPr>
            <w:webHidden/>
          </w:rPr>
          <w:instrText>PAGEREF _Toc415830431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2">
        <w:r>
          <w:rPr>
            <w:webHidden/>
            <w:rStyle w:val="Sautdindex"/>
          </w:rPr>
          <w:t>3.1</w:t>
        </w:r>
        <w:r>
          <w:rPr>
            <w:rStyle w:val="Sautdindex"/>
            <w:rFonts w:eastAsia="ＭＳ 明朝" w:cs="" w:cstheme="minorBidi" w:eastAsiaTheme="minorEastAsia"/>
            <w:szCs w:val="22"/>
          </w:rPr>
          <w:tab/>
        </w:r>
        <w:r>
          <w:rPr>
            <w:rStyle w:val="Sautdindex"/>
          </w:rPr>
          <w:t>Modèle conceptuel de données</w:t>
        </w:r>
        <w:r>
          <w:rPr>
            <w:webHidden/>
          </w:rPr>
          <w:fldChar w:fldCharType="begin"/>
        </w:r>
        <w:r>
          <w:rPr>
            <w:webHidden/>
          </w:rPr>
          <w:instrText>PAGEREF _Toc415830432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3">
        <w:r>
          <w:rPr>
            <w:webHidden/>
            <w:rStyle w:val="Sautdindex"/>
          </w:rPr>
          <w:t>3.2</w:t>
        </w:r>
        <w:r>
          <w:rPr>
            <w:rStyle w:val="Sautdindex"/>
            <w:rFonts w:eastAsia="ＭＳ 明朝" w:cs="" w:cstheme="minorBidi" w:eastAsiaTheme="minorEastAsia"/>
            <w:szCs w:val="22"/>
          </w:rPr>
          <w:tab/>
        </w:r>
        <w:r>
          <w:rPr>
            <w:rStyle w:val="Sautdindex"/>
          </w:rPr>
          <w:t>Maquette fonctionnelles</w:t>
        </w:r>
        <w:r>
          <w:rPr>
            <w:webHidden/>
          </w:rPr>
          <w:fldChar w:fldCharType="begin"/>
        </w:r>
        <w:r>
          <w:rPr>
            <w:webHidden/>
          </w:rPr>
          <w:instrText>PAGEREF _Toc415830433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4">
        <w:r>
          <w:rPr>
            <w:webHidden/>
            <w:rStyle w:val="Sautdindex"/>
            <w:rFonts w:cs="Arial"/>
          </w:rPr>
          <w:t>3.3</w:t>
        </w:r>
        <w:r>
          <w:rPr>
            <w:rStyle w:val="Sautdindex"/>
            <w:rFonts w:eastAsia="ＭＳ 明朝" w:cs="" w:cstheme="minorBidi" w:eastAsiaTheme="minorEastAsia"/>
            <w:szCs w:val="22"/>
          </w:rPr>
          <w:tab/>
        </w:r>
        <w:r>
          <w:rPr>
            <w:rStyle w:val="Sautdindex"/>
            <w:rFonts w:cs="Arial"/>
          </w:rPr>
          <w:t>Contraintes</w:t>
        </w:r>
        <w:r>
          <w:rPr>
            <w:webHidden/>
          </w:rPr>
          <w:fldChar w:fldCharType="begin"/>
        </w:r>
        <w:r>
          <w:rPr>
            <w:webHidden/>
          </w:rPr>
          <w:instrText>PAGEREF _Toc415830434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5">
        <w:r>
          <w:rPr>
            <w:webHidden/>
            <w:rStyle w:val="Sautdindex"/>
            <w:rFonts w:cs="Arial"/>
          </w:rPr>
          <w:t>3.4</w:t>
        </w:r>
        <w:r>
          <w:rPr>
            <w:rStyle w:val="Sautdindex"/>
            <w:rFonts w:eastAsia="ＭＳ 明朝" w:cs="" w:cstheme="minorBidi" w:eastAsiaTheme="minorEastAsia"/>
            <w:szCs w:val="22"/>
          </w:rPr>
          <w:tab/>
        </w:r>
        <w:r>
          <w:rPr>
            <w:rStyle w:val="Sautdindex"/>
            <w:rFonts w:cs="Arial"/>
          </w:rPr>
          <w:t>Situation actuelle</w:t>
        </w:r>
        <w:r>
          <w:rPr>
            <w:webHidden/>
          </w:rPr>
          <w:fldChar w:fldCharType="begin"/>
        </w:r>
        <w:r>
          <w:rPr>
            <w:webHidden/>
          </w:rPr>
          <w:instrText>PAGEREF _Toc415830435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6">
        <w:r>
          <w:rPr>
            <w:webHidden/>
            <w:rStyle w:val="Sautdindex"/>
            <w:rFonts w:cs="Arial"/>
          </w:rPr>
          <w:t>3.5</w:t>
        </w:r>
        <w:r>
          <w:rPr>
            <w:rStyle w:val="Sautdindex"/>
            <w:rFonts w:eastAsia="ＭＳ 明朝" w:cs="" w:cstheme="minorBidi" w:eastAsiaTheme="minorEastAsia"/>
            <w:szCs w:val="22"/>
          </w:rPr>
          <w:tab/>
        </w:r>
        <w:r>
          <w:rPr>
            <w:rStyle w:val="Sautdindex"/>
            <w:rFonts w:cs="Arial"/>
          </w:rPr>
          <w:t>Situation future</w:t>
        </w:r>
        <w:r>
          <w:rPr>
            <w:webHidden/>
          </w:rPr>
          <w:fldChar w:fldCharType="begin"/>
        </w:r>
        <w:r>
          <w:rPr>
            <w:webHidden/>
          </w:rPr>
          <w:instrText>PAGEREF _Toc415830436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7">
        <w:r>
          <w:rPr>
            <w:webHidden/>
            <w:rStyle w:val="Sautdindex"/>
            <w:rFonts w:cs="Arial"/>
          </w:rPr>
          <w:t>3.6</w:t>
        </w:r>
        <w:r>
          <w:rPr>
            <w:rStyle w:val="Sautdindex"/>
            <w:rFonts w:eastAsia="ＭＳ 明朝" w:cs="" w:cstheme="minorBidi" w:eastAsiaTheme="minorEastAsia"/>
            <w:szCs w:val="22"/>
          </w:rPr>
          <w:tab/>
        </w:r>
        <w:r>
          <w:rPr>
            <w:rStyle w:val="Sautdindex"/>
            <w:rFonts w:cs="Arial"/>
          </w:rPr>
          <w:t>Exigences envers le système</w:t>
        </w:r>
        <w:r>
          <w:rPr>
            <w:webHidden/>
          </w:rPr>
          <w:fldChar w:fldCharType="begin"/>
        </w:r>
        <w:r>
          <w:rPr>
            <w:webHidden/>
          </w:rPr>
          <w:instrText>PAGEREF _Toc415830437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8">
        <w:r>
          <w:rPr>
            <w:webHidden/>
            <w:rStyle w:val="Sautdindex"/>
            <w:rFonts w:cs="Arial"/>
          </w:rPr>
          <w:t>3.7</w:t>
        </w:r>
        <w:r>
          <w:rPr>
            <w:rStyle w:val="Sautdindex"/>
            <w:rFonts w:eastAsia="ＭＳ 明朝" w:cs="" w:cstheme="minorBidi" w:eastAsiaTheme="minorEastAsia"/>
            <w:szCs w:val="22"/>
          </w:rPr>
          <w:tab/>
        </w:r>
        <w:r>
          <w:rPr>
            <w:rStyle w:val="Sautdindex"/>
            <w:rFonts w:cs="Arial"/>
          </w:rPr>
          <w:t>Architecture centrale</w:t>
        </w:r>
        <w:r>
          <w:rPr>
            <w:webHidden/>
          </w:rPr>
          <w:fldChar w:fldCharType="begin"/>
        </w:r>
        <w:r>
          <w:rPr>
            <w:webHidden/>
          </w:rPr>
          <w:instrText>PAGEREF _Toc415830438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39">
        <w:r>
          <w:rPr>
            <w:webHidden/>
            <w:rStyle w:val="Sautdindex"/>
            <w:rFonts w:cs="Arial"/>
          </w:rPr>
          <w:t>3.8</w:t>
        </w:r>
        <w:r>
          <w:rPr>
            <w:rStyle w:val="Sautdindex"/>
            <w:rFonts w:eastAsia="ＭＳ 明朝" w:cs="" w:cstheme="minorBidi" w:eastAsiaTheme="minorEastAsia"/>
            <w:szCs w:val="22"/>
          </w:rPr>
          <w:tab/>
        </w:r>
        <w:r>
          <w:rPr>
            <w:rStyle w:val="Sautdindex"/>
            <w:rFonts w:cs="Arial"/>
          </w:rPr>
          <w:t>Planning prévisionnel</w:t>
        </w:r>
        <w:r>
          <w:rPr>
            <w:webHidden/>
          </w:rPr>
          <w:fldChar w:fldCharType="begin"/>
        </w:r>
        <w:r>
          <w:rPr>
            <w:webHidden/>
          </w:rPr>
          <w:instrText>PAGEREF _Toc415830439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40">
        <w:r>
          <w:rPr>
            <w:webHidden/>
            <w:rStyle w:val="Sautdindex"/>
            <w:rFonts w:cs="Arial"/>
          </w:rPr>
          <w:t>3.9</w:t>
        </w:r>
        <w:r>
          <w:rPr>
            <w:rStyle w:val="Sautdindex"/>
            <w:rFonts w:eastAsia="ＭＳ 明朝" w:cs="" w:cstheme="minorBidi" w:eastAsiaTheme="minorEastAsia"/>
            <w:szCs w:val="22"/>
          </w:rPr>
          <w:tab/>
        </w:r>
        <w:r>
          <w:rPr>
            <w:rStyle w:val="Sautdindex"/>
            <w:rFonts w:cs="Arial"/>
          </w:rPr>
          <w:t>Organisation</w:t>
        </w:r>
        <w:r>
          <w:rPr>
            <w:webHidden/>
          </w:rPr>
          <w:fldChar w:fldCharType="begin"/>
        </w:r>
        <w:r>
          <w:rPr>
            <w:webHidden/>
          </w:rPr>
          <w:instrText>PAGEREF _Toc415830440 \h</w:instrText>
        </w:r>
        <w:r>
          <w:rPr>
            <w:webHidden/>
          </w:rPr>
          <w:fldChar w:fldCharType="separate"/>
        </w:r>
        <w:r>
          <w:rPr>
            <w:rStyle w:val="Sautdindex"/>
            <w:vanish w:val="false"/>
          </w:rPr>
          <w:tab/>
          <w:t>3</w:t>
        </w:r>
        <w:r>
          <w:rPr>
            <w:webHidden/>
          </w:rPr>
          <w:fldChar w:fldCharType="end"/>
        </w:r>
      </w:hyperlink>
    </w:p>
    <w:p>
      <w:pPr>
        <w:pStyle w:val="Tabledesmatiresniveau1"/>
        <w:rPr>
          <w:rFonts w:eastAsia="ＭＳ 明朝" w:cs="" w:cstheme="minorBidi" w:eastAsiaTheme="minorEastAsia"/>
          <w:szCs w:val="22"/>
        </w:rPr>
      </w:pPr>
      <w:hyperlink w:anchor="_Toc415830441">
        <w:r>
          <w:rPr>
            <w:webHidden/>
            <w:rStyle w:val="Sautdindex"/>
            <w:rFonts w:cs="Arial"/>
          </w:rPr>
          <w:t>4</w:t>
        </w:r>
        <w:r>
          <w:rPr>
            <w:rStyle w:val="Sautdindex"/>
            <w:rFonts w:eastAsia="ＭＳ 明朝" w:cs="" w:cstheme="minorBidi" w:eastAsiaTheme="minorEastAsia"/>
            <w:szCs w:val="22"/>
          </w:rPr>
          <w:tab/>
        </w:r>
        <w:r>
          <w:rPr>
            <w:rStyle w:val="Sautdindex"/>
            <w:rFonts w:cs="Arial"/>
          </w:rPr>
          <w:t>Structure de l’offre</w:t>
        </w:r>
        <w:r>
          <w:rPr>
            <w:webHidden/>
          </w:rPr>
          <w:fldChar w:fldCharType="begin"/>
        </w:r>
        <w:r>
          <w:rPr>
            <w:webHidden/>
          </w:rPr>
          <w:instrText>PAGEREF _Toc415830441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42">
        <w:r>
          <w:rPr>
            <w:webHidden/>
            <w:rStyle w:val="Sautdindex"/>
            <w:rFonts w:cs="Arial"/>
          </w:rPr>
          <w:t>4.1</w:t>
        </w:r>
        <w:r>
          <w:rPr>
            <w:rStyle w:val="Sautdindex"/>
            <w:rFonts w:eastAsia="ＭＳ 明朝" w:cs="" w:cstheme="minorBidi" w:eastAsiaTheme="minorEastAsia"/>
            <w:szCs w:val="22"/>
          </w:rPr>
          <w:tab/>
        </w:r>
        <w:r>
          <w:rPr>
            <w:rStyle w:val="Sautdindex"/>
            <w:rFonts w:cs="Arial"/>
          </w:rPr>
          <w:t>Exigences envers le concept de solution du soumissionnaire</w:t>
        </w:r>
        <w:r>
          <w:rPr>
            <w:webHidden/>
          </w:rPr>
          <w:fldChar w:fldCharType="begin"/>
        </w:r>
        <w:r>
          <w:rPr>
            <w:webHidden/>
          </w:rPr>
          <w:instrText>PAGEREF _Toc415830442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43">
        <w:r>
          <w:rPr>
            <w:webHidden/>
            <w:rStyle w:val="Sautdindex"/>
            <w:rFonts w:cs="Arial"/>
          </w:rPr>
          <w:t>4.2</w:t>
        </w:r>
        <w:r>
          <w:rPr>
            <w:rStyle w:val="Sautdindex"/>
            <w:rFonts w:eastAsia="ＭＳ 明朝" w:cs="" w:cstheme="minorBidi" w:eastAsiaTheme="minorEastAsia"/>
            <w:szCs w:val="22"/>
          </w:rPr>
          <w:tab/>
        </w:r>
        <w:r>
          <w:rPr>
            <w:rStyle w:val="Sautdindex"/>
            <w:rFonts w:cs="Arial"/>
          </w:rPr>
          <w:t>Structure de l’offre</w:t>
        </w:r>
        <w:r>
          <w:rPr>
            <w:webHidden/>
          </w:rPr>
          <w:fldChar w:fldCharType="begin"/>
        </w:r>
        <w:r>
          <w:rPr>
            <w:webHidden/>
          </w:rPr>
          <w:instrText>PAGEREF _Toc415830443 \h</w:instrText>
        </w:r>
        <w:r>
          <w:rPr>
            <w:webHidden/>
          </w:rPr>
          <w:fldChar w:fldCharType="separate"/>
        </w:r>
        <w:r>
          <w:rPr>
            <w:rStyle w:val="Sautdindex"/>
            <w:vanish w:val="false"/>
          </w:rPr>
          <w:tab/>
          <w:t>3</w:t>
        </w:r>
        <w:r>
          <w:rPr>
            <w:webHidden/>
          </w:rPr>
          <w:fldChar w:fldCharType="end"/>
        </w:r>
      </w:hyperlink>
    </w:p>
    <w:p>
      <w:pPr>
        <w:pStyle w:val="Tabledesmatiresniveau3"/>
        <w:tabs>
          <w:tab w:val="left" w:pos="1200" w:leader="none"/>
          <w:tab w:val="right" w:pos="9060" w:leader="dot"/>
        </w:tabs>
        <w:rPr>
          <w:rFonts w:eastAsia="ＭＳ 明朝" w:cs="" w:cstheme="minorBidi" w:eastAsiaTheme="minorEastAsia"/>
          <w:szCs w:val="22"/>
        </w:rPr>
      </w:pPr>
      <w:hyperlink w:anchor="_Toc415830444">
        <w:r>
          <w:rPr>
            <w:webHidden/>
            <w:rStyle w:val="Sautdindex"/>
            <w:rFonts w:cs="Arial"/>
          </w:rPr>
          <w:t>4.2.1</w:t>
        </w:r>
        <w:r>
          <w:rPr>
            <w:rStyle w:val="Sautdindex"/>
            <w:rFonts w:eastAsia="ＭＳ 明朝" w:cs="" w:cstheme="minorBidi" w:eastAsiaTheme="minorEastAsia"/>
            <w:szCs w:val="22"/>
          </w:rPr>
          <w:tab/>
        </w:r>
        <w:r>
          <w:rPr>
            <w:rStyle w:val="Sautdindex"/>
            <w:rFonts w:cs="Arial"/>
          </w:rPr>
          <w:t>Brève présentation du soumissionnaire</w:t>
        </w:r>
        <w:r>
          <w:rPr>
            <w:webHidden/>
          </w:rPr>
          <w:fldChar w:fldCharType="begin"/>
        </w:r>
        <w:r>
          <w:rPr>
            <w:webHidden/>
          </w:rPr>
          <w:instrText>PAGEREF _Toc415830444 \h</w:instrText>
        </w:r>
        <w:r>
          <w:rPr>
            <w:webHidden/>
          </w:rPr>
          <w:fldChar w:fldCharType="separate"/>
        </w:r>
        <w:r>
          <w:rPr>
            <w:rStyle w:val="Sautdindex"/>
            <w:vanish w:val="false"/>
          </w:rPr>
          <w:tab/>
          <w:t>3</w:t>
        </w:r>
        <w:r>
          <w:rPr>
            <w:webHidden/>
          </w:rPr>
          <w:fldChar w:fldCharType="end"/>
        </w:r>
      </w:hyperlink>
    </w:p>
    <w:p>
      <w:pPr>
        <w:pStyle w:val="Tabledesmatiresniveau3"/>
        <w:tabs>
          <w:tab w:val="left" w:pos="1200" w:leader="none"/>
          <w:tab w:val="right" w:pos="9060" w:leader="dot"/>
        </w:tabs>
        <w:rPr>
          <w:rFonts w:eastAsia="ＭＳ 明朝" w:cs="" w:cstheme="minorBidi" w:eastAsiaTheme="minorEastAsia"/>
          <w:szCs w:val="22"/>
        </w:rPr>
      </w:pPr>
      <w:hyperlink w:anchor="_Toc415830445">
        <w:r>
          <w:rPr>
            <w:webHidden/>
            <w:rStyle w:val="Sautdindex"/>
            <w:rFonts w:cs="Arial"/>
          </w:rPr>
          <w:t>4.2.2</w:t>
        </w:r>
        <w:r>
          <w:rPr>
            <w:rStyle w:val="Sautdindex"/>
            <w:rFonts w:eastAsia="ＭＳ 明朝" w:cs="" w:cstheme="minorBidi" w:eastAsiaTheme="minorEastAsia"/>
            <w:szCs w:val="22"/>
          </w:rPr>
          <w:tab/>
        </w:r>
        <w:r>
          <w:rPr>
            <w:rStyle w:val="Sautdindex"/>
            <w:rFonts w:cs="Arial"/>
          </w:rPr>
          <w:t>Résumé à l’intention de la direction</w:t>
        </w:r>
        <w:r>
          <w:rPr>
            <w:webHidden/>
          </w:rPr>
          <w:fldChar w:fldCharType="begin"/>
        </w:r>
        <w:r>
          <w:rPr>
            <w:webHidden/>
          </w:rPr>
          <w:instrText>PAGEREF _Toc415830445 \h</w:instrText>
        </w:r>
        <w:r>
          <w:rPr>
            <w:webHidden/>
          </w:rPr>
          <w:fldChar w:fldCharType="separate"/>
        </w:r>
        <w:r>
          <w:rPr>
            <w:rStyle w:val="Sautdindex"/>
            <w:vanish w:val="false"/>
          </w:rPr>
          <w:tab/>
          <w:t>3</w:t>
        </w:r>
        <w:r>
          <w:rPr>
            <w:webHidden/>
          </w:rPr>
          <w:fldChar w:fldCharType="end"/>
        </w:r>
      </w:hyperlink>
    </w:p>
    <w:p>
      <w:pPr>
        <w:pStyle w:val="Tabledesmatiresniveau3"/>
        <w:tabs>
          <w:tab w:val="left" w:pos="1200" w:leader="none"/>
          <w:tab w:val="right" w:pos="9060" w:leader="dot"/>
        </w:tabs>
        <w:rPr>
          <w:rFonts w:eastAsia="ＭＳ 明朝" w:cs="" w:cstheme="minorBidi" w:eastAsiaTheme="minorEastAsia"/>
          <w:szCs w:val="22"/>
        </w:rPr>
      </w:pPr>
      <w:hyperlink w:anchor="_Toc415830446">
        <w:r>
          <w:rPr>
            <w:webHidden/>
            <w:rStyle w:val="Sautdindex"/>
            <w:rFonts w:cs="Arial"/>
          </w:rPr>
          <w:t>4.2.3</w:t>
        </w:r>
        <w:r>
          <w:rPr>
            <w:rStyle w:val="Sautdindex"/>
            <w:rFonts w:eastAsia="ＭＳ 明朝" w:cs="" w:cstheme="minorBidi" w:eastAsiaTheme="minorEastAsia"/>
            <w:szCs w:val="22"/>
          </w:rPr>
          <w:tab/>
        </w:r>
        <w:r>
          <w:rPr>
            <w:rStyle w:val="Sautdindex"/>
            <w:rFonts w:cs="Arial"/>
          </w:rPr>
          <w:t>Solution proposé par le soumissionnaire</w:t>
        </w:r>
        <w:r>
          <w:rPr>
            <w:webHidden/>
          </w:rPr>
          <w:fldChar w:fldCharType="begin"/>
        </w:r>
        <w:r>
          <w:rPr>
            <w:webHidden/>
          </w:rPr>
          <w:instrText>PAGEREF _Toc415830446 \h</w:instrText>
        </w:r>
        <w:r>
          <w:rPr>
            <w:webHidden/>
          </w:rPr>
          <w:fldChar w:fldCharType="separate"/>
        </w:r>
        <w:r>
          <w:rPr>
            <w:rStyle w:val="Sautdindex"/>
            <w:vanish w:val="false"/>
          </w:rPr>
          <w:tab/>
          <w:t>3</w:t>
        </w:r>
        <w:r>
          <w:rPr>
            <w:webHidden/>
          </w:rPr>
          <w:fldChar w:fldCharType="end"/>
        </w:r>
      </w:hyperlink>
    </w:p>
    <w:p>
      <w:pPr>
        <w:pStyle w:val="Tabledesmatiresniveau3"/>
        <w:tabs>
          <w:tab w:val="left" w:pos="1200" w:leader="none"/>
          <w:tab w:val="right" w:pos="9060" w:leader="dot"/>
        </w:tabs>
        <w:rPr>
          <w:rFonts w:eastAsia="ＭＳ 明朝" w:cs="" w:cstheme="minorBidi" w:eastAsiaTheme="minorEastAsia"/>
          <w:szCs w:val="22"/>
        </w:rPr>
      </w:pPr>
      <w:hyperlink w:anchor="_Toc415830447">
        <w:r>
          <w:rPr>
            <w:webHidden/>
            <w:rStyle w:val="Sautdindex"/>
            <w:rFonts w:cs="Arial"/>
          </w:rPr>
          <w:t>4.2.4</w:t>
        </w:r>
        <w:r>
          <w:rPr>
            <w:rStyle w:val="Sautdindex"/>
            <w:rFonts w:eastAsia="ＭＳ 明朝" w:cs="" w:cstheme="minorBidi" w:eastAsiaTheme="minorEastAsia"/>
            <w:szCs w:val="22"/>
          </w:rPr>
          <w:tab/>
        </w:r>
        <w:r>
          <w:rPr>
            <w:rStyle w:val="Sautdindex"/>
            <w:rFonts w:cs="Arial"/>
          </w:rPr>
          <w:t>Prix et conditions</w:t>
        </w:r>
        <w:r>
          <w:rPr>
            <w:webHidden/>
          </w:rPr>
          <w:fldChar w:fldCharType="begin"/>
        </w:r>
        <w:r>
          <w:rPr>
            <w:webHidden/>
          </w:rPr>
          <w:instrText>PAGEREF _Toc415830447 \h</w:instrText>
        </w:r>
        <w:r>
          <w:rPr>
            <w:webHidden/>
          </w:rPr>
          <w:fldChar w:fldCharType="separate"/>
        </w:r>
        <w:r>
          <w:rPr>
            <w:rStyle w:val="Sautdindex"/>
            <w:vanish w:val="false"/>
          </w:rPr>
          <w:tab/>
          <w:t>3</w:t>
        </w:r>
        <w:r>
          <w:rPr>
            <w:webHidden/>
          </w:rPr>
          <w:fldChar w:fldCharType="end"/>
        </w:r>
      </w:hyperlink>
    </w:p>
    <w:p>
      <w:pPr>
        <w:pStyle w:val="Tabledesmatiresniveau1"/>
        <w:rPr>
          <w:rFonts w:eastAsia="ＭＳ 明朝" w:cs="" w:cstheme="minorBidi" w:eastAsiaTheme="minorEastAsia"/>
          <w:szCs w:val="22"/>
        </w:rPr>
      </w:pPr>
      <w:hyperlink w:anchor="_Toc415830448">
        <w:r>
          <w:rPr>
            <w:webHidden/>
            <w:rStyle w:val="Sautdindex"/>
            <w:rFonts w:cs="Arial"/>
          </w:rPr>
          <w:t>5</w:t>
        </w:r>
        <w:r>
          <w:rPr>
            <w:rStyle w:val="Sautdindex"/>
            <w:rFonts w:eastAsia="ＭＳ 明朝" w:cs="" w:cstheme="minorBidi" w:eastAsiaTheme="minorEastAsia"/>
            <w:szCs w:val="22"/>
          </w:rPr>
          <w:tab/>
        </w:r>
        <w:r>
          <w:rPr>
            <w:rStyle w:val="Sautdindex"/>
            <w:rFonts w:cs="Arial"/>
          </w:rPr>
          <w:t>Aspects administratifs</w:t>
        </w:r>
        <w:r>
          <w:rPr>
            <w:webHidden/>
          </w:rPr>
          <w:fldChar w:fldCharType="begin"/>
        </w:r>
        <w:r>
          <w:rPr>
            <w:webHidden/>
          </w:rPr>
          <w:instrText>PAGEREF _Toc415830448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49">
        <w:r>
          <w:rPr>
            <w:webHidden/>
            <w:rStyle w:val="Sautdindex"/>
            <w:rFonts w:cs="Arial"/>
          </w:rPr>
          <w:t>5.1</w:t>
        </w:r>
        <w:r>
          <w:rPr>
            <w:rStyle w:val="Sautdindex"/>
            <w:rFonts w:eastAsia="ＭＳ 明朝" w:cs="" w:cstheme="minorBidi" w:eastAsiaTheme="minorEastAsia"/>
            <w:szCs w:val="22"/>
          </w:rPr>
          <w:tab/>
        </w:r>
        <w:r>
          <w:rPr>
            <w:rStyle w:val="Sautdindex"/>
            <w:rFonts w:cs="Arial"/>
          </w:rPr>
          <w:t>Contenu de l’offre</w:t>
        </w:r>
        <w:r>
          <w:rPr>
            <w:webHidden/>
          </w:rPr>
          <w:fldChar w:fldCharType="begin"/>
        </w:r>
        <w:r>
          <w:rPr>
            <w:webHidden/>
          </w:rPr>
          <w:instrText>PAGEREF _Toc415830449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0">
        <w:r>
          <w:rPr>
            <w:webHidden/>
            <w:rStyle w:val="Sautdindex"/>
            <w:rFonts w:cs="Arial"/>
          </w:rPr>
          <w:t>5.2</w:t>
        </w:r>
        <w:r>
          <w:rPr>
            <w:rStyle w:val="Sautdindex"/>
            <w:rFonts w:eastAsia="ＭＳ 明朝" w:cs="" w:cstheme="minorBidi" w:eastAsiaTheme="minorEastAsia"/>
            <w:szCs w:val="22"/>
          </w:rPr>
          <w:tab/>
        </w:r>
        <w:r>
          <w:rPr>
            <w:rStyle w:val="Sautdindex"/>
            <w:rFonts w:cs="Arial"/>
          </w:rPr>
          <w:t>Réserves</w:t>
        </w:r>
        <w:r>
          <w:rPr>
            <w:webHidden/>
          </w:rPr>
          <w:fldChar w:fldCharType="begin"/>
        </w:r>
        <w:r>
          <w:rPr>
            <w:webHidden/>
          </w:rPr>
          <w:instrText>PAGEREF _Toc415830450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1">
        <w:r>
          <w:rPr>
            <w:webHidden/>
            <w:rStyle w:val="Sautdindex"/>
            <w:rFonts w:cs="Arial"/>
          </w:rPr>
          <w:t>5.3</w:t>
        </w:r>
        <w:r>
          <w:rPr>
            <w:rStyle w:val="Sautdindex"/>
            <w:rFonts w:eastAsia="ＭＳ 明朝" w:cs="" w:cstheme="minorBidi" w:eastAsiaTheme="minorEastAsia"/>
            <w:szCs w:val="22"/>
          </w:rPr>
          <w:tab/>
        </w:r>
        <w:r>
          <w:rPr>
            <w:rStyle w:val="Sautdindex"/>
            <w:rFonts w:cs="Arial"/>
          </w:rPr>
          <w:t>Durée et validité de l’offre</w:t>
        </w:r>
        <w:r>
          <w:rPr>
            <w:webHidden/>
          </w:rPr>
          <w:fldChar w:fldCharType="begin"/>
        </w:r>
        <w:r>
          <w:rPr>
            <w:webHidden/>
          </w:rPr>
          <w:instrText>PAGEREF _Toc415830451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2">
        <w:r>
          <w:rPr>
            <w:webHidden/>
            <w:rStyle w:val="Sautdindex"/>
            <w:rFonts w:cs="Arial"/>
          </w:rPr>
          <w:t>5.4</w:t>
        </w:r>
        <w:r>
          <w:rPr>
            <w:rStyle w:val="Sautdindex"/>
            <w:rFonts w:eastAsia="ＭＳ 明朝" w:cs="" w:cstheme="minorBidi" w:eastAsiaTheme="minorEastAsia"/>
            <w:szCs w:val="22"/>
          </w:rPr>
          <w:tab/>
        </w:r>
        <w:r>
          <w:rPr>
            <w:rStyle w:val="Sautdindex"/>
            <w:rFonts w:cs="Arial"/>
          </w:rPr>
          <w:t>Date et adresse remise de l’offre</w:t>
        </w:r>
        <w:r>
          <w:rPr>
            <w:webHidden/>
          </w:rPr>
          <w:fldChar w:fldCharType="begin"/>
        </w:r>
        <w:r>
          <w:rPr>
            <w:webHidden/>
          </w:rPr>
          <w:instrText>PAGEREF _Toc415830452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3">
        <w:r>
          <w:rPr>
            <w:webHidden/>
            <w:rStyle w:val="Sautdindex"/>
            <w:rFonts w:cs="Arial"/>
          </w:rPr>
          <w:t>5.5</w:t>
        </w:r>
        <w:r>
          <w:rPr>
            <w:rStyle w:val="Sautdindex"/>
            <w:rFonts w:eastAsia="ＭＳ 明朝" w:cs="" w:cstheme="minorBidi" w:eastAsiaTheme="minorEastAsia"/>
            <w:szCs w:val="22"/>
          </w:rPr>
          <w:tab/>
        </w:r>
        <w:r>
          <w:rPr>
            <w:rStyle w:val="Sautdindex"/>
            <w:rFonts w:cs="Arial"/>
          </w:rPr>
          <w:t>Interruption de la procédure</w:t>
        </w:r>
        <w:r>
          <w:rPr>
            <w:webHidden/>
          </w:rPr>
          <w:fldChar w:fldCharType="begin"/>
        </w:r>
        <w:r>
          <w:rPr>
            <w:webHidden/>
          </w:rPr>
          <w:instrText>PAGEREF _Toc415830453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4">
        <w:r>
          <w:rPr>
            <w:webHidden/>
            <w:rStyle w:val="Sautdindex"/>
            <w:rFonts w:cs="Arial"/>
          </w:rPr>
          <w:t>5.6</w:t>
        </w:r>
        <w:r>
          <w:rPr>
            <w:rStyle w:val="Sautdindex"/>
            <w:rFonts w:eastAsia="ＭＳ 明朝" w:cs="" w:cstheme="minorBidi" w:eastAsiaTheme="minorEastAsia"/>
            <w:szCs w:val="22"/>
          </w:rPr>
          <w:tab/>
        </w:r>
        <w:r>
          <w:rPr>
            <w:rStyle w:val="Sautdindex"/>
            <w:rFonts w:cs="Arial"/>
          </w:rPr>
          <w:t>Erreurs importantes</w:t>
        </w:r>
        <w:r>
          <w:rPr>
            <w:webHidden/>
          </w:rPr>
          <w:fldChar w:fldCharType="begin"/>
        </w:r>
        <w:r>
          <w:rPr>
            <w:webHidden/>
          </w:rPr>
          <w:instrText>PAGEREF _Toc415830454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5">
        <w:r>
          <w:rPr>
            <w:webHidden/>
            <w:rStyle w:val="Sautdindex"/>
            <w:rFonts w:cs="Arial"/>
          </w:rPr>
          <w:t>5.7</w:t>
        </w:r>
        <w:r>
          <w:rPr>
            <w:rStyle w:val="Sautdindex"/>
            <w:rFonts w:eastAsia="ＭＳ 明朝" w:cs="" w:cstheme="minorBidi" w:eastAsiaTheme="minorEastAsia"/>
            <w:szCs w:val="22"/>
          </w:rPr>
          <w:tab/>
        </w:r>
        <w:r>
          <w:rPr>
            <w:rStyle w:val="Sautdindex"/>
            <w:rFonts w:cs="Arial"/>
          </w:rPr>
          <w:t>Indemnité</w:t>
        </w:r>
        <w:r>
          <w:rPr>
            <w:webHidden/>
          </w:rPr>
          <w:fldChar w:fldCharType="begin"/>
        </w:r>
        <w:r>
          <w:rPr>
            <w:webHidden/>
          </w:rPr>
          <w:instrText>PAGEREF _Toc415830455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6">
        <w:r>
          <w:rPr>
            <w:webHidden/>
            <w:rStyle w:val="Sautdindex"/>
            <w:rFonts w:cs="Arial"/>
          </w:rPr>
          <w:t>5.8</w:t>
        </w:r>
        <w:r>
          <w:rPr>
            <w:rStyle w:val="Sautdindex"/>
            <w:rFonts w:eastAsia="ＭＳ 明朝" w:cs="" w:cstheme="minorBidi" w:eastAsiaTheme="minorEastAsia"/>
            <w:szCs w:val="22"/>
          </w:rPr>
          <w:tab/>
        </w:r>
        <w:r>
          <w:rPr>
            <w:rStyle w:val="Sautdindex"/>
            <w:rFonts w:cs="Arial"/>
          </w:rPr>
          <w:t>Acceptation des conditions de l’offre</w:t>
        </w:r>
        <w:r>
          <w:rPr>
            <w:webHidden/>
          </w:rPr>
          <w:fldChar w:fldCharType="begin"/>
        </w:r>
        <w:r>
          <w:rPr>
            <w:webHidden/>
          </w:rPr>
          <w:instrText>PAGEREF _Toc415830456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7">
        <w:r>
          <w:rPr>
            <w:webHidden/>
            <w:rStyle w:val="Sautdindex"/>
            <w:rFonts w:cs="Arial"/>
          </w:rPr>
          <w:t>5.9</w:t>
        </w:r>
        <w:r>
          <w:rPr>
            <w:rStyle w:val="Sautdindex"/>
            <w:rFonts w:eastAsia="ＭＳ 明朝" w:cs="" w:cstheme="minorBidi" w:eastAsiaTheme="minorEastAsia"/>
            <w:szCs w:val="22"/>
          </w:rPr>
          <w:tab/>
        </w:r>
        <w:r>
          <w:rPr>
            <w:rStyle w:val="Sautdindex"/>
            <w:rFonts w:cs="Arial"/>
          </w:rPr>
          <w:t>Sites de référence</w:t>
        </w:r>
        <w:r>
          <w:rPr>
            <w:webHidden/>
          </w:rPr>
          <w:fldChar w:fldCharType="begin"/>
        </w:r>
        <w:r>
          <w:rPr>
            <w:webHidden/>
          </w:rPr>
          <w:instrText>PAGEREF _Toc415830457 \h</w:instrText>
        </w:r>
        <w:r>
          <w:rPr>
            <w:webHidden/>
          </w:rPr>
          <w:fldChar w:fldCharType="separate"/>
        </w:r>
        <w:r>
          <w:rPr>
            <w:rStyle w:val="Sautdindex"/>
            <w:vanish w:val="false"/>
          </w:rPr>
          <w:tab/>
          <w:t>3</w:t>
        </w:r>
        <w:r>
          <w:rPr>
            <w:webHidden/>
          </w:rPr>
          <w:fldChar w:fldCharType="end"/>
        </w:r>
      </w:hyperlink>
    </w:p>
    <w:p>
      <w:pPr>
        <w:pStyle w:val="Tabledesmatiresniveau1"/>
        <w:rPr>
          <w:rFonts w:eastAsia="ＭＳ 明朝" w:cs="" w:cstheme="minorBidi" w:eastAsiaTheme="minorEastAsia"/>
          <w:szCs w:val="22"/>
        </w:rPr>
      </w:pPr>
      <w:hyperlink w:anchor="_Toc415830458">
        <w:r>
          <w:rPr>
            <w:webHidden/>
            <w:rStyle w:val="Sautdindex"/>
            <w:rFonts w:cs="Arial"/>
          </w:rPr>
          <w:t>6</w:t>
        </w:r>
        <w:r>
          <w:rPr>
            <w:rStyle w:val="Sautdindex"/>
            <w:rFonts w:eastAsia="ＭＳ 明朝" w:cs="" w:cstheme="minorBidi" w:eastAsiaTheme="minorEastAsia"/>
            <w:szCs w:val="22"/>
          </w:rPr>
          <w:tab/>
        </w:r>
        <w:r>
          <w:rPr>
            <w:rStyle w:val="Sautdindex"/>
            <w:rFonts w:cs="Arial"/>
          </w:rPr>
          <w:t>Modalité d’exclusion des offres</w:t>
        </w:r>
        <w:r>
          <w:rPr>
            <w:webHidden/>
          </w:rPr>
          <w:fldChar w:fldCharType="begin"/>
        </w:r>
        <w:r>
          <w:rPr>
            <w:webHidden/>
          </w:rPr>
          <w:instrText>PAGEREF _Toc415830458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59">
        <w:r>
          <w:rPr>
            <w:webHidden/>
            <w:rStyle w:val="Sautdindex"/>
            <w:rFonts w:cs="Arial"/>
          </w:rPr>
          <w:t>6.1</w:t>
        </w:r>
        <w:r>
          <w:rPr>
            <w:rStyle w:val="Sautdindex"/>
            <w:rFonts w:eastAsia="ＭＳ 明朝" w:cs="" w:cstheme="minorBidi" w:eastAsiaTheme="minorEastAsia"/>
            <w:szCs w:val="22"/>
          </w:rPr>
          <w:tab/>
        </w:r>
        <w:r>
          <w:rPr>
            <w:rStyle w:val="Sautdindex"/>
            <w:rFonts w:cs="Arial"/>
          </w:rPr>
          <w:t>Explications complémentaires</w:t>
        </w:r>
        <w:r>
          <w:rPr>
            <w:webHidden/>
          </w:rPr>
          <w:fldChar w:fldCharType="begin"/>
        </w:r>
        <w:r>
          <w:rPr>
            <w:webHidden/>
          </w:rPr>
          <w:instrText>PAGEREF _Toc415830459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60">
        <w:r>
          <w:rPr>
            <w:webHidden/>
            <w:rStyle w:val="Sautdindex"/>
            <w:rFonts w:cs="Arial"/>
          </w:rPr>
          <w:t>6.2</w:t>
        </w:r>
        <w:r>
          <w:rPr>
            <w:rStyle w:val="Sautdindex"/>
            <w:rFonts w:eastAsia="ＭＳ 明朝" w:cs="" w:cstheme="minorBidi" w:eastAsiaTheme="minorEastAsia"/>
            <w:szCs w:val="22"/>
          </w:rPr>
          <w:tab/>
        </w:r>
        <w:r>
          <w:rPr>
            <w:rStyle w:val="Sautdindex"/>
            <w:rFonts w:cs="Arial"/>
          </w:rPr>
          <w:t>Voies de recours</w:t>
        </w:r>
        <w:r>
          <w:rPr>
            <w:webHidden/>
          </w:rPr>
          <w:fldChar w:fldCharType="begin"/>
        </w:r>
        <w:r>
          <w:rPr>
            <w:webHidden/>
          </w:rPr>
          <w:instrText>PAGEREF _Toc415830460 \h</w:instrText>
        </w:r>
        <w:r>
          <w:rPr>
            <w:webHidden/>
          </w:rPr>
          <w:fldChar w:fldCharType="separate"/>
        </w:r>
        <w:r>
          <w:rPr>
            <w:rStyle w:val="Sautdindex"/>
            <w:vanish w:val="false"/>
          </w:rPr>
          <w:tab/>
          <w:t>3</w:t>
        </w:r>
        <w:r>
          <w:rPr>
            <w:webHidden/>
          </w:rPr>
          <w:fldChar w:fldCharType="end"/>
        </w:r>
      </w:hyperlink>
    </w:p>
    <w:p>
      <w:pPr>
        <w:pStyle w:val="Tabledesmatiresniveau2"/>
        <w:tabs>
          <w:tab w:val="left" w:pos="800" w:leader="none"/>
          <w:tab w:val="right" w:pos="9060" w:leader="dot"/>
        </w:tabs>
        <w:rPr>
          <w:rFonts w:eastAsia="ＭＳ 明朝" w:cs="" w:cstheme="minorBidi" w:eastAsiaTheme="minorEastAsia"/>
          <w:szCs w:val="22"/>
        </w:rPr>
      </w:pPr>
      <w:hyperlink w:anchor="_Toc415830461">
        <w:r>
          <w:rPr>
            <w:webHidden/>
            <w:rStyle w:val="Sautdindex"/>
            <w:rFonts w:cs="Arial"/>
          </w:rPr>
          <w:t>6.3</w:t>
        </w:r>
        <w:r>
          <w:rPr>
            <w:rStyle w:val="Sautdindex"/>
            <w:rFonts w:eastAsia="ＭＳ 明朝" w:cs="" w:cstheme="minorBidi" w:eastAsiaTheme="minorEastAsia"/>
            <w:szCs w:val="22"/>
          </w:rPr>
          <w:tab/>
        </w:r>
        <w:r>
          <w:rPr>
            <w:rStyle w:val="Sautdindex"/>
            <w:rFonts w:cs="Arial"/>
          </w:rPr>
          <w:t>Signature du contrat suite à la décision d’adjudication</w:t>
        </w:r>
        <w:r>
          <w:rPr>
            <w:webHidden/>
          </w:rPr>
          <w:fldChar w:fldCharType="begin"/>
        </w:r>
        <w:r>
          <w:rPr>
            <w:webHidden/>
          </w:rPr>
          <w:instrText>PAGEREF _Toc415830461 \h</w:instrText>
        </w:r>
        <w:r>
          <w:rPr>
            <w:webHidden/>
          </w:rPr>
          <w:fldChar w:fldCharType="separate"/>
        </w:r>
        <w:r>
          <w:rPr>
            <w:rStyle w:val="Sautdindex"/>
            <w:vanish w:val="false"/>
          </w:rPr>
          <w:tab/>
          <w:t>3</w:t>
        </w:r>
        <w:r>
          <w:rPr>
            <w:webHidden/>
          </w:rPr>
          <w:fldChar w:fldCharType="end"/>
        </w:r>
      </w:hyperlink>
    </w:p>
    <w:p>
      <w:pPr>
        <w:pStyle w:val="Tabledesmatiresniveau1"/>
        <w:rPr>
          <w:rFonts w:eastAsia="ＭＳ 明朝" w:cs="" w:cstheme="minorBidi" w:eastAsiaTheme="minorEastAsia"/>
          <w:szCs w:val="22"/>
        </w:rPr>
      </w:pPr>
      <w:hyperlink w:anchor="_Toc415830462">
        <w:r>
          <w:rPr>
            <w:webHidden/>
            <w:rStyle w:val="Sautdindex"/>
            <w:rFonts w:cs="Arial"/>
          </w:rPr>
          <w:t>7</w:t>
        </w:r>
        <w:r>
          <w:rPr>
            <w:rStyle w:val="Sautdindex"/>
            <w:rFonts w:eastAsia="ＭＳ 明朝" w:cs="" w:cstheme="minorBidi" w:eastAsiaTheme="minorEastAsia"/>
            <w:szCs w:val="22"/>
          </w:rPr>
          <w:tab/>
        </w:r>
        <w:r>
          <w:rPr>
            <w:rStyle w:val="Sautdindex"/>
            <w:rFonts w:cs="Arial"/>
          </w:rPr>
          <w:t>Annexes</w:t>
        </w:r>
        <w:r>
          <w:rPr>
            <w:webHidden/>
          </w:rPr>
          <w:fldChar w:fldCharType="begin"/>
        </w:r>
        <w:r>
          <w:rPr>
            <w:webHidden/>
          </w:rPr>
          <w:instrText>PAGEREF _Toc415830462 \h</w:instrText>
        </w:r>
        <w:r>
          <w:rPr>
            <w:webHidden/>
          </w:rPr>
          <w:fldChar w:fldCharType="separate"/>
        </w:r>
        <w:r>
          <w:rPr>
            <w:rStyle w:val="Sautdindex"/>
            <w:vanish w:val="false"/>
          </w:rPr>
          <w:tab/>
          <w:t>3</w:t>
        </w:r>
        <w:r>
          <w:rPr>
            <w:webHidden/>
          </w:rPr>
          <w:fldChar w:fldCharType="end"/>
        </w:r>
      </w:hyperlink>
    </w:p>
    <w:p>
      <w:pPr>
        <w:pStyle w:val="Normal"/>
        <w:rPr>
          <w:rFonts w:cs="Arial"/>
        </w:rPr>
      </w:pPr>
      <w:r>
        <w:rPr>
          <w:rFonts w:cs="Arial"/>
        </w:rPr>
      </w:r>
    </w:p>
    <w:p>
      <w:pPr>
        <w:pStyle w:val="Help"/>
        <w:rPr>
          <w:rFonts w:cs="Arial"/>
        </w:rPr>
      </w:pPr>
      <w:r>
        <w:rPr>
          <w:rFonts w:cs="Arial"/>
          <w:u w:val="single"/>
        </w:rPr>
        <w:t>NOTE L’INTENTION DES UTILISATEURS DE CE CANEVAS</w:t>
      </w:r>
      <w:r>
        <w:rPr>
          <w:rFonts w:cs="Arial"/>
        </w:rPr>
        <w:t>:</w:t>
        <w:br/>
        <w:t>Toutes les parties en italiques sont là pour aider à comprendre ce qu’il faut mettre dans cette partie du document. Elles n’ont donc aucune raison d’être dans le document final.</w:t>
      </w:r>
    </w:p>
    <w:p>
      <w:pPr>
        <w:pStyle w:val="Help"/>
        <w:rPr>
          <w:rFonts w:cs="Arial"/>
        </w:rPr>
      </w:pPr>
      <w:r>
        <w:rPr>
          <w:rFonts w:cs="Arial"/>
        </w:rPr>
        <w:t xml:space="preserve">De plus, en fonction du type de projet,  il est tout à fait possible que certains chapitres ou paragraphes n’aient aucun sens. Dans ce cas il est recommandé de les retirer du document pour éviter de l’alourdir inutilement.  </w:t>
      </w:r>
    </w:p>
    <w:p>
      <w:pPr>
        <w:pStyle w:val="Help"/>
        <w:rPr>
          <w:rFonts w:cs="Arial"/>
          <w:b/>
          <w:b/>
        </w:rPr>
      </w:pPr>
      <w:r>
        <w:rPr>
          <w:rFonts w:cs="Arial"/>
          <w:b/>
        </w:rPr>
        <w:t>Pensez à changer le titre et le pied de page !</w:t>
      </w:r>
    </w:p>
    <w:p>
      <w:pPr>
        <w:pStyle w:val="Help"/>
        <w:rPr>
          <w:rFonts w:cs="Arial"/>
          <w:b/>
          <w:b/>
        </w:rPr>
      </w:pPr>
      <w:r>
        <w:rPr>
          <w:rFonts w:cs="Arial"/>
          <w:b/>
        </w:rPr>
      </w:r>
    </w:p>
    <w:p>
      <w:pPr>
        <w:pStyle w:val="Help"/>
        <w:rPr>
          <w:rFonts w:cs="Arial"/>
          <w:i w:val="false"/>
          <w:i w:val="false"/>
          <w:iCs w:val="false"/>
        </w:rPr>
      </w:pPr>
      <w:r>
        <w:rPr>
          <w:rFonts w:cs="Arial"/>
          <w:i w:val="false"/>
          <w:iCs w:val="false"/>
        </w:rPr>
      </w:r>
      <w:r>
        <w:br w:type="page"/>
      </w:r>
    </w:p>
    <w:p>
      <w:pPr>
        <w:pStyle w:val="Help"/>
        <w:rPr>
          <w:rFonts w:cs="Arial"/>
        </w:rPr>
      </w:pPr>
      <w:r>
        <w:rPr>
          <w:rFonts w:cs="Arial"/>
        </w:rPr>
        <w:t>Le cahier des charges détaillé:</w:t>
      </w:r>
    </w:p>
    <w:p>
      <w:pPr>
        <w:pStyle w:val="Help"/>
        <w:numPr>
          <w:ilvl w:val="0"/>
          <w:numId w:val="3"/>
        </w:numPr>
        <w:rPr>
          <w:rFonts w:cs="Arial"/>
        </w:rPr>
      </w:pPr>
      <w:r>
        <w:rPr>
          <w:rFonts w:cs="Arial"/>
        </w:rPr>
        <w:t>Modèle conceptuel de données (MCD) – et ceci même si le projet ne comporte pas de base de données !</w:t>
      </w:r>
    </w:p>
    <w:p>
      <w:pPr>
        <w:pStyle w:val="Help"/>
        <w:numPr>
          <w:ilvl w:val="0"/>
          <w:numId w:val="3"/>
        </w:numPr>
        <w:rPr>
          <w:rFonts w:cs="Arial"/>
        </w:rPr>
      </w:pPr>
      <w:r>
        <w:rPr>
          <w:rFonts w:cs="Arial"/>
        </w:rPr>
        <w:t>Maquettes d’interface utilisateur. A ce stade il ne doit pas y avoir de détails ; il s’agit de montrer le nombre d’écrans/fenêtres différents, les informations qu’ils contiendront et leur organisation générale</w:t>
      </w:r>
    </w:p>
    <w:p>
      <w:pPr>
        <w:pStyle w:val="Help"/>
        <w:numPr>
          <w:ilvl w:val="0"/>
          <w:numId w:val="3"/>
        </w:numPr>
        <w:rPr>
          <w:rFonts w:cs="Arial"/>
        </w:rPr>
      </w:pPr>
      <w:r>
        <w:rPr>
          <w:rFonts w:cs="Arial"/>
        </w:rPr>
        <w:t>Cas d’utilisation et scénarios</w:t>
      </w:r>
    </w:p>
    <w:p>
      <w:pPr>
        <w:pStyle w:val="Help"/>
        <w:numPr>
          <w:ilvl w:val="0"/>
          <w:numId w:val="3"/>
        </w:numPr>
        <w:rPr>
          <w:rFonts w:cs="Arial"/>
        </w:rPr>
      </w:pPr>
      <w:r>
        <w:rPr>
          <w:rFonts w:cs="Arial"/>
        </w:rPr>
        <w:t>Une première liste d’objectifs SMART. Il est clair qu’à ce stade du projet il n’est pas possible d’avoir la liste complète des objectifs</w:t>
      </w:r>
    </w:p>
    <w:p>
      <w:pPr>
        <w:pStyle w:val="Normal"/>
        <w:rPr>
          <w:rFonts w:cs="Arial"/>
        </w:rPr>
      </w:pPr>
      <w:r>
        <w:rPr>
          <w:rFonts w:cs="Arial"/>
        </w:rPr>
      </w:r>
    </w:p>
    <w:p>
      <w:pPr>
        <w:pStyle w:val="Titre1"/>
        <w:numPr>
          <w:ilvl w:val="0"/>
          <w:numId w:val="2"/>
        </w:numPr>
        <w:rPr>
          <w:rFonts w:cs="Arial"/>
        </w:rPr>
      </w:pPr>
      <w:bookmarkStart w:id="0" w:name="_Toc415830429"/>
      <w:bookmarkStart w:id="1" w:name="_Toc404710645"/>
      <w:bookmarkStart w:id="2" w:name="_Toc404709980"/>
      <w:bookmarkStart w:id="3" w:name="_Toc404534388"/>
      <w:bookmarkEnd w:id="0"/>
      <w:bookmarkEnd w:id="1"/>
      <w:bookmarkEnd w:id="2"/>
      <w:bookmarkEnd w:id="3"/>
      <w:r>
        <w:rPr>
          <w:rFonts w:cs="Arial"/>
        </w:rPr>
        <w:t>But du cahier des charges</w:t>
      </w:r>
    </w:p>
    <w:p>
      <w:pPr>
        <w:pStyle w:val="Normal"/>
        <w:rPr>
          <w:rFonts w:cs="Arial"/>
        </w:rPr>
      </w:pPr>
      <w:r>
        <w:rPr>
          <w:rFonts w:cs="Arial"/>
        </w:rPr>
      </w:r>
    </w:p>
    <w:p>
      <w:pPr>
        <w:pStyle w:val="Help"/>
        <w:rPr>
          <w:rFonts w:cs="Arial"/>
        </w:rPr>
      </w:pPr>
      <w:r>
        <w:rPr>
          <w:rFonts w:cs="Arial"/>
        </w:rPr>
        <w:t>Point visé, cible du cahier des charges.</w:t>
      </w:r>
    </w:p>
    <w:p>
      <w:pPr>
        <w:pStyle w:val="Help"/>
        <w:rPr/>
      </w:pPr>
      <w:r>
        <w:rPr>
          <w:rFonts w:cs="Arial"/>
        </w:rPr>
        <w:t>Exemple : Ce cahier des charges décrit les objectifs à atteindre à l’aide de la solution visée ainsi que les exigences et les souhaits envers le déploiement de systèmes d’exploitation.</w:t>
      </w:r>
    </w:p>
    <w:p>
      <w:pPr>
        <w:pStyle w:val="Help"/>
        <w:rPr>
          <w:rFonts w:cs="Arial"/>
        </w:rPr>
      </w:pPr>
      <w:r>
        <w:rPr/>
      </w:r>
    </w:p>
    <w:p>
      <w:pPr>
        <w:pStyle w:val="Normal"/>
        <w:rPr/>
      </w:pPr>
      <w:r>
        <w:rPr/>
        <w:t>Ce cahier des charges décrit les objectifs à atteindre au terme de la réalisation de notre projet.</w:t>
      </w:r>
    </w:p>
    <w:p>
      <w:pPr>
        <w:pStyle w:val="Normal"/>
        <w:rPr>
          <w:rFonts w:cs="Arial"/>
        </w:rPr>
      </w:pPr>
      <w:r>
        <w:rPr>
          <w:rFonts w:cs="Arial"/>
        </w:rPr>
      </w:r>
    </w:p>
    <w:p>
      <w:pPr>
        <w:pStyle w:val="Titre1"/>
        <w:numPr>
          <w:ilvl w:val="0"/>
          <w:numId w:val="2"/>
        </w:numPr>
        <w:rPr>
          <w:rFonts w:cs="Arial"/>
        </w:rPr>
      </w:pPr>
      <w:bookmarkStart w:id="4" w:name="_Toc415830430"/>
      <w:bookmarkStart w:id="5" w:name="_Toc404710646"/>
      <w:bookmarkStart w:id="6" w:name="_Toc404709981"/>
      <w:bookmarkStart w:id="7" w:name="_Toc404534389"/>
      <w:bookmarkEnd w:id="4"/>
      <w:bookmarkEnd w:id="5"/>
      <w:bookmarkEnd w:id="6"/>
      <w:bookmarkEnd w:id="7"/>
      <w:r>
        <w:rPr>
          <w:rFonts w:cs="Arial"/>
        </w:rPr>
        <w:t>Situation de départ</w:t>
      </w:r>
    </w:p>
    <w:p>
      <w:pPr>
        <w:pStyle w:val="Normal"/>
        <w:rPr>
          <w:rFonts w:cs="Arial"/>
        </w:rPr>
      </w:pPr>
      <w:r>
        <w:rPr>
          <w:rFonts w:cs="Arial"/>
        </w:rPr>
      </w:r>
    </w:p>
    <w:p>
      <w:pPr>
        <w:pStyle w:val="Help"/>
        <w:rPr>
          <w:rFonts w:cs="Arial"/>
        </w:rPr>
      </w:pPr>
      <w:r>
        <w:rPr>
          <w:rFonts w:cs="Arial"/>
        </w:rPr>
        <w:t>Description du contexte de départ, de l’entreprise adjudicatrice, du sujet dans sa globalité. Description de l’entreprise qui lance ce projet.</w:t>
      </w:r>
    </w:p>
    <w:p>
      <w:pPr>
        <w:pStyle w:val="Help"/>
        <w:rPr>
          <w:rFonts w:cs="Arial"/>
        </w:rPr>
      </w:pPr>
      <w:r>
        <w:rPr>
          <w:rFonts w:cs="Arial"/>
        </w:rPr>
        <w:t>Exemple : Le Centre Professionnel du Nord Vaudois (CPNV) est l’un des 14 établissements d’enseignement professionnel que compte le canton de Vaud. Sa taille et sa structure lui permettent de couvrir une partie importante des besoins en formation professionnelle du Nord vaudois qui représente environ un dixième de la population cantonale.</w:t>
      </w:r>
    </w:p>
    <w:p>
      <w:pPr>
        <w:pStyle w:val="Help"/>
        <w:rPr>
          <w:rFonts w:cs="Arial"/>
        </w:rPr>
      </w:pPr>
      <w:r>
        <w:rPr>
          <w:rFonts w:cs="Arial"/>
        </w:rPr>
        <w:t>Le CPNV regroupe les écoles professionnelles et de métiers des sites d’Yverdon-les-Bains, de Sainte-Croix et de Payerne.</w:t>
      </w:r>
    </w:p>
    <w:p>
      <w:pPr>
        <w:pStyle w:val="Help"/>
        <w:rPr>
          <w:rFonts w:cs="Arial"/>
        </w:rPr>
      </w:pPr>
      <w:r>
        <w:rPr>
          <w:rFonts w:cs="Arial"/>
        </w:rPr>
      </w:r>
    </w:p>
    <w:p>
      <w:pPr>
        <w:pStyle w:val="Help"/>
        <w:rPr>
          <w:rFonts w:cs="Arial"/>
        </w:rPr>
      </w:pPr>
      <w:r>
        <w:rPr>
          <w:rFonts w:cs="Arial"/>
        </w:rPr>
        <w:t>A ce jour, le CPNV ne possède aucune solution permettant le déploiement rapide de postes de travail au sein de leur parc informatique.</w:t>
      </w:r>
    </w:p>
    <w:p>
      <w:pPr>
        <w:pStyle w:val="Help"/>
        <w:rPr>
          <w:rFonts w:cs="Arial"/>
        </w:rPr>
      </w:pPr>
      <w:r>
        <w:rPr>
          <w:rFonts w:cs="Arial"/>
        </w:rPr>
      </w:r>
    </w:p>
    <w:p>
      <w:pPr>
        <w:pStyle w:val="Help"/>
        <w:rPr>
          <w:rFonts w:cs="Arial"/>
        </w:rPr>
      </w:pPr>
      <w:r>
        <w:rPr>
          <w:rFonts w:cs="Arial"/>
        </w:rPr>
        <w:t>Il serait intéressé par l’acquisition d’un produit permettant d’automatiser la distribution du système d’exploitation utilisé. Il bénéficierait d’un gain de temps et de simplicité de gestion de son parc informatique.</w:t>
      </w:r>
    </w:p>
    <w:p>
      <w:pPr>
        <w:pStyle w:val="Normal"/>
        <w:rPr>
          <w:rFonts w:cs="Arial"/>
        </w:rPr>
      </w:pPr>
      <w:r>
        <w:rPr>
          <w:rFonts w:cs="Arial"/>
        </w:rPr>
      </w:r>
    </w:p>
    <w:p>
      <w:pPr>
        <w:pStyle w:val="Normal"/>
        <w:rPr>
          <w:rFonts w:cs="Arial"/>
        </w:rPr>
      </w:pPr>
      <w:r>
        <w:rPr>
          <w:rFonts w:cs="Arial"/>
        </w:rPr>
        <w:t>Dans le cadre de l'unité « Projet de semestre », nous avons comme tâche de réaliser un projet par équipes. Nous avons décidé de mettre au point un gestionnaire de mots de passes.</w:t>
      </w:r>
    </w:p>
    <w:p>
      <w:pPr>
        <w:pStyle w:val="Normal"/>
        <w:rPr>
          <w:rFonts w:cs="Arial"/>
        </w:rPr>
      </w:pPr>
      <w:r>
        <w:rPr>
          <w:rFonts w:cs="Arial"/>
        </w:rPr>
      </w:r>
    </w:p>
    <w:p>
      <w:pPr>
        <w:pStyle w:val="Titre1"/>
        <w:numPr>
          <w:ilvl w:val="0"/>
          <w:numId w:val="2"/>
        </w:numPr>
        <w:rPr>
          <w:rFonts w:cs="Arial"/>
        </w:rPr>
      </w:pPr>
      <w:bookmarkStart w:id="8" w:name="_Toc415830431"/>
      <w:bookmarkStart w:id="9" w:name="_Toc404710647"/>
      <w:bookmarkStart w:id="10" w:name="_Toc404709982"/>
      <w:bookmarkStart w:id="11" w:name="_Toc404534390"/>
      <w:bookmarkEnd w:id="8"/>
      <w:bookmarkEnd w:id="9"/>
      <w:bookmarkEnd w:id="10"/>
      <w:bookmarkEnd w:id="11"/>
      <w:r>
        <w:rPr>
          <w:rFonts w:cs="Arial"/>
        </w:rPr>
        <w:t>Objectifs du cahier des charges</w:t>
      </w:r>
    </w:p>
    <w:p>
      <w:pPr>
        <w:pStyle w:val="Normal"/>
        <w:rPr>
          <w:rFonts w:cs="Arial"/>
        </w:rPr>
      </w:pPr>
      <w:r>
        <w:rPr>
          <w:rFonts w:cs="Arial"/>
        </w:rPr>
      </w:r>
    </w:p>
    <w:p>
      <w:pPr>
        <w:pStyle w:val="Help"/>
        <w:rPr>
          <w:rFonts w:cs="Arial"/>
        </w:rPr>
      </w:pPr>
      <w:r>
        <w:rPr>
          <w:rFonts w:cs="Arial"/>
        </w:rPr>
        <w:t>Objectifs SMART du cahier des charges</w:t>
      </w:r>
    </w:p>
    <w:p>
      <w:pPr>
        <w:pStyle w:val="Normal"/>
        <w:rPr/>
      </w:pPr>
      <w:bookmarkStart w:id="12" w:name="_Toc404534391"/>
      <w:bookmarkStart w:id="13" w:name="_Toc404534391"/>
      <w:r>
        <w:rPr/>
      </w:r>
    </w:p>
    <w:p>
      <w:pPr>
        <w:pStyle w:val="Titre2"/>
        <w:numPr>
          <w:ilvl w:val="1"/>
          <w:numId w:val="2"/>
        </w:numPr>
        <w:rPr/>
      </w:pPr>
      <w:bookmarkStart w:id="14" w:name="_Toc415830432"/>
      <w:r>
        <w:rPr/>
        <w:t>Modèle conceptuel de données</w:t>
      </w:r>
      <w:bookmarkEnd w:id="14"/>
      <w:r>
        <w:rPr/>
        <w:t xml:space="preserve"> </w:t>
      </w:r>
      <w:r>
        <w:rPr>
          <w:color w:val="800000"/>
        </w:rPr>
        <w:t xml:space="preserve">(Schéma relationnel ??????) </w:t>
      </w:r>
    </w:p>
    <w:p>
      <w:pPr>
        <w:pStyle w:val="Normal"/>
        <w:rPr/>
      </w:pPr>
      <w:r>
        <w:rPr/>
      </w:r>
    </w:p>
    <w:p>
      <w:pPr>
        <w:pStyle w:val="Help"/>
        <w:rPr/>
      </w:pPr>
      <w:r>
        <w:rPr/>
        <w:t>Modèle conceptuel de données (MCD) – et ceci même si le projet ne comporte pas de base de données !</w:t>
      </w:r>
    </w:p>
    <w:p>
      <w:pPr>
        <w:pStyle w:val="Help"/>
        <w:rPr/>
      </w:pPr>
      <w:r>
        <w:rPr/>
      </w:r>
    </w:p>
    <w:p>
      <w:pPr>
        <w:pStyle w:val="Help"/>
        <w:rPr/>
      </w:pPr>
      <w:r>
        <w:rPr/>
        <w:t>Description des données traitées. Modèle conceptuel (MCD) de la base de données, description des « Entités » et des liens entre elles.</w:t>
      </w:r>
    </w:p>
    <w:p>
      <w:pPr>
        <w:pStyle w:val="Normal"/>
        <w:rPr/>
      </w:pPr>
      <w:r>
        <w:rPr/>
      </w:r>
    </w:p>
    <w:p>
      <w:pPr>
        <w:pStyle w:val="Titre2"/>
        <w:numPr>
          <w:ilvl w:val="1"/>
          <w:numId w:val="2"/>
        </w:numPr>
        <w:rPr/>
      </w:pPr>
      <w:bookmarkStart w:id="15" w:name="_Toc415830433"/>
      <w:bookmarkEnd w:id="15"/>
      <w:r>
        <w:rPr/>
        <w:t>Maquette fonctionnelles</w:t>
      </w:r>
    </w:p>
    <w:p>
      <w:pPr>
        <w:pStyle w:val="Normal"/>
        <w:rPr/>
      </w:pPr>
      <w:r>
        <w:rPr/>
      </w:r>
    </w:p>
    <w:p>
      <w:pPr>
        <w:pStyle w:val="Help"/>
        <w:rPr/>
      </w:pPr>
      <w:r>
        <w:rPr/>
        <w:t>Maquettes d’interface utilisateur. A ce stade il ne doit pas y avoir de détails ; il s’agit de montrer le nombre d’écrans/fenêtres différents, les informations qu’ils contiendront et leur organisation générale</w:t>
      </w:r>
    </w:p>
    <w:p>
      <w:pPr>
        <w:pStyle w:val="Help"/>
        <w:rPr/>
      </w:pPr>
      <w:r>
        <w:rPr/>
      </w:r>
    </w:p>
    <w:p>
      <w:pPr>
        <w:pStyle w:val="Help"/>
        <w:rPr/>
      </w:pPr>
      <w:r>
        <w:rPr/>
        <w:t>Maquettes fonctionnelles (dessins et explications permettant de comprendre comment le logiciel fonctionnera).</w:t>
      </w:r>
    </w:p>
    <w:p>
      <w:pPr>
        <w:pStyle w:val="Titre2"/>
        <w:numPr>
          <w:ilvl w:val="0"/>
          <w:numId w:val="0"/>
        </w:numPr>
        <w:rPr/>
      </w:pPr>
      <w:r>
        <w:rPr/>
      </w:r>
    </w:p>
    <w:p>
      <w:pPr>
        <w:pStyle w:val="Titre2"/>
        <w:numPr>
          <w:ilvl w:val="1"/>
          <w:numId w:val="1"/>
        </w:numPr>
        <w:rPr/>
      </w:pPr>
      <w:r>
        <w:rPr/>
        <w:t>Fonctionnalités principales</w:t>
      </w:r>
    </w:p>
    <w:p>
      <w:pPr>
        <w:pStyle w:val="Normal"/>
        <w:rPr/>
      </w:pPr>
      <w:r>
        <w:rPr/>
      </w:r>
    </w:p>
    <w:p>
      <w:pPr>
        <w:pStyle w:val="Normal"/>
        <w:numPr>
          <w:ilvl w:val="0"/>
          <w:numId w:val="8"/>
        </w:numPr>
        <w:rPr/>
      </w:pPr>
      <w:r>
        <w:rPr/>
        <w:t>Stocker, trier et organiser les mots de passes des utilisateurs</w:t>
      </w:r>
    </w:p>
    <w:p>
      <w:pPr>
        <w:pStyle w:val="Normal"/>
        <w:numPr>
          <w:ilvl w:val="0"/>
          <w:numId w:val="8"/>
        </w:numPr>
        <w:rPr/>
      </w:pPr>
      <w:r>
        <w:rPr/>
        <w:t>Génération de mots de passes suivant plusieurs modes :</w:t>
      </w:r>
    </w:p>
    <w:p>
      <w:pPr>
        <w:pStyle w:val="Normal"/>
        <w:rPr/>
      </w:pPr>
      <w:r>
        <w:rPr/>
      </w:r>
    </w:p>
    <w:p>
      <w:pPr>
        <w:pStyle w:val="Normal"/>
        <w:numPr>
          <w:ilvl w:val="1"/>
          <w:numId w:val="8"/>
        </w:numPr>
        <w:rPr/>
      </w:pPr>
      <w:r>
        <w:rPr/>
        <w:t>L'utilisateur choisit les paramètres de la génération du mot de passe (nombre de chiffres, nombres de lettres, taille, etc.)</w:t>
      </w:r>
    </w:p>
    <w:p>
      <w:pPr>
        <w:pStyle w:val="Normal"/>
        <w:numPr>
          <w:ilvl w:val="1"/>
          <w:numId w:val="8"/>
        </w:numPr>
        <w:rPr/>
      </w:pPr>
      <w:r>
        <w:rPr/>
        <w:t>L'utilisateur ne choisit pas de paramètres et un mot de passe fort est généré par notre algorithme</w:t>
      </w:r>
    </w:p>
    <w:p>
      <w:pPr>
        <w:pStyle w:val="Normal"/>
        <w:numPr>
          <w:ilvl w:val="1"/>
          <w:numId w:val="8"/>
        </w:numPr>
        <w:rPr/>
      </w:pPr>
      <w:r>
        <w:rPr/>
        <w:t>L'utilisateur choisit une phrase de base. La phrase est ensuite découpée et convertie en mot de passe selon un algorithme prédéfinit.</w:t>
      </w:r>
    </w:p>
    <w:p>
      <w:pPr>
        <w:pStyle w:val="Normal"/>
        <w:numPr>
          <w:ilvl w:val="0"/>
          <w:numId w:val="8"/>
        </w:numPr>
        <w:rPr/>
      </w:pPr>
      <w:r>
        <w:rPr/>
        <w:t>Chiffrer du texte</w:t>
      </w:r>
    </w:p>
    <w:p>
      <w:pPr>
        <w:pStyle w:val="Normal"/>
        <w:numPr>
          <w:ilvl w:val="0"/>
          <w:numId w:val="8"/>
        </w:numPr>
        <w:rPr/>
      </w:pPr>
      <w:r>
        <w:rPr/>
        <w:t>Envoie d’email lors de plusieurs saisies erronées du mot de passe maître</w:t>
      </w:r>
    </w:p>
    <w:p>
      <w:pPr>
        <w:pStyle w:val="Normal"/>
        <w:numPr>
          <w:ilvl w:val="0"/>
          <w:numId w:val="8"/>
        </w:numPr>
        <w:rPr/>
      </w:pPr>
      <w:r>
        <w:rPr/>
        <w:t>Notifications de la date d'expiration des mots de passes</w:t>
      </w:r>
    </w:p>
    <w:p>
      <w:pPr>
        <w:pStyle w:val="Normal"/>
        <w:numPr>
          <w:ilvl w:val="0"/>
          <w:numId w:val="8"/>
        </w:numPr>
        <w:rPr/>
      </w:pPr>
      <w:r>
        <w:rPr/>
        <w:t xml:space="preserve">Une interface graphique sera réalisée afin de permettre une utilisation simple et convivial de notre programme. </w:t>
      </w:r>
    </w:p>
    <w:p>
      <w:pPr>
        <w:pStyle w:val="Normal"/>
        <w:rPr/>
      </w:pPr>
      <w:r>
        <w:rPr/>
      </w:r>
    </w:p>
    <w:p>
      <w:pPr>
        <w:pStyle w:val="Titre2"/>
        <w:numPr>
          <w:ilvl w:val="1"/>
          <w:numId w:val="1"/>
        </w:numPr>
        <w:rPr/>
      </w:pPr>
      <w:r>
        <w:rPr/>
        <w:t>Fonctionnalités supplémentaires (suivant possibilité)</w:t>
      </w:r>
    </w:p>
    <w:p>
      <w:pPr>
        <w:pStyle w:val="Normal"/>
        <w:rPr/>
      </w:pPr>
      <w:r>
        <w:rPr/>
      </w:r>
    </w:p>
    <w:p>
      <w:pPr>
        <w:pStyle w:val="Normal"/>
        <w:numPr>
          <w:ilvl w:val="0"/>
          <w:numId w:val="9"/>
        </w:numPr>
        <w:rPr/>
      </w:pPr>
      <w:r>
        <w:rPr/>
        <w:t>Chiffrement de pièces jointes</w:t>
      </w:r>
    </w:p>
    <w:p>
      <w:pPr>
        <w:pStyle w:val="Normal"/>
        <w:numPr>
          <w:ilvl w:val="0"/>
          <w:numId w:val="9"/>
        </w:numPr>
        <w:rPr/>
      </w:pPr>
      <w:r>
        <w:rPr/>
        <w:t>Analyse de résistance de mots de passes</w:t>
      </w:r>
    </w:p>
    <w:p>
      <w:pPr>
        <w:pStyle w:val="Normal"/>
        <w:numPr>
          <w:ilvl w:val="0"/>
          <w:numId w:val="9"/>
        </w:numPr>
        <w:rPr/>
      </w:pPr>
      <w:r>
        <w:rPr/>
        <w:t>Double authentification (nonce ou fichier annexe)</w:t>
      </w:r>
    </w:p>
    <w:p>
      <w:pPr>
        <w:pStyle w:val="Normal"/>
        <w:rPr/>
      </w:pPr>
      <w:r>
        <w:rPr/>
      </w:r>
    </w:p>
    <w:p>
      <w:pPr>
        <w:pStyle w:val="Titre2"/>
        <w:numPr>
          <w:ilvl w:val="1"/>
          <w:numId w:val="1"/>
        </w:numPr>
        <w:rPr/>
      </w:pPr>
      <w:r>
        <w:rPr/>
        <w:t>Fonctionnalité future</w:t>
      </w:r>
    </w:p>
    <w:p>
      <w:pPr>
        <w:pStyle w:val="Normal"/>
        <w:rPr/>
      </w:pPr>
      <w:r>
        <w:rPr/>
      </w:r>
    </w:p>
    <w:p>
      <w:pPr>
        <w:pStyle w:val="Normal"/>
        <w:numPr>
          <w:ilvl w:val="0"/>
          <w:numId w:val="10"/>
        </w:numPr>
        <w:rPr/>
      </w:pPr>
      <w:r>
        <w:rPr/>
        <w:t>Plugin pour navigateurs web.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1"/>
          <w:numId w:val="1"/>
        </w:numPr>
        <w:rPr/>
      </w:pPr>
      <w:r>
        <w:rPr/>
        <w:t>Description de la fonctionnalité de gestion des mots de passes</w:t>
      </w:r>
    </w:p>
    <w:p>
      <w:pPr>
        <w:pStyle w:val="Normal"/>
        <w:rPr/>
      </w:pPr>
      <w:r>
        <w:rPr/>
      </w:r>
    </w:p>
    <w:p>
      <w:pPr>
        <w:pStyle w:val="Normal"/>
        <w:rPr/>
      </w:pPr>
      <w:r>
        <w:rPr/>
        <w:t>La gestion des mots de passes se fera avec l'utilisation d'une base de données.</w:t>
      </w:r>
    </w:p>
    <w:p>
      <w:pPr>
        <w:pStyle w:val="Normal"/>
        <w:rPr/>
      </w:pPr>
      <w:r>
        <w:rPr/>
        <w:t xml:space="preserve">Le fichier de la base de données sera chiffré avec le mot de passe maître et donc illisible pour le reste du monde.*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1"/>
          <w:numId w:val="1"/>
        </w:numPr>
        <w:rPr/>
      </w:pPr>
      <w:r>
        <w:rPr/>
        <w:t>Description de la fonctionnalité de génération de mots de passes</w:t>
      </w:r>
    </w:p>
    <w:p>
      <w:pPr>
        <w:pStyle w:val="Normal"/>
        <w:rPr/>
      </w:pPr>
      <w:r>
        <w:rPr/>
      </w:r>
    </w:p>
    <w:p>
      <w:pPr>
        <w:pStyle w:val="Normal"/>
        <w:rPr/>
      </w:pPr>
      <w:r>
        <w:rPr/>
        <w:t>Pour cette fonctionnalité nous implémentons plusieurs modes de génération des mots de passes</w:t>
      </w:r>
    </w:p>
    <w:p>
      <w:pPr>
        <w:pStyle w:val="Normal"/>
        <w:rPr/>
      </w:pPr>
      <w:r>
        <w:rPr/>
      </w:r>
    </w:p>
    <w:p>
      <w:pPr>
        <w:pStyle w:val="Normal"/>
        <w:numPr>
          <w:ilvl w:val="0"/>
          <w:numId w:val="11"/>
        </w:numPr>
        <w:rPr/>
      </w:pPr>
      <w:r>
        <w:rPr/>
        <w:t>L'utilisateur donnera le format du mot passe à générer. Il y a plusieurs paramètres à fournir :</w:t>
      </w:r>
    </w:p>
    <w:p>
      <w:pPr>
        <w:pStyle w:val="Normal"/>
        <w:numPr>
          <w:ilvl w:val="1"/>
          <w:numId w:val="11"/>
        </w:numPr>
        <w:rPr/>
      </w:pPr>
      <w:r>
        <w:rPr/>
        <w:t>Taille du mot de passe</w:t>
      </w:r>
    </w:p>
    <w:p>
      <w:pPr>
        <w:pStyle w:val="Normal"/>
        <w:numPr>
          <w:ilvl w:val="1"/>
          <w:numId w:val="11"/>
        </w:numPr>
        <w:rPr/>
      </w:pPr>
      <w:r>
        <w:rPr/>
        <w:t>Le mot de passe doit-il contenir des lettres ?</w:t>
      </w:r>
    </w:p>
    <w:p>
      <w:pPr>
        <w:pStyle w:val="Normal"/>
        <w:numPr>
          <w:ilvl w:val="1"/>
          <w:numId w:val="11"/>
        </w:numPr>
        <w:rPr/>
      </w:pPr>
      <w:r>
        <w:rPr/>
        <w:t>Le mot de passe doit-il contenir des chiffre ?</w:t>
      </w:r>
    </w:p>
    <w:p>
      <w:pPr>
        <w:pStyle w:val="Normal"/>
        <w:numPr>
          <w:ilvl w:val="1"/>
          <w:numId w:val="11"/>
        </w:numPr>
        <w:rPr/>
      </w:pPr>
      <w:r>
        <w:rPr/>
        <w:t>Le mot de passe doit-il contenir des caractères spéciaux ?</w:t>
      </w:r>
    </w:p>
    <w:p>
      <w:pPr>
        <w:pStyle w:val="Normal"/>
        <w:numPr>
          <w:ilvl w:val="1"/>
          <w:numId w:val="11"/>
        </w:numPr>
        <w:rPr/>
      </w:pPr>
      <w:r>
        <w:rPr/>
        <w:t>Caractères obligatoires que doit contenir le mot de passe</w:t>
      </w:r>
      <w:r>
        <w:rPr>
          <w:rStyle w:val="Ancredenotedebasdepage"/>
        </w:rPr>
        <w:footnoteReference w:id="2"/>
      </w:r>
      <w:r>
        <w:rPr/>
        <w:t xml:space="preserve">. Il sera également possible à l'utilisateur d'ajouter des caractères obligatoires sur le mot de passe généré.  </w:t>
      </w:r>
    </w:p>
    <w:p>
      <w:pPr>
        <w:pStyle w:val="Normal"/>
        <w:numPr>
          <w:ilvl w:val="0"/>
          <w:numId w:val="11"/>
        </w:numPr>
        <w:rPr/>
      </w:pPr>
      <w:r>
        <w:rPr/>
        <w:t xml:space="preserve">L’utilisateur ne définit pas de paramètres et un mot de passe aléatoire fort est généré.* </w:t>
      </w:r>
    </w:p>
    <w:p>
      <w:pPr>
        <w:pStyle w:val="Normal"/>
        <w:numPr>
          <w:ilvl w:val="0"/>
          <w:numId w:val="11"/>
        </w:numPr>
        <w:rPr/>
      </w:pPr>
      <w:r>
        <w:rPr/>
        <w:t>L'utilisateur saisit une phrase de base. La phrase est ensuite découpée et convertie en mot de passe suivant un algorithme prédéfinit.*</w:t>
      </w:r>
    </w:p>
    <w:p>
      <w:pPr>
        <w:pStyle w:val="Normal"/>
        <w:rPr>
          <w:rFonts w:cs="Arial"/>
        </w:rPr>
      </w:pPr>
      <w:r>
        <w:rPr/>
      </w:r>
    </w:p>
    <w:p>
      <w:pPr>
        <w:pStyle w:val="Normal"/>
        <w:rPr>
          <w:rFonts w:cs="Arial"/>
        </w:rPr>
      </w:pPr>
      <w:r>
        <w:rPr/>
      </w:r>
    </w:p>
    <w:p>
      <w:pPr>
        <w:pStyle w:val="Normal"/>
        <w:rPr>
          <w:rFonts w:cs="Arial"/>
        </w:rPr>
      </w:pPr>
      <w:r>
        <w:rPr/>
      </w:r>
    </w:p>
    <w:p>
      <w:pPr>
        <w:pStyle w:val="Titre2"/>
        <w:numPr>
          <w:ilvl w:val="1"/>
          <w:numId w:val="1"/>
        </w:numPr>
        <w:rPr/>
      </w:pPr>
      <w:r>
        <w:rPr/>
        <w:t>Description de la fonctionnalité de chiffrement de texte</w:t>
      </w:r>
    </w:p>
    <w:p>
      <w:pPr>
        <w:pStyle w:val="Normal"/>
        <w:rPr/>
      </w:pPr>
      <w:r>
        <w:rPr/>
      </w:r>
    </w:p>
    <w:p>
      <w:pPr>
        <w:pStyle w:val="Normal"/>
        <w:rPr/>
      </w:pPr>
      <w:r>
        <w:rPr/>
        <w:t>Cette fonctionnalité a pour but de permettre à l'utilisateur de saisir des notes qui seront par la suite chiffrées suivant un algorithme prédéfinit.</w:t>
      </w:r>
    </w:p>
    <w:p>
      <w:pPr>
        <w:pStyle w:val="Normal"/>
        <w:rPr/>
      </w:pPr>
      <w:r>
        <w:rPr/>
      </w:r>
    </w:p>
    <w:p>
      <w:pPr>
        <w:pStyle w:val="Normal"/>
        <w:rPr/>
      </w:pPr>
      <w:r>
        <w:rPr/>
      </w:r>
    </w:p>
    <w:p>
      <w:pPr>
        <w:pStyle w:val="Normal"/>
        <w:rPr/>
      </w:pPr>
      <w:r>
        <w:rPr/>
      </w:r>
    </w:p>
    <w:p>
      <w:pPr>
        <w:pStyle w:val="Normal"/>
        <w:rPr/>
      </w:pPr>
      <w:r>
        <w:rPr/>
      </w:r>
    </w:p>
    <w:p>
      <w:pPr>
        <w:pStyle w:val="Titre2"/>
        <w:numPr>
          <w:ilvl w:val="1"/>
          <w:numId w:val="1"/>
        </w:numPr>
        <w:rPr/>
      </w:pPr>
      <w:r>
        <w:rPr/>
        <w:t>Description de l'intrface graphique</w:t>
      </w:r>
    </w:p>
    <w:p>
      <w:pPr>
        <w:pStyle w:val="Normal"/>
        <w:rPr/>
      </w:pPr>
      <w:r>
        <w:rPr/>
      </w:r>
    </w:p>
    <w:p>
      <w:pPr>
        <w:pStyle w:val="Normal"/>
        <w:rPr/>
      </w:pPr>
      <w:r>
        <w:rPr/>
      </w:r>
    </w:p>
    <w:p>
      <w:pPr>
        <w:pStyle w:val="Normal"/>
        <w:rPr/>
      </w:pPr>
      <w:r>
        <w:rPr/>
      </w:r>
    </w:p>
    <w:p>
      <w:pPr>
        <w:pStyle w:val="Titre2"/>
        <w:numPr>
          <w:ilvl w:val="1"/>
          <w:numId w:val="1"/>
        </w:numPr>
        <w:rPr/>
      </w:pPr>
      <w:r>
        <w:rPr/>
        <w:t>Description de la fonctionnalité de chiffrement de pièces jointes</w:t>
      </w:r>
    </w:p>
    <w:p>
      <w:pPr>
        <w:pStyle w:val="Normal"/>
        <w:rPr/>
      </w:pPr>
      <w:r>
        <w:rPr/>
      </w:r>
    </w:p>
    <w:p>
      <w:pPr>
        <w:pStyle w:val="Normal"/>
        <w:rPr/>
      </w:pPr>
      <w:r>
        <w:rPr/>
      </w:r>
    </w:p>
    <w:p>
      <w:pPr>
        <w:pStyle w:val="Normal"/>
        <w:rPr/>
      </w:pPr>
      <w:r>
        <w:rPr/>
      </w:r>
    </w:p>
    <w:p>
      <w:pPr>
        <w:pStyle w:val="Normal"/>
        <w:rPr/>
      </w:pPr>
      <w:r>
        <w:rPr/>
      </w:r>
    </w:p>
    <w:p>
      <w:pPr>
        <w:pStyle w:val="Titre2"/>
        <w:numPr>
          <w:ilvl w:val="1"/>
          <w:numId w:val="1"/>
        </w:numPr>
        <w:rPr/>
      </w:pPr>
      <w:r>
        <w:rPr/>
        <w:t>Description de la fonctionnalité d'analyse de résistance de mot de passe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1"/>
          <w:numId w:val="1"/>
        </w:numPr>
        <w:rPr/>
      </w:pPr>
      <w:r>
        <w:rPr/>
        <w:t xml:space="preserve"> </w:t>
      </w:r>
      <w:r>
        <w:rPr/>
        <w:t>Description de la fonctionnalité de double authentification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r>
        <w:rPr>
          <w:rFonts w:cs="Arial"/>
        </w:rPr>
        <w:t xml:space="preserve"> Voir spécifications des algorithmes dans la documentation annexe.</w:t>
      </w:r>
    </w:p>
    <w:p>
      <w:pPr>
        <w:pStyle w:val="Normal"/>
        <w:rPr/>
      </w:pPr>
      <w:r>
        <w:rPr/>
      </w:r>
    </w:p>
    <w:p>
      <w:pPr>
        <w:pStyle w:val="Titre2"/>
        <w:numPr>
          <w:ilvl w:val="1"/>
          <w:numId w:val="2"/>
        </w:numPr>
        <w:rPr>
          <w:rFonts w:cs="Arial"/>
        </w:rPr>
      </w:pPr>
      <w:bookmarkStart w:id="16" w:name="_Toc404534391"/>
      <w:bookmarkStart w:id="17" w:name="_Toc415830434"/>
      <w:bookmarkEnd w:id="16"/>
      <w:bookmarkEnd w:id="17"/>
      <w:r>
        <w:rPr>
          <w:rFonts w:cs="Arial"/>
        </w:rPr>
        <w:t>Contraintes</w:t>
      </w:r>
    </w:p>
    <w:p>
      <w:pPr>
        <w:pStyle w:val="Normal"/>
        <w:rPr>
          <w:rFonts w:cs="Arial"/>
        </w:rPr>
      </w:pPr>
      <w:r>
        <w:rPr>
          <w:rFonts w:cs="Arial"/>
        </w:rPr>
      </w:r>
    </w:p>
    <w:p>
      <w:pPr>
        <w:pStyle w:val="Help"/>
        <w:rPr/>
      </w:pPr>
      <w:r>
        <w:rPr>
          <w:rFonts w:cs="Arial"/>
        </w:rPr>
        <w:t>Description des contraintes que l’outil réalisé subira.</w:t>
      </w:r>
    </w:p>
    <w:p>
      <w:pPr>
        <w:pStyle w:val="Normal"/>
        <w:rPr/>
      </w:pPr>
      <w:r>
        <w:rPr/>
        <w:t>L'application produite doit être fonctionnelle sur les machines Windows.</w:t>
      </w:r>
    </w:p>
    <w:p>
      <w:pPr>
        <w:pStyle w:val="Normal"/>
        <w:rPr>
          <w:rFonts w:cs="Arial"/>
        </w:rPr>
      </w:pPr>
      <w:r>
        <w:rPr>
          <w:rFonts w:cs="Arial"/>
        </w:rPr>
      </w:r>
    </w:p>
    <w:p>
      <w:pPr>
        <w:pStyle w:val="Titre2"/>
        <w:numPr>
          <w:ilvl w:val="1"/>
          <w:numId w:val="2"/>
        </w:numPr>
        <w:rPr>
          <w:rFonts w:cs="Arial"/>
        </w:rPr>
      </w:pPr>
      <w:bookmarkStart w:id="18" w:name="_Toc415830435"/>
      <w:bookmarkStart w:id="19" w:name="_Toc404534392"/>
      <w:bookmarkEnd w:id="18"/>
      <w:bookmarkEnd w:id="19"/>
      <w:r>
        <w:rPr>
          <w:rFonts w:cs="Arial"/>
        </w:rPr>
        <w:t>Situation actuelle</w:t>
      </w:r>
    </w:p>
    <w:p>
      <w:pPr>
        <w:pStyle w:val="Normal"/>
        <w:rPr>
          <w:rFonts w:cs="Arial"/>
        </w:rPr>
      </w:pPr>
      <w:r>
        <w:rPr>
          <w:rFonts w:cs="Arial"/>
        </w:rPr>
      </w:r>
    </w:p>
    <w:p>
      <w:pPr>
        <w:pStyle w:val="Help"/>
        <w:rPr>
          <w:rFonts w:cs="Arial"/>
        </w:rPr>
      </w:pPr>
      <w:r>
        <w:rPr>
          <w:rFonts w:cs="Arial"/>
        </w:rPr>
        <w:t>Description de la situation actuelle de l’outil utilisé.</w:t>
      </w:r>
    </w:p>
    <w:p>
      <w:pPr>
        <w:pStyle w:val="Normal"/>
        <w:rPr>
          <w:rFonts w:cs="Arial"/>
        </w:rPr>
      </w:pPr>
      <w:r>
        <w:rPr>
          <w:rFonts w:cs="Arial"/>
        </w:rPr>
      </w:r>
    </w:p>
    <w:p>
      <w:pPr>
        <w:pStyle w:val="Titre2"/>
        <w:numPr>
          <w:ilvl w:val="1"/>
          <w:numId w:val="2"/>
        </w:numPr>
        <w:rPr>
          <w:rFonts w:cs="Arial"/>
        </w:rPr>
      </w:pPr>
      <w:bookmarkStart w:id="20" w:name="_Toc415830436"/>
      <w:bookmarkStart w:id="21" w:name="_Toc404534393"/>
      <w:bookmarkEnd w:id="20"/>
      <w:bookmarkEnd w:id="21"/>
      <w:r>
        <w:rPr>
          <w:rFonts w:cs="Arial"/>
        </w:rPr>
        <w:t>Situation future</w:t>
      </w:r>
    </w:p>
    <w:p>
      <w:pPr>
        <w:pStyle w:val="Normal"/>
        <w:rPr>
          <w:rFonts w:cs="Arial"/>
        </w:rPr>
      </w:pPr>
      <w:r>
        <w:rPr>
          <w:rFonts w:cs="Arial"/>
        </w:rPr>
      </w:r>
    </w:p>
    <w:p>
      <w:pPr>
        <w:pStyle w:val="Help"/>
        <w:rPr>
          <w:rFonts w:cs="Arial"/>
        </w:rPr>
      </w:pPr>
      <w:r>
        <w:rPr>
          <w:rFonts w:cs="Arial"/>
        </w:rPr>
        <w:t>Description de la situation future avec l’outil réalisé et mis en service.</w:t>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Titre2"/>
        <w:numPr>
          <w:ilvl w:val="1"/>
          <w:numId w:val="2"/>
        </w:numPr>
        <w:rPr>
          <w:rFonts w:cs="Arial"/>
        </w:rPr>
      </w:pPr>
      <w:bookmarkStart w:id="22" w:name="_Toc415830437"/>
      <w:bookmarkStart w:id="23" w:name="_Toc404534394"/>
      <w:bookmarkEnd w:id="22"/>
      <w:bookmarkEnd w:id="23"/>
      <w:r>
        <w:rPr>
          <w:rFonts w:cs="Arial"/>
        </w:rPr>
        <w:t>Exigences envers le système</w:t>
      </w:r>
    </w:p>
    <w:p>
      <w:pPr>
        <w:pStyle w:val="Normal"/>
        <w:rPr>
          <w:rFonts w:cs="Arial"/>
        </w:rPr>
      </w:pPr>
      <w:r>
        <w:rPr>
          <w:rFonts w:cs="Arial"/>
        </w:rPr>
      </w:r>
    </w:p>
    <w:p>
      <w:pPr>
        <w:pStyle w:val="Help"/>
        <w:rPr>
          <w:rFonts w:cs="Arial"/>
        </w:rPr>
      </w:pPr>
      <w:r>
        <w:rPr>
          <w:rFonts w:cs="Arial"/>
        </w:rPr>
        <w:t>Description des exigences à validées envers l’outil, des standards techniques, physique et moral du système qui accueillera l’outil.</w:t>
      </w:r>
    </w:p>
    <w:p>
      <w:pPr>
        <w:pStyle w:val="Normal"/>
        <w:rPr>
          <w:rFonts w:cs="Arial"/>
        </w:rPr>
      </w:pPr>
      <w:r>
        <w:rPr>
          <w:rFonts w:cs="Arial"/>
        </w:rPr>
      </w:r>
    </w:p>
    <w:p>
      <w:pPr>
        <w:pStyle w:val="Titre2"/>
        <w:numPr>
          <w:ilvl w:val="1"/>
          <w:numId w:val="2"/>
        </w:numPr>
        <w:rPr>
          <w:rFonts w:cs="Arial"/>
        </w:rPr>
      </w:pPr>
      <w:bookmarkStart w:id="24" w:name="_Toc415830438"/>
      <w:bookmarkStart w:id="25" w:name="_Toc404534395"/>
      <w:bookmarkEnd w:id="24"/>
      <w:bookmarkEnd w:id="25"/>
      <w:r>
        <w:rPr>
          <w:rFonts w:cs="Arial"/>
        </w:rPr>
        <w:t>Architecture centrale</w:t>
      </w:r>
    </w:p>
    <w:p>
      <w:pPr>
        <w:pStyle w:val="Normal"/>
        <w:rPr>
          <w:rFonts w:cs="Arial"/>
        </w:rPr>
      </w:pPr>
      <w:r>
        <w:rPr>
          <w:rFonts w:cs="Arial"/>
        </w:rPr>
      </w:r>
    </w:p>
    <w:p>
      <w:pPr>
        <w:pStyle w:val="Help"/>
        <w:rPr>
          <w:rFonts w:cs="Arial"/>
        </w:rPr>
      </w:pPr>
      <w:r>
        <w:rPr>
          <w:rFonts w:cs="Arial"/>
        </w:rPr>
        <w:t>Modèle conceptuel de données, schéma, dessin ou plan de l’architecture technique du système.</w:t>
      </w:r>
    </w:p>
    <w:p>
      <w:pPr>
        <w:pStyle w:val="Normal"/>
        <w:rPr>
          <w:rFonts w:cs="Arial"/>
        </w:rPr>
      </w:pPr>
      <w:r>
        <w:rPr>
          <w:rFonts w:cs="Arial"/>
        </w:rPr>
      </w:r>
    </w:p>
    <w:p>
      <w:pPr>
        <w:pStyle w:val="Titre2"/>
        <w:numPr>
          <w:ilvl w:val="1"/>
          <w:numId w:val="2"/>
        </w:numPr>
        <w:rPr>
          <w:rFonts w:cs="Arial"/>
        </w:rPr>
      </w:pPr>
      <w:bookmarkStart w:id="26" w:name="_Toc415830439"/>
      <w:bookmarkStart w:id="27" w:name="_Toc404534396"/>
      <w:bookmarkEnd w:id="26"/>
      <w:bookmarkEnd w:id="27"/>
      <w:r>
        <w:rPr>
          <w:rFonts w:cs="Arial"/>
        </w:rPr>
        <w:t>Planning prévisionnel</w:t>
      </w:r>
    </w:p>
    <w:p>
      <w:pPr>
        <w:pStyle w:val="Normal"/>
        <w:rPr>
          <w:rFonts w:cs="Arial"/>
        </w:rPr>
      </w:pPr>
      <w:r>
        <w:rPr>
          <w:rFonts w:cs="Arial"/>
        </w:rPr>
      </w:r>
    </w:p>
    <w:p>
      <w:pPr>
        <w:pStyle w:val="Help"/>
        <w:rPr>
          <w:rFonts w:cs="Arial"/>
        </w:rPr>
      </w:pPr>
      <w:r>
        <w:rPr>
          <w:rFonts w:cs="Arial"/>
        </w:rPr>
        <w:t>Planning prévisionnel que le soumissionnaire devra respecter.</w:t>
      </w:r>
    </w:p>
    <w:p>
      <w:pPr>
        <w:pStyle w:val="Help"/>
        <w:rPr>
          <w:rFonts w:cs="Arial"/>
        </w:rPr>
      </w:pPr>
      <w:r>
        <w:rPr>
          <w:rFonts w:cs="Arial"/>
        </w:rPr>
        <w:t>Les dates de début, de fin et des étapes principales seront mises en évidence.</w:t>
      </w:r>
    </w:p>
    <w:p>
      <w:pPr>
        <w:pStyle w:val="Help"/>
        <w:rPr>
          <w:rFonts w:cs="Arial"/>
        </w:rPr>
      </w:pPr>
      <w:r>
        <w:rPr>
          <w:rFonts w:cs="Arial"/>
        </w:rPr>
        <w:t>Ces éléments peuvent être repris de la fiche signalétique</w:t>
      </w:r>
    </w:p>
    <w:p>
      <w:pPr>
        <w:pStyle w:val="Help"/>
        <w:rPr>
          <w:rFonts w:cs="Arial"/>
        </w:rPr>
      </w:pPr>
      <w:r>
        <w:rPr>
          <w:rFonts w:cs="Arial"/>
        </w:rPr>
      </w:r>
    </w:p>
    <w:tbl>
      <w:tblPr>
        <w:tblStyle w:val="Grilleclaire-Accent1"/>
        <w:tblW w:w="5000" w:type="pct"/>
        <w:jc w:val="center"/>
        <w:tblInd w:w="0" w:type="dxa"/>
        <w:tblCellMar>
          <w:top w:w="0" w:type="dxa"/>
          <w:left w:w="107" w:type="dxa"/>
          <w:bottom w:w="0" w:type="dxa"/>
          <w:right w:w="108" w:type="dxa"/>
        </w:tblCellMar>
        <w:tblLook w:val="04a0" w:noVBand="1" w:noHBand="0" w:lastColumn="0" w:firstColumn="1" w:lastRow="0" w:firstRow="1"/>
      </w:tblPr>
      <w:tblGrid>
        <w:gridCol w:w="3024"/>
        <w:gridCol w:w="3023"/>
        <w:gridCol w:w="3023"/>
      </w:tblGrid>
      <w:tr>
        <w:trPr>
          <w:cantSplit w:val="true"/>
          <w:cnfStyle w:val="100000000000" w:firstRow="1" w:lastRow="0" w:firstColumn="0" w:lastColumn="0" w:oddVBand="0" w:evenVBand="0" w:oddHBand="0" w:evenHBand="0"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bottom w:val="single" w:sz="18" w:space="0" w:color="5B9BD5"/>
              <w:insideH w:val="single" w:sz="18" w:space="0" w:color="5B9BD5"/>
            </w:tcBorders>
            <w:shd w:fill="auto" w:val="clear"/>
            <w:tcMar>
              <w:left w:w="107" w:type="dxa"/>
            </w:tcMar>
          </w:tcPr>
          <w:p>
            <w:pPr>
              <w:pStyle w:val="Help"/>
              <w:spacing w:lineRule="auto" w:line="240" w:before="0" w:after="0"/>
              <w:jc w:val="center"/>
              <w:rPr>
                <w:rFonts w:cs="Arial"/>
              </w:rPr>
            </w:pPr>
            <w:r>
              <w:rPr>
                <w:rFonts w:eastAsia="ＭＳ ゴシック" w:cs="Arial" w:eastAsiaTheme="majorEastAsia" w:ascii="Calibri Light" w:hAnsi="Calibri Light"/>
                <w:b/>
                <w:bCs/>
                <w:szCs w:val="22"/>
                <w:lang w:val="fr-CH" w:eastAsia="en-US"/>
              </w:rPr>
              <w:t>Phase</w:t>
            </w:r>
          </w:p>
        </w:tc>
        <w:tc>
          <w:tcPr>
            <w:tcW w:w="3023" w:type="dxa"/>
            <w:tcBorders>
              <w:bottom w:val="single" w:sz="18" w:space="0" w:color="5B9BD5"/>
              <w:insideH w:val="single" w:sz="18" w:space="0" w:color="5B9BD5"/>
            </w:tcBorders>
            <w:shd w:fill="auto" w:val="clear"/>
            <w:tcMar>
              <w:left w:w="107" w:type="dxa"/>
            </w:tcMar>
          </w:tcPr>
          <w:p>
            <w:pPr>
              <w:pStyle w:val="Help"/>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Arial"/>
              </w:rPr>
            </w:pPr>
            <w:r>
              <w:rPr>
                <w:rFonts w:eastAsia="ＭＳ ゴシック" w:cs="Arial" w:eastAsiaTheme="majorEastAsia" w:ascii="Calibri Light" w:hAnsi="Calibri Light"/>
                <w:b/>
                <w:bCs/>
                <w:szCs w:val="22"/>
                <w:lang w:val="fr-CH" w:eastAsia="en-US"/>
              </w:rPr>
              <w:t>Date début</w:t>
            </w:r>
          </w:p>
        </w:tc>
        <w:tc>
          <w:tcPr>
            <w:tcW w:w="3023" w:type="dxa"/>
            <w:tcBorders>
              <w:bottom w:val="single" w:sz="18" w:space="0" w:color="5B9BD5"/>
              <w:insideH w:val="single" w:sz="18" w:space="0" w:color="5B9BD5"/>
            </w:tcBorders>
            <w:shd w:fill="auto" w:val="clear"/>
            <w:tcMar>
              <w:left w:w="107" w:type="dxa"/>
            </w:tcMar>
          </w:tcPr>
          <w:p>
            <w:pPr>
              <w:pStyle w:val="Help"/>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Arial"/>
              </w:rPr>
            </w:pPr>
            <w:r>
              <w:rPr>
                <w:rFonts w:eastAsia="ＭＳ ゴシック" w:cs="Arial" w:eastAsiaTheme="majorEastAsia" w:ascii="Calibri Light" w:hAnsi="Calibri Light"/>
                <w:b/>
                <w:bCs/>
                <w:szCs w:val="22"/>
                <w:lang w:val="fr-CH" w:eastAsia="en-US"/>
              </w:rPr>
              <w:t>Date fin</w:t>
            </w:r>
          </w:p>
        </w:tc>
      </w:tr>
      <w:tr>
        <w:trPr>
          <w:cantSplit w:val="true"/>
          <w:cnfStyle w:val="000000100000" w:firstRow="0" w:lastRow="0" w:firstColumn="0" w:lastColumn="0" w:oddVBand="0" w:evenVBand="0" w:oddHBand="1" w:evenHBand="0"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color="auto" w:fill="D6E6F4" w:themeFill="accent1" w:themeFillTint="3f"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Administration</w:t>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r>
        <w:trPr>
          <w:cantSplit w:val="true"/>
          <w:cnfStyle w:val="000000010000" w:firstRow="0" w:lastRow="0" w:firstColumn="0" w:lastColumn="0" w:oddVBand="0" w:evenVBand="0" w:oddHBand="0" w:evenHBand="1"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Dossier de projet</w:t>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color="auto" w:fill="D6E6F4" w:themeFill="accent1" w:themeFillTint="3f"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Analyse</w:t>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r>
        <w:trPr>
          <w:cantSplit w:val="true"/>
          <w:cnfStyle w:val="000000010000" w:firstRow="0" w:lastRow="0" w:firstColumn="0" w:lastColumn="0" w:oddVBand="0" w:evenVBand="0" w:oddHBand="0" w:evenHBand="1"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Conception</w:t>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color="auto" w:fill="D6E6F4" w:themeFill="accent1" w:themeFillTint="3f"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Réalisation</w:t>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r>
        <w:trPr>
          <w:cantSplit w:val="true"/>
          <w:cnfStyle w:val="000000010000" w:firstRow="0" w:lastRow="0" w:firstColumn="0" w:lastColumn="0" w:oddVBand="0" w:evenVBand="0" w:oddHBand="0" w:evenHBand="1"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Test</w:t>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color="auto" w:fill="D6E6F4" w:themeFill="accent1" w:themeFillTint="3f"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Documentation</w:t>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color="auto" w:fill="D6E6F4" w:themeFill="accent1" w:themeFillTint="3f" w:val="clear"/>
            <w:tcMar>
              <w:left w:w="107" w:type="dxa"/>
            </w:tcMar>
          </w:tcPr>
          <w:p>
            <w:pPr>
              <w:pStyle w:val="Help"/>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r>
        <w:trPr>
          <w:cantSplit w:val="true"/>
          <w:cnfStyle w:val="000000010000" w:firstRow="0" w:lastRow="0" w:firstColumn="0" w:lastColumn="0" w:oddVBand="0" w:evenVBand="0" w:oddHBand="0" w:evenHBand="1" w:firstRowFirstColumn="0" w:firstRowLastColumn="0" w:lastRowFirstColumn="0" w:lastRowLastColumn="0"/>
        </w:trPr>
        <w:tc>
          <w:tcPr>
            <w:tcW w:w="302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Help"/>
              <w:rPr>
                <w:rFonts w:cs="Arial"/>
              </w:rPr>
            </w:pPr>
            <w:r>
              <w:rPr>
                <w:rFonts w:eastAsia="ＭＳ ゴシック" w:cs="Arial" w:eastAsiaTheme="majorEastAsia" w:ascii="Calibri Light" w:hAnsi="Calibri Light"/>
                <w:b/>
                <w:bCs/>
                <w:szCs w:val="22"/>
                <w:lang w:val="fr-CH" w:eastAsia="en-US"/>
              </w:rPr>
              <w:t>Rendu</w:t>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c>
          <w:tcPr>
            <w:tcW w:w="3023" w:type="dxa"/>
            <w:tcBorders/>
            <w:shd w:fill="auto" w:val="clear"/>
            <w:tcMar>
              <w:left w:w="107" w:type="dxa"/>
            </w:tcMar>
          </w:tcPr>
          <w:p>
            <w:pPr>
              <w:pStyle w:val="Help"/>
              <w:jc w:val="center"/>
              <w:cnfStyle w:val="000000010000" w:firstRow="0" w:lastRow="0" w:firstColumn="0" w:lastColumn="0" w:oddVBand="0" w:evenVBand="0" w:oddHBand="0" w:evenHBand="1" w:firstRowFirstColumn="0" w:firstRowLastColumn="0" w:lastRowFirstColumn="0" w:lastRowLastColumn="0"/>
              <w:rPr>
                <w:rFonts w:ascii="Calibri" w:hAnsi="Calibri" w:eastAsia="Calibri" w:cs="" w:asciiTheme="minorHAnsi" w:cstheme="minorBidi" w:eastAsiaTheme="minorHAnsi" w:hAnsiTheme="minorHAnsi"/>
                <w:szCs w:val="22"/>
                <w:lang w:val="fr-CH" w:eastAsia="en-US"/>
              </w:rPr>
            </w:pPr>
            <w:r>
              <w:rPr>
                <w:rFonts w:eastAsia="Calibri" w:cs="" w:cstheme="minorBidi" w:eastAsiaTheme="minorHAnsi"/>
                <w:szCs w:val="22"/>
                <w:lang w:val="fr-CH" w:eastAsia="en-US"/>
              </w:rPr>
            </w:r>
          </w:p>
        </w:tc>
      </w:tr>
    </w:tbl>
    <w:p>
      <w:pPr>
        <w:pStyle w:val="Normal"/>
        <w:rPr>
          <w:rFonts w:cs="Arial"/>
        </w:rPr>
      </w:pPr>
      <w:r>
        <w:rPr>
          <w:rFonts w:cs="Arial"/>
        </w:rPr>
      </w:r>
    </w:p>
    <w:p>
      <w:pPr>
        <w:pStyle w:val="Titre2"/>
        <w:numPr>
          <w:ilvl w:val="1"/>
          <w:numId w:val="2"/>
        </w:numPr>
        <w:rPr>
          <w:rFonts w:cs="Arial"/>
        </w:rPr>
      </w:pPr>
      <w:bookmarkStart w:id="28" w:name="_Toc415830440"/>
      <w:bookmarkEnd w:id="28"/>
      <w:r>
        <w:rPr>
          <w:rFonts w:cs="Arial"/>
        </w:rPr>
        <w:t>Organisation</w:t>
      </w:r>
    </w:p>
    <w:p>
      <w:pPr>
        <w:pStyle w:val="Normal"/>
        <w:rPr>
          <w:rFonts w:cs="Arial"/>
        </w:rPr>
      </w:pPr>
      <w:r>
        <w:rPr>
          <w:rFonts w:cs="Arial"/>
        </w:rPr>
      </w:r>
    </w:p>
    <w:p>
      <w:pPr>
        <w:pStyle w:val="Help"/>
        <w:rPr>
          <w:rFonts w:cs="Arial"/>
        </w:rPr>
      </w:pPr>
      <w:r>
        <w:rPr>
          <w:rFonts w:cs="Arial"/>
        </w:rPr>
        <w:t>Description de l’organisation du projet, des référents et responsables</w:t>
      </w:r>
    </w:p>
    <w:p>
      <w:pPr>
        <w:pStyle w:val="Normal"/>
        <w:rPr>
          <w:rFonts w:cs="Arial"/>
        </w:rPr>
      </w:pPr>
      <w:r>
        <w:rPr>
          <w:rFonts w:cs="Arial"/>
        </w:rPr>
      </w:r>
    </w:p>
    <w:p>
      <w:pPr>
        <w:pStyle w:val="Titre1"/>
        <w:numPr>
          <w:ilvl w:val="0"/>
          <w:numId w:val="2"/>
        </w:numPr>
        <w:rPr>
          <w:rFonts w:cs="Arial"/>
        </w:rPr>
      </w:pPr>
      <w:bookmarkStart w:id="29" w:name="_Toc415830441"/>
      <w:bookmarkStart w:id="30" w:name="_Toc404710648"/>
      <w:bookmarkStart w:id="31" w:name="_Toc404709983"/>
      <w:bookmarkStart w:id="32" w:name="_Toc404534397"/>
      <w:bookmarkEnd w:id="29"/>
      <w:bookmarkEnd w:id="30"/>
      <w:bookmarkEnd w:id="31"/>
      <w:bookmarkEnd w:id="32"/>
      <w:r>
        <w:rPr>
          <w:rFonts w:cs="Arial"/>
        </w:rPr>
        <w:t>Structure de l’offre</w:t>
      </w:r>
    </w:p>
    <w:p>
      <w:pPr>
        <w:pStyle w:val="Titre2"/>
        <w:numPr>
          <w:ilvl w:val="1"/>
          <w:numId w:val="2"/>
        </w:numPr>
        <w:rPr>
          <w:rFonts w:cs="Arial"/>
        </w:rPr>
      </w:pPr>
      <w:bookmarkStart w:id="33" w:name="_Toc415830442"/>
      <w:bookmarkStart w:id="34" w:name="_Toc404534398"/>
      <w:bookmarkEnd w:id="33"/>
      <w:bookmarkEnd w:id="34"/>
      <w:r>
        <w:rPr>
          <w:rFonts w:cs="Arial"/>
        </w:rPr>
        <w:t>Exigences envers le concept de solution du soumissionnaire</w:t>
      </w:r>
    </w:p>
    <w:p>
      <w:pPr>
        <w:pStyle w:val="Help"/>
        <w:rPr>
          <w:rFonts w:cs="Arial"/>
          <w:i w:val="false"/>
          <w:i w:val="false"/>
          <w:iCs w:val="false"/>
          <w:color w:val="00000A"/>
          <w:szCs w:val="20"/>
        </w:rPr>
      </w:pPr>
      <w:r>
        <w:rPr>
          <w:rFonts w:cs="Arial"/>
          <w:i w:val="false"/>
          <w:iCs w:val="false"/>
          <w:color w:val="00000A"/>
          <w:szCs w:val="20"/>
        </w:rPr>
      </w:r>
    </w:p>
    <w:p>
      <w:pPr>
        <w:pStyle w:val="Help"/>
        <w:rPr>
          <w:rFonts w:cs="Arial"/>
        </w:rPr>
      </w:pPr>
      <w:r>
        <w:rPr>
          <w:rFonts w:cs="Arial"/>
        </w:rPr>
        <w:t>Description des exigences envers le soumissionnaire au niveau de l’élaboration de l’offre.</w:t>
      </w:r>
    </w:p>
    <w:p>
      <w:pPr>
        <w:pStyle w:val="Help"/>
        <w:rPr>
          <w:rFonts w:cs="Arial"/>
        </w:rPr>
      </w:pPr>
      <w:r>
        <w:rPr>
          <w:rFonts w:cs="Arial"/>
        </w:rPr>
        <w:t>Exemple : Exigences envers le soumissionnaire au niveau de l’élaboration de l’offre</w:t>
      </w:r>
    </w:p>
    <w:p>
      <w:pPr>
        <w:pStyle w:val="Help"/>
        <w:numPr>
          <w:ilvl w:val="0"/>
          <w:numId w:val="6"/>
        </w:numPr>
        <w:rPr>
          <w:rFonts w:cs="Arial"/>
        </w:rPr>
      </w:pPr>
      <w:r>
        <w:rPr>
          <w:rFonts w:cs="Arial"/>
        </w:rPr>
        <w:t>Les points importants :</w:t>
      </w:r>
    </w:p>
    <w:p>
      <w:pPr>
        <w:pStyle w:val="Help"/>
        <w:numPr>
          <w:ilvl w:val="1"/>
          <w:numId w:val="6"/>
        </w:numPr>
        <w:rPr>
          <w:rFonts w:cs="Arial"/>
        </w:rPr>
      </w:pPr>
      <w:r>
        <w:rPr>
          <w:rFonts w:cs="Arial"/>
        </w:rPr>
        <w:t>L’offre doit couvrir un maximum des besoins énoncés dans le cahier des charges.</w:t>
      </w:r>
    </w:p>
    <w:p>
      <w:pPr>
        <w:pStyle w:val="Help"/>
        <w:numPr>
          <w:ilvl w:val="1"/>
          <w:numId w:val="6"/>
        </w:numPr>
        <w:rPr>
          <w:rFonts w:cs="Arial"/>
        </w:rPr>
      </w:pPr>
      <w:r>
        <w:rPr>
          <w:rFonts w:cs="Arial"/>
        </w:rPr>
        <w:t>Le soumissionnaire pourra proposer des alternatives si nécessaire.</w:t>
      </w:r>
    </w:p>
    <w:p>
      <w:pPr>
        <w:pStyle w:val="Help"/>
        <w:rPr>
          <w:rFonts w:cs="Arial"/>
        </w:rPr>
      </w:pPr>
      <w:r>
        <w:rPr>
          <w:rFonts w:cs="Arial"/>
        </w:rPr>
      </w:r>
    </w:p>
    <w:p>
      <w:pPr>
        <w:pStyle w:val="Help"/>
        <w:numPr>
          <w:ilvl w:val="0"/>
          <w:numId w:val="6"/>
        </w:numPr>
        <w:rPr>
          <w:rFonts w:cs="Arial"/>
        </w:rPr>
      </w:pPr>
      <w:r>
        <w:rPr>
          <w:rFonts w:cs="Arial"/>
        </w:rPr>
        <w:t>Autres indications concrètes à fournir :</w:t>
      </w:r>
    </w:p>
    <w:p>
      <w:pPr>
        <w:pStyle w:val="Help"/>
        <w:numPr>
          <w:ilvl w:val="1"/>
          <w:numId w:val="6"/>
        </w:numPr>
        <w:rPr>
          <w:rFonts w:cs="Arial"/>
        </w:rPr>
      </w:pPr>
      <w:r>
        <w:rPr>
          <w:rFonts w:cs="Arial"/>
        </w:rPr>
        <w:t>Un manuel d’installation et d’utilisation pour la mise en service du produit dans un environnement « réel ».</w:t>
      </w:r>
    </w:p>
    <w:p>
      <w:pPr>
        <w:pStyle w:val="Help"/>
        <w:numPr>
          <w:ilvl w:val="1"/>
          <w:numId w:val="6"/>
        </w:numPr>
        <w:rPr>
          <w:rFonts w:cs="Arial"/>
        </w:rPr>
      </w:pPr>
      <w:r>
        <w:rPr>
          <w:rFonts w:cs="Arial"/>
        </w:rPr>
        <w:t>Une liste des prérequis techniques (serveur et poste de travail) et logiciels pour l’installation optimale de la solution proposée.</w:t>
      </w:r>
    </w:p>
    <w:p>
      <w:pPr>
        <w:pStyle w:val="Normal"/>
        <w:rPr>
          <w:rFonts w:cs="Arial"/>
        </w:rPr>
      </w:pPr>
      <w:r>
        <w:rPr>
          <w:rFonts w:cs="Arial"/>
        </w:rPr>
      </w:r>
    </w:p>
    <w:p>
      <w:pPr>
        <w:pStyle w:val="Titre2"/>
        <w:numPr>
          <w:ilvl w:val="1"/>
          <w:numId w:val="2"/>
        </w:numPr>
        <w:rPr>
          <w:rFonts w:cs="Arial"/>
        </w:rPr>
      </w:pPr>
      <w:bookmarkStart w:id="35" w:name="_Toc415830443"/>
      <w:bookmarkStart w:id="36" w:name="_Toc404534399"/>
      <w:bookmarkEnd w:id="35"/>
      <w:bookmarkEnd w:id="36"/>
      <w:r>
        <w:rPr>
          <w:rFonts w:cs="Arial"/>
        </w:rPr>
        <w:t>Structure de l’offre</w:t>
      </w:r>
    </w:p>
    <w:p>
      <w:pPr>
        <w:pStyle w:val="Normal"/>
        <w:rPr>
          <w:rFonts w:cs="Arial"/>
        </w:rPr>
      </w:pPr>
      <w:r>
        <w:rPr>
          <w:rFonts w:cs="Arial"/>
        </w:rPr>
      </w:r>
    </w:p>
    <w:p>
      <w:pPr>
        <w:pStyle w:val="Help"/>
        <w:rPr>
          <w:rFonts w:cs="Arial"/>
        </w:rPr>
      </w:pPr>
      <w:r>
        <w:rPr>
          <w:rFonts w:cs="Arial"/>
        </w:rPr>
        <w:t>Description de la structure imposée au soumissionnaire pour l’offre à soumettre.</w:t>
      </w:r>
    </w:p>
    <w:p>
      <w:pPr>
        <w:pStyle w:val="Normal"/>
        <w:rPr>
          <w:rFonts w:cs="Arial"/>
        </w:rPr>
      </w:pPr>
      <w:r>
        <w:rPr>
          <w:rFonts w:cs="Arial"/>
        </w:rPr>
      </w:r>
    </w:p>
    <w:p>
      <w:pPr>
        <w:pStyle w:val="Titre3"/>
        <w:numPr>
          <w:ilvl w:val="2"/>
          <w:numId w:val="2"/>
        </w:numPr>
        <w:rPr>
          <w:rFonts w:cs="Arial"/>
        </w:rPr>
      </w:pPr>
      <w:bookmarkStart w:id="37" w:name="_Toc415830444"/>
      <w:bookmarkStart w:id="38" w:name="_Toc404534400"/>
      <w:bookmarkEnd w:id="37"/>
      <w:bookmarkEnd w:id="38"/>
      <w:r>
        <w:rPr>
          <w:rFonts w:cs="Arial"/>
        </w:rPr>
        <w:t>Brève présentation du soumissionnaire</w:t>
      </w:r>
    </w:p>
    <w:p>
      <w:pPr>
        <w:pStyle w:val="Normal"/>
        <w:rPr>
          <w:rFonts w:cs="Arial"/>
        </w:rPr>
      </w:pPr>
      <w:r>
        <w:rPr>
          <w:rFonts w:cs="Arial"/>
        </w:rPr>
      </w:r>
    </w:p>
    <w:p>
      <w:pPr>
        <w:pStyle w:val="Help"/>
        <w:rPr/>
      </w:pPr>
      <w:r>
        <w:rPr/>
        <w:t>Présentation libre et optionnelle</w:t>
      </w:r>
    </w:p>
    <w:p>
      <w:pPr>
        <w:pStyle w:val="Normal"/>
        <w:rPr>
          <w:rFonts w:cs="Arial"/>
        </w:rPr>
      </w:pPr>
      <w:r>
        <w:rPr>
          <w:rFonts w:cs="Arial"/>
        </w:rPr>
      </w:r>
    </w:p>
    <w:p>
      <w:pPr>
        <w:pStyle w:val="Titre3"/>
        <w:numPr>
          <w:ilvl w:val="2"/>
          <w:numId w:val="2"/>
        </w:numPr>
        <w:rPr>
          <w:rFonts w:cs="Arial"/>
        </w:rPr>
      </w:pPr>
      <w:bookmarkStart w:id="39" w:name="_Toc415830445"/>
      <w:bookmarkStart w:id="40" w:name="_Toc404534401"/>
      <w:bookmarkEnd w:id="39"/>
      <w:bookmarkEnd w:id="40"/>
      <w:r>
        <w:rPr>
          <w:rFonts w:cs="Arial"/>
        </w:rPr>
        <w:t>Résumé à l’intention de la direction</w:t>
      </w:r>
    </w:p>
    <w:p>
      <w:pPr>
        <w:pStyle w:val="Normal"/>
        <w:rPr/>
      </w:pPr>
      <w:r>
        <w:rPr/>
      </w:r>
    </w:p>
    <w:p>
      <w:pPr>
        <w:pStyle w:val="Help"/>
        <w:rPr/>
      </w:pPr>
      <w:r>
        <w:rPr/>
        <w:t>Présentation libre sur une feuille A4 et optionnelle</w:t>
      </w:r>
    </w:p>
    <w:p>
      <w:pPr>
        <w:pStyle w:val="Normal"/>
        <w:rPr>
          <w:rFonts w:cs="Arial"/>
        </w:rPr>
      </w:pPr>
      <w:r>
        <w:rPr>
          <w:rFonts w:cs="Arial"/>
        </w:rPr>
      </w:r>
    </w:p>
    <w:p>
      <w:pPr>
        <w:pStyle w:val="Titre3"/>
        <w:numPr>
          <w:ilvl w:val="2"/>
          <w:numId w:val="2"/>
        </w:numPr>
        <w:rPr>
          <w:rFonts w:cs="Arial"/>
        </w:rPr>
      </w:pPr>
      <w:bookmarkStart w:id="41" w:name="_Toc415830446"/>
      <w:bookmarkStart w:id="42" w:name="_Toc404534402"/>
      <w:bookmarkStart w:id="43" w:name="_Toc404534403"/>
      <w:bookmarkEnd w:id="41"/>
      <w:bookmarkEnd w:id="42"/>
      <w:r>
        <w:rPr>
          <w:rFonts w:cs="Arial"/>
        </w:rPr>
        <w:t>Solution proposé par le soumissionnaire</w:t>
      </w:r>
    </w:p>
    <w:p>
      <w:pPr>
        <w:pStyle w:val="Normal"/>
        <w:rPr>
          <w:rFonts w:cs="Arial"/>
        </w:rPr>
      </w:pPr>
      <w:r>
        <w:rPr>
          <w:rFonts w:cs="Arial"/>
        </w:rPr>
      </w:r>
    </w:p>
    <w:p>
      <w:pPr>
        <w:pStyle w:val="Help"/>
        <w:rPr>
          <w:rFonts w:cs="Arial"/>
        </w:rPr>
      </w:pPr>
      <w:r>
        <w:rPr>
          <w:rFonts w:cs="Arial"/>
        </w:rPr>
        <w:t>Description de la solution proposée par le soumissionnaire. Description de la méthode pour trouver la solution.</w:t>
      </w:r>
    </w:p>
    <w:p>
      <w:pPr>
        <w:pStyle w:val="Help"/>
        <w:rPr>
          <w:rFonts w:cs="Arial"/>
        </w:rPr>
      </w:pPr>
      <w:r>
        <w:rPr>
          <w:rFonts w:cs="Arial"/>
        </w:rPr>
        <w:t>Exemple : Une analyse comparative de chaque outil choisi permettra de définir des critères décisionnels. Ils seront triés, organisés et affectés d’un coefficient ou poids qui déterminera leur importance dans le choix de la solution.</w:t>
      </w:r>
    </w:p>
    <w:p>
      <w:pPr>
        <w:pStyle w:val="Normal"/>
        <w:rPr>
          <w:rFonts w:cs="Arial"/>
        </w:rPr>
      </w:pPr>
      <w:r>
        <w:rPr>
          <w:rFonts w:cs="Arial"/>
        </w:rPr>
      </w:r>
    </w:p>
    <w:p>
      <w:pPr>
        <w:pStyle w:val="Titre3"/>
        <w:numPr>
          <w:ilvl w:val="2"/>
          <w:numId w:val="2"/>
        </w:numPr>
        <w:rPr>
          <w:rFonts w:cs="Arial"/>
        </w:rPr>
      </w:pPr>
      <w:bookmarkStart w:id="44" w:name="_Toc415830447"/>
      <w:bookmarkEnd w:id="43"/>
      <w:bookmarkEnd w:id="44"/>
      <w:r>
        <w:rPr>
          <w:rFonts w:cs="Arial"/>
        </w:rPr>
        <w:t>Prix et conditions</w:t>
      </w:r>
    </w:p>
    <w:p>
      <w:pPr>
        <w:pStyle w:val="Normal"/>
        <w:rPr>
          <w:rFonts w:cs="Arial"/>
        </w:rPr>
      </w:pPr>
      <w:r>
        <w:rPr>
          <w:rFonts w:cs="Arial"/>
        </w:rPr>
      </w:r>
    </w:p>
    <w:p>
      <w:pPr>
        <w:pStyle w:val="Help"/>
        <w:rPr>
          <w:rFonts w:cs="Arial"/>
        </w:rPr>
      </w:pPr>
      <w:r>
        <w:rPr>
          <w:rFonts w:cs="Arial"/>
        </w:rPr>
        <w:t>Description des coûts des services, licences et des conditions.</w:t>
      </w:r>
    </w:p>
    <w:p>
      <w:pPr>
        <w:pStyle w:val="Help"/>
        <w:rPr>
          <w:rFonts w:cs="Arial"/>
        </w:rPr>
      </w:pPr>
      <w:r>
        <w:rPr>
          <w:rFonts w:cs="Arial"/>
        </w:rPr>
        <w:t>Exemple : Le coût des services et des licences seront indiqués d’une façon précise à la partie « Nom_Partie » et la sous-partie « Nom_Sous_Partie » du document de projet.</w:t>
      </w:r>
    </w:p>
    <w:p>
      <w:pPr>
        <w:pStyle w:val="Normal"/>
        <w:tabs>
          <w:tab w:val="left" w:pos="2460" w:leader="none"/>
        </w:tabs>
        <w:rPr>
          <w:rFonts w:cs="Arial"/>
        </w:rPr>
      </w:pPr>
      <w:r>
        <w:rPr>
          <w:rFonts w:cs="Arial"/>
        </w:rPr>
      </w:r>
    </w:p>
    <w:p>
      <w:pPr>
        <w:pStyle w:val="Titre1"/>
        <w:numPr>
          <w:ilvl w:val="0"/>
          <w:numId w:val="2"/>
        </w:numPr>
        <w:rPr>
          <w:rFonts w:cs="Arial"/>
        </w:rPr>
      </w:pPr>
      <w:bookmarkStart w:id="45" w:name="_Toc415830448"/>
      <w:bookmarkStart w:id="46" w:name="_Toc404710649"/>
      <w:bookmarkStart w:id="47" w:name="_Toc404709984"/>
      <w:bookmarkStart w:id="48" w:name="_Toc404534404"/>
      <w:r>
        <w:rPr>
          <w:rFonts w:cs="Arial"/>
        </w:rPr>
        <w:t>Aspects administratif</w:t>
      </w:r>
      <w:bookmarkEnd w:id="46"/>
      <w:bookmarkEnd w:id="47"/>
      <w:bookmarkEnd w:id="48"/>
      <w:bookmarkEnd w:id="45"/>
      <w:r>
        <w:rPr>
          <w:rFonts w:cs="Arial"/>
        </w:rPr>
        <w:t>s</w:t>
      </w:r>
    </w:p>
    <w:p>
      <w:pPr>
        <w:pStyle w:val="Normal"/>
        <w:rPr>
          <w:rFonts w:cs="Arial"/>
        </w:rPr>
      </w:pPr>
      <w:r>
        <w:rPr>
          <w:rFonts w:cs="Arial"/>
        </w:rPr>
      </w:r>
    </w:p>
    <w:p>
      <w:pPr>
        <w:pStyle w:val="Help"/>
        <w:rPr>
          <w:rFonts w:cs="Arial"/>
        </w:rPr>
      </w:pPr>
      <w:r>
        <w:rPr>
          <w:rFonts w:cs="Arial"/>
        </w:rPr>
        <w:t>Description des conditions de l’offre proposée par le soumissionnaire.</w:t>
      </w:r>
    </w:p>
    <w:p>
      <w:pPr>
        <w:pStyle w:val="Normal"/>
        <w:rPr>
          <w:rFonts w:cs="Arial"/>
        </w:rPr>
      </w:pPr>
      <w:r>
        <w:rPr>
          <w:rFonts w:cs="Arial"/>
        </w:rPr>
      </w:r>
    </w:p>
    <w:p>
      <w:pPr>
        <w:pStyle w:val="Titre2"/>
        <w:numPr>
          <w:ilvl w:val="1"/>
          <w:numId w:val="2"/>
        </w:numPr>
        <w:rPr>
          <w:rFonts w:cs="Arial"/>
        </w:rPr>
      </w:pPr>
      <w:bookmarkStart w:id="49" w:name="_Toc415830449"/>
      <w:bookmarkStart w:id="50" w:name="_Toc404534405"/>
      <w:bookmarkEnd w:id="49"/>
      <w:bookmarkEnd w:id="50"/>
      <w:r>
        <w:rPr>
          <w:rFonts w:cs="Arial"/>
        </w:rPr>
        <w:t>Contenu de l’offre</w:t>
      </w:r>
    </w:p>
    <w:p>
      <w:pPr>
        <w:pStyle w:val="Normal"/>
        <w:rPr>
          <w:rFonts w:cs="Arial"/>
        </w:rPr>
      </w:pPr>
      <w:r>
        <w:rPr>
          <w:rFonts w:cs="Arial"/>
        </w:rPr>
      </w:r>
    </w:p>
    <w:p>
      <w:pPr>
        <w:pStyle w:val="Help"/>
        <w:rPr>
          <w:rFonts w:cs="Arial"/>
        </w:rPr>
      </w:pPr>
      <w:r>
        <w:rPr>
          <w:rFonts w:cs="Arial"/>
        </w:rPr>
        <w:t>Description du contenu de l’offre, des prix, acronymes, etc.</w:t>
      </w:r>
    </w:p>
    <w:p>
      <w:pPr>
        <w:pStyle w:val="Help"/>
        <w:rPr>
          <w:rFonts w:cs="Arial"/>
        </w:rPr>
      </w:pPr>
      <w:r>
        <w:rPr>
          <w:rFonts w:cs="Arial"/>
        </w:rPr>
        <w:t>Exemple : Tous les prix exprimés dans l’offre doivent être exprimés en franc suisses. A défaut de mention, les montants seront considérés toutes taxes comprises (TTC). La TVA suisse à 8% s’applique pour le calcul de la taxe (art. 10, al. 2, let. B, LTVA). Les prix seront indiqués d’une façon précise à la partie « Nom_Partie » et la sous-partie « Nom_Sous_Partie » du document de projet.</w:t>
      </w:r>
    </w:p>
    <w:p>
      <w:pPr>
        <w:pStyle w:val="Help"/>
        <w:rPr>
          <w:rFonts w:cs="Arial"/>
        </w:rPr>
      </w:pPr>
      <w:r>
        <w:rPr>
          <w:rFonts w:cs="Arial"/>
        </w:rPr>
        <w:t>Les réponses devront être retournées au format électronique dans un fichier compressé (zip) contenant :</w:t>
      </w:r>
    </w:p>
    <w:p>
      <w:pPr>
        <w:pStyle w:val="Help"/>
        <w:numPr>
          <w:ilvl w:val="0"/>
          <w:numId w:val="7"/>
        </w:numPr>
        <w:rPr>
          <w:rFonts w:cs="Arial"/>
        </w:rPr>
      </w:pPr>
      <w:r>
        <w:rPr>
          <w:rFonts w:cs="Arial"/>
        </w:rPr>
        <w:t>Ce document paraphé, daté et signé en dernière page</w:t>
      </w:r>
    </w:p>
    <w:p>
      <w:pPr>
        <w:pStyle w:val="Help"/>
        <w:numPr>
          <w:ilvl w:val="0"/>
          <w:numId w:val="7"/>
        </w:numPr>
        <w:rPr>
          <w:rFonts w:cs="Arial"/>
        </w:rPr>
      </w:pPr>
      <w:r>
        <w:rPr>
          <w:rFonts w:cs="Arial"/>
        </w:rPr>
        <w:t>Le cahier des charges cahier des charges dûment complété, en langue française</w:t>
      </w:r>
    </w:p>
    <w:p>
      <w:pPr>
        <w:pStyle w:val="Help"/>
        <w:numPr>
          <w:ilvl w:val="0"/>
          <w:numId w:val="7"/>
        </w:numPr>
        <w:rPr>
          <w:rFonts w:cs="Arial"/>
        </w:rPr>
      </w:pPr>
      <w:r>
        <w:rPr>
          <w:rFonts w:cs="Arial"/>
        </w:rPr>
        <w:t>L’attestation sur l’honneur datée et signée</w:t>
      </w:r>
    </w:p>
    <w:p>
      <w:pPr>
        <w:pStyle w:val="Help"/>
        <w:numPr>
          <w:ilvl w:val="0"/>
          <w:numId w:val="7"/>
        </w:numPr>
        <w:rPr>
          <w:rFonts w:cs="Arial"/>
        </w:rPr>
      </w:pPr>
      <w:r>
        <w:rPr>
          <w:rFonts w:cs="Arial"/>
        </w:rPr>
        <w:t>Les documents électroniques constituant les compléments de réponse</w:t>
      </w:r>
    </w:p>
    <w:p>
      <w:pPr>
        <w:pStyle w:val="Normal"/>
        <w:rPr/>
      </w:pPr>
      <w:r>
        <w:rPr/>
      </w:r>
    </w:p>
    <w:p>
      <w:pPr>
        <w:pStyle w:val="Titre2"/>
        <w:numPr>
          <w:ilvl w:val="1"/>
          <w:numId w:val="2"/>
        </w:numPr>
        <w:rPr>
          <w:rFonts w:cs="Arial"/>
        </w:rPr>
      </w:pPr>
      <w:bookmarkStart w:id="51" w:name="_Toc415830450"/>
      <w:bookmarkStart w:id="52" w:name="_Toc404534406"/>
      <w:bookmarkEnd w:id="51"/>
      <w:bookmarkEnd w:id="52"/>
      <w:r>
        <w:rPr>
          <w:rFonts w:cs="Arial"/>
        </w:rPr>
        <w:t>Réserves</w:t>
      </w:r>
    </w:p>
    <w:p>
      <w:pPr>
        <w:pStyle w:val="Normal"/>
        <w:rPr>
          <w:rFonts w:cs="Arial"/>
        </w:rPr>
      </w:pPr>
      <w:r>
        <w:rPr>
          <w:rFonts w:cs="Arial"/>
        </w:rPr>
      </w:r>
    </w:p>
    <w:p>
      <w:pPr>
        <w:pStyle w:val="Help"/>
        <w:rPr>
          <w:rFonts w:cs="Arial"/>
        </w:rPr>
      </w:pPr>
      <w:r>
        <w:rPr>
          <w:rFonts w:cs="Arial"/>
        </w:rPr>
        <w:t>Description des réserves formulées par le soumissionnaire.</w:t>
      </w:r>
    </w:p>
    <w:p>
      <w:pPr>
        <w:pStyle w:val="Help"/>
        <w:rPr>
          <w:rFonts w:cs="Arial"/>
        </w:rPr>
      </w:pPr>
      <w:r>
        <w:rPr>
          <w:rFonts w:cs="Arial"/>
        </w:rPr>
        <w:t>Exemple : Si le soumissionnaire formule des réserves sur certains points, il doit les présenter séparément, en même temps que la soumission.</w:t>
      </w:r>
    </w:p>
    <w:p>
      <w:pPr>
        <w:pStyle w:val="Normal"/>
        <w:rPr>
          <w:rFonts w:cs="Arial"/>
        </w:rPr>
      </w:pPr>
      <w:r>
        <w:rPr>
          <w:rFonts w:cs="Arial"/>
        </w:rPr>
      </w:r>
    </w:p>
    <w:p>
      <w:pPr>
        <w:pStyle w:val="Titre2"/>
        <w:numPr>
          <w:ilvl w:val="1"/>
          <w:numId w:val="2"/>
        </w:numPr>
        <w:rPr>
          <w:rFonts w:cs="Arial"/>
        </w:rPr>
      </w:pPr>
      <w:bookmarkStart w:id="53" w:name="_Toc415830451"/>
      <w:bookmarkStart w:id="54" w:name="_Toc404534407"/>
      <w:bookmarkEnd w:id="53"/>
      <w:bookmarkEnd w:id="54"/>
      <w:r>
        <w:rPr>
          <w:rFonts w:cs="Arial"/>
        </w:rPr>
        <w:t>Durée et validité de l’offre</w:t>
      </w:r>
    </w:p>
    <w:p>
      <w:pPr>
        <w:pStyle w:val="Normal"/>
        <w:rPr>
          <w:rFonts w:cs="Arial"/>
        </w:rPr>
      </w:pPr>
      <w:bookmarkStart w:id="55" w:name="_Toc404534408"/>
      <w:bookmarkStart w:id="56" w:name="_Toc404534408"/>
      <w:r>
        <w:rPr>
          <w:rFonts w:cs="Arial"/>
        </w:rPr>
      </w:r>
    </w:p>
    <w:p>
      <w:pPr>
        <w:pStyle w:val="Help"/>
        <w:rPr>
          <w:rFonts w:cs="Arial"/>
        </w:rPr>
      </w:pPr>
      <w:r>
        <w:rPr>
          <w:rFonts w:cs="Arial"/>
        </w:rPr>
        <w:t>Description de la durée et la validité de l’offre.</w:t>
      </w:r>
    </w:p>
    <w:p>
      <w:pPr>
        <w:pStyle w:val="Help"/>
        <w:rPr>
          <w:rFonts w:cs="Arial"/>
        </w:rPr>
      </w:pPr>
      <w:r>
        <w:rPr>
          <w:rFonts w:cs="Arial"/>
        </w:rPr>
        <w:t>Exemple : Le soumissionnaire est lié par son offre pendant une année à compter de la date de réception de l’offre.</w:t>
      </w:r>
    </w:p>
    <w:p>
      <w:pPr>
        <w:pStyle w:val="Normal"/>
        <w:rPr>
          <w:rFonts w:cs="Arial"/>
        </w:rPr>
      </w:pPr>
      <w:r>
        <w:rPr>
          <w:rFonts w:cs="Arial"/>
        </w:rPr>
      </w:r>
    </w:p>
    <w:p>
      <w:pPr>
        <w:pStyle w:val="Titre2"/>
        <w:numPr>
          <w:ilvl w:val="1"/>
          <w:numId w:val="2"/>
        </w:numPr>
        <w:rPr>
          <w:rFonts w:cs="Arial"/>
        </w:rPr>
      </w:pPr>
      <w:bookmarkStart w:id="57" w:name="_Toc404534408"/>
      <w:bookmarkStart w:id="58" w:name="_Toc415830452"/>
      <w:bookmarkEnd w:id="57"/>
      <w:bookmarkEnd w:id="58"/>
      <w:r>
        <w:rPr>
          <w:rFonts w:cs="Arial"/>
        </w:rPr>
        <w:t>Date et adresse remise de l’offre</w:t>
      </w:r>
    </w:p>
    <w:p>
      <w:pPr>
        <w:pStyle w:val="Normal"/>
        <w:rPr>
          <w:rFonts w:cs="Arial"/>
        </w:rPr>
      </w:pPr>
      <w:r>
        <w:rPr>
          <w:rFonts w:cs="Arial"/>
        </w:rPr>
      </w:r>
    </w:p>
    <w:p>
      <w:pPr>
        <w:pStyle w:val="Help"/>
        <w:rPr>
          <w:rFonts w:cs="Arial"/>
        </w:rPr>
      </w:pPr>
      <w:r>
        <w:rPr>
          <w:rFonts w:cs="Arial"/>
        </w:rPr>
        <w:t>Description de la date et de l’adresse de a remise de l’offre.</w:t>
      </w:r>
    </w:p>
    <w:p>
      <w:pPr>
        <w:pStyle w:val="Help"/>
        <w:rPr>
          <w:rFonts w:cs="Arial"/>
        </w:rPr>
      </w:pPr>
      <w:r>
        <w:rPr>
          <w:rFonts w:cs="Arial"/>
        </w:rPr>
        <w:t>Exemple : Le soumissionnaire est prié de rendre son offre en main propre ou par voie électronique au plus tard le [date].</w:t>
      </w:r>
    </w:p>
    <w:p>
      <w:pPr>
        <w:pStyle w:val="Help"/>
        <w:rPr>
          <w:rFonts w:cs="Arial"/>
        </w:rPr>
      </w:pPr>
      <w:r>
        <w:rPr>
          <w:rFonts w:cs="Arial"/>
        </w:rPr>
      </w:r>
    </w:p>
    <w:p>
      <w:pPr>
        <w:pStyle w:val="Help"/>
        <w:rPr>
          <w:rFonts w:cs="Arial"/>
        </w:rPr>
      </w:pPr>
      <w:r>
        <w:rPr>
          <w:rFonts w:cs="Arial"/>
        </w:rPr>
        <w:t>Adresse email :</w:t>
      </w:r>
    </w:p>
    <w:p>
      <w:pPr>
        <w:pStyle w:val="Help"/>
        <w:numPr>
          <w:ilvl w:val="0"/>
          <w:numId w:val="4"/>
        </w:numPr>
        <w:rPr>
          <w:rFonts w:cs="Arial"/>
        </w:rPr>
      </w:pPr>
      <w:r>
        <w:rPr>
          <w:rFonts w:cs="Arial"/>
        </w:rPr>
        <w:t>Expert 1 : Nom, prénom, e-mail et téléphone</w:t>
      </w:r>
    </w:p>
    <w:p>
      <w:pPr>
        <w:pStyle w:val="Help"/>
        <w:numPr>
          <w:ilvl w:val="0"/>
          <w:numId w:val="4"/>
        </w:numPr>
        <w:rPr>
          <w:rFonts w:cs="Arial"/>
        </w:rPr>
      </w:pPr>
      <w:r>
        <w:rPr>
          <w:rFonts w:cs="Arial"/>
        </w:rPr>
        <w:t>Expert 2 : Nom, prénom, e-mail et téléphone</w:t>
      </w:r>
    </w:p>
    <w:p>
      <w:pPr>
        <w:pStyle w:val="Help"/>
        <w:rPr>
          <w:rFonts w:cs="Arial"/>
        </w:rPr>
      </w:pPr>
      <w:r>
        <w:rPr>
          <w:rFonts w:cs="Arial"/>
        </w:rPr>
      </w:r>
    </w:p>
    <w:p>
      <w:pPr>
        <w:pStyle w:val="Help"/>
        <w:rPr>
          <w:rFonts w:cs="Arial"/>
        </w:rPr>
      </w:pPr>
      <w:r>
        <w:rPr>
          <w:rFonts w:cs="Arial"/>
        </w:rPr>
        <w:t>Objet de l’email : « Projet_TitreProjet/ Important »</w:t>
      </w:r>
    </w:p>
    <w:p>
      <w:pPr>
        <w:pStyle w:val="Help"/>
        <w:rPr>
          <w:rFonts w:cs="Arial"/>
        </w:rPr>
      </w:pPr>
      <w:r>
        <w:rPr>
          <w:rFonts w:cs="Arial"/>
        </w:rPr>
      </w:r>
    </w:p>
    <w:p>
      <w:pPr>
        <w:pStyle w:val="Help"/>
        <w:rPr>
          <w:rFonts w:cs="Arial"/>
        </w:rPr>
      </w:pPr>
      <w:r>
        <w:rPr>
          <w:rFonts w:cs="Arial"/>
        </w:rPr>
        <w:t>En cas de questions ou de problématiques d’envoi, prière de contacter, avant le [date], ces personnes par email (de préférence).</w:t>
      </w:r>
    </w:p>
    <w:p>
      <w:pPr>
        <w:pStyle w:val="Normal"/>
        <w:rPr>
          <w:rFonts w:cs="Arial"/>
        </w:rPr>
      </w:pPr>
      <w:r>
        <w:rPr>
          <w:rFonts w:cs="Arial"/>
        </w:rPr>
      </w:r>
    </w:p>
    <w:p>
      <w:pPr>
        <w:pStyle w:val="Titre2"/>
        <w:numPr>
          <w:ilvl w:val="1"/>
          <w:numId w:val="2"/>
        </w:numPr>
        <w:rPr>
          <w:rFonts w:cs="Arial"/>
        </w:rPr>
      </w:pPr>
      <w:bookmarkStart w:id="59" w:name="_Toc415830453"/>
      <w:bookmarkStart w:id="60" w:name="_Toc404534409"/>
      <w:bookmarkEnd w:id="59"/>
      <w:bookmarkEnd w:id="60"/>
      <w:r>
        <w:rPr>
          <w:rFonts w:cs="Arial"/>
        </w:rPr>
        <w:t>Interruption de la procédure</w:t>
      </w:r>
    </w:p>
    <w:p>
      <w:pPr>
        <w:pStyle w:val="Normal"/>
        <w:rPr>
          <w:rFonts w:cs="Arial"/>
        </w:rPr>
      </w:pPr>
      <w:r>
        <w:rPr>
          <w:rFonts w:cs="Arial"/>
        </w:rPr>
      </w:r>
    </w:p>
    <w:p>
      <w:pPr>
        <w:pStyle w:val="Help"/>
        <w:rPr/>
      </w:pPr>
      <w:r>
        <w:rPr/>
        <w:t>Description des droits d’interruption ou d’abandon de la procédure suivant les cas.</w:t>
      </w:r>
    </w:p>
    <w:p>
      <w:pPr>
        <w:pStyle w:val="Help"/>
        <w:rPr/>
      </w:pPr>
      <w:r>
        <w:rPr/>
        <w:t>Exemple : Les adjudicateurs se réservent le droit d’interrompre ou d’abandonner à tout moment la procédure de l’appel d’offres, si des autorisations leur étaient refusées, en cas d’opposition au projet ou de refus de crédit par les autorités publiques, voire sur simple décision de leur part.</w:t>
      </w:r>
    </w:p>
    <w:p>
      <w:pPr>
        <w:pStyle w:val="Normal"/>
        <w:rPr>
          <w:rFonts w:cs="Arial"/>
        </w:rPr>
      </w:pPr>
      <w:r>
        <w:rPr>
          <w:rFonts w:cs="Arial"/>
        </w:rPr>
      </w:r>
    </w:p>
    <w:p>
      <w:pPr>
        <w:pStyle w:val="Titre2"/>
        <w:numPr>
          <w:ilvl w:val="1"/>
          <w:numId w:val="2"/>
        </w:numPr>
        <w:rPr>
          <w:rFonts w:cs="Arial"/>
        </w:rPr>
      </w:pPr>
      <w:bookmarkStart w:id="61" w:name="_Toc415830454"/>
      <w:bookmarkStart w:id="62" w:name="_Toc404534410"/>
      <w:bookmarkEnd w:id="61"/>
      <w:bookmarkEnd w:id="62"/>
      <w:r>
        <w:rPr>
          <w:rFonts w:cs="Arial"/>
        </w:rPr>
        <w:t>Erreurs importantes</w:t>
      </w:r>
    </w:p>
    <w:p>
      <w:pPr>
        <w:pStyle w:val="Normal"/>
        <w:rPr>
          <w:rFonts w:cs="Arial"/>
        </w:rPr>
      </w:pPr>
      <w:r>
        <w:rPr>
          <w:rFonts w:cs="Arial"/>
        </w:rPr>
      </w:r>
    </w:p>
    <w:p>
      <w:pPr>
        <w:pStyle w:val="Help"/>
        <w:rPr/>
      </w:pPr>
      <w:r>
        <w:rPr/>
        <w:t>Constatation d’erreur dans le présent document.</w:t>
      </w:r>
    </w:p>
    <w:p>
      <w:pPr>
        <w:pStyle w:val="Help"/>
        <w:rPr/>
      </w:pPr>
      <w:r>
        <w:rPr/>
        <w:t>Exemple : Les soumissionnaires qui constatent une erreur importante dans le présent document d’appel d’offres ont l’obligation d’en informer immédiatement le responsable du projet.</w:t>
      </w:r>
    </w:p>
    <w:p>
      <w:pPr>
        <w:pStyle w:val="Normal"/>
        <w:rPr>
          <w:rFonts w:cs="Arial"/>
        </w:rPr>
      </w:pPr>
      <w:r>
        <w:rPr>
          <w:rFonts w:cs="Arial"/>
        </w:rPr>
      </w:r>
    </w:p>
    <w:p>
      <w:pPr>
        <w:pStyle w:val="Titre2"/>
        <w:numPr>
          <w:ilvl w:val="1"/>
          <w:numId w:val="2"/>
        </w:numPr>
        <w:rPr>
          <w:rFonts w:cs="Arial"/>
        </w:rPr>
      </w:pPr>
      <w:bookmarkStart w:id="63" w:name="_Toc415830455"/>
      <w:bookmarkStart w:id="64" w:name="_Toc404534411"/>
      <w:bookmarkEnd w:id="63"/>
      <w:bookmarkEnd w:id="64"/>
      <w:r>
        <w:rPr>
          <w:rFonts w:cs="Arial"/>
        </w:rPr>
        <w:t>Indemnité</w:t>
      </w:r>
    </w:p>
    <w:p>
      <w:pPr>
        <w:pStyle w:val="Normal"/>
        <w:rPr>
          <w:rFonts w:cs="Arial"/>
        </w:rPr>
      </w:pPr>
      <w:r>
        <w:rPr>
          <w:rFonts w:cs="Arial"/>
        </w:rPr>
      </w:r>
    </w:p>
    <w:p>
      <w:pPr>
        <w:pStyle w:val="Help"/>
        <w:rPr>
          <w:rFonts w:cs="Arial"/>
        </w:rPr>
      </w:pPr>
      <w:r>
        <w:rPr>
          <w:rFonts w:cs="Arial"/>
        </w:rPr>
        <w:t>Description des indemnités que le soumissionnaire perçoit.</w:t>
      </w:r>
    </w:p>
    <w:p>
      <w:pPr>
        <w:pStyle w:val="Help"/>
        <w:rPr>
          <w:rFonts w:cs="Arial"/>
        </w:rPr>
      </w:pPr>
      <w:r>
        <w:rPr>
          <w:rFonts w:cs="Arial"/>
        </w:rPr>
        <w:t>Exemple : Les soumissionnaires n’ont droit à aucune indemnité pour l’élaboration de leur offre ou pour les démonstrations qui suivront.</w:t>
      </w:r>
    </w:p>
    <w:p>
      <w:pPr>
        <w:pStyle w:val="Normal"/>
        <w:rPr>
          <w:rFonts w:cs="Arial"/>
        </w:rPr>
      </w:pPr>
      <w:r>
        <w:rPr>
          <w:rFonts w:cs="Arial"/>
        </w:rPr>
      </w:r>
    </w:p>
    <w:p>
      <w:pPr>
        <w:pStyle w:val="Titre2"/>
        <w:numPr>
          <w:ilvl w:val="1"/>
          <w:numId w:val="2"/>
        </w:numPr>
        <w:rPr>
          <w:rFonts w:cs="Arial"/>
        </w:rPr>
      </w:pPr>
      <w:bookmarkStart w:id="65" w:name="_Toc415830456"/>
      <w:bookmarkStart w:id="66" w:name="_Toc404534412"/>
      <w:bookmarkEnd w:id="65"/>
      <w:bookmarkEnd w:id="66"/>
      <w:r>
        <w:rPr>
          <w:rFonts w:cs="Arial"/>
        </w:rPr>
        <w:t>Acceptation des conditions de l’offre</w:t>
      </w:r>
    </w:p>
    <w:p>
      <w:pPr>
        <w:pStyle w:val="Normal"/>
        <w:rPr>
          <w:rFonts w:cs="Arial"/>
        </w:rPr>
      </w:pPr>
      <w:r>
        <w:rPr>
          <w:rFonts w:cs="Arial"/>
        </w:rPr>
      </w:r>
    </w:p>
    <w:p>
      <w:pPr>
        <w:pStyle w:val="Help"/>
        <w:rPr>
          <w:rFonts w:cs="Arial"/>
        </w:rPr>
      </w:pPr>
      <w:r>
        <w:rPr>
          <w:rFonts w:cs="Arial"/>
        </w:rPr>
        <w:t>Description des conditions de l’offre.</w:t>
      </w:r>
    </w:p>
    <w:p>
      <w:pPr>
        <w:pStyle w:val="Help"/>
        <w:rPr>
          <w:rFonts w:cs="Arial"/>
        </w:rPr>
      </w:pPr>
      <w:r>
        <w:rPr>
          <w:rFonts w:cs="Arial"/>
        </w:rPr>
        <w:t>Exemple : En déposant son offre, le soumissionnaire atteste avoir reçu toutes les informations nécessaires à l’établissement précis de son offre ; en particulier, il reconnaît avoir pris connaissance et avoir accepté les conditions de la présente soumission, le cahier des charges et le dossier de projet ; il déclare également connaître avec exactitude la nature de l’objet du marché visé par la soumission.</w:t>
      </w:r>
    </w:p>
    <w:p>
      <w:pPr>
        <w:pStyle w:val="Help"/>
        <w:rPr>
          <w:rFonts w:cs="Arial"/>
        </w:rPr>
      </w:pPr>
      <w:r>
        <w:rPr>
          <w:rFonts w:cs="Arial"/>
        </w:rPr>
      </w:r>
    </w:p>
    <w:p>
      <w:pPr>
        <w:pStyle w:val="Help"/>
        <w:rPr>
          <w:rFonts w:cs="Arial"/>
        </w:rPr>
      </w:pPr>
      <w:r>
        <w:rPr>
          <w:rFonts w:cs="Arial"/>
        </w:rPr>
        <w:t>Tous travaux et fournitures bien que non spécifiés dans la soumission mais logiquement nécessaire pour l’exécution du marché, sont compris dans les prix indiqués.</w:t>
      </w:r>
    </w:p>
    <w:p>
      <w:pPr>
        <w:pStyle w:val="Help"/>
        <w:rPr>
          <w:rFonts w:cs="Arial"/>
        </w:rPr>
      </w:pPr>
      <w:r>
        <w:rPr>
          <w:rFonts w:cs="Arial"/>
        </w:rPr>
      </w:r>
    </w:p>
    <w:p>
      <w:pPr>
        <w:pStyle w:val="Help"/>
        <w:rPr>
          <w:rFonts w:cs="Arial"/>
        </w:rPr>
      </w:pPr>
      <w:r>
        <w:rPr>
          <w:rFonts w:cs="Arial"/>
        </w:rPr>
        <w:t>Le soumissionnaire confirme que toutes les indications, informations et preuves fournies dans et avec cette soumission sont exactes et conforme à la réalité.</w:t>
      </w:r>
    </w:p>
    <w:p>
      <w:pPr>
        <w:pStyle w:val="Help"/>
        <w:rPr>
          <w:rFonts w:cs="Arial"/>
        </w:rPr>
      </w:pPr>
      <w:r>
        <w:rPr>
          <w:rFonts w:cs="Arial"/>
        </w:rPr>
      </w:r>
    </w:p>
    <w:p>
      <w:pPr>
        <w:pStyle w:val="Help"/>
        <w:rPr>
          <w:rFonts w:cs="Arial"/>
        </w:rPr>
      </w:pPr>
      <w:r>
        <w:rPr>
          <w:rFonts w:cs="Arial"/>
        </w:rPr>
        <w:t>Le soumissionnaire confirme que l’offre déposée inclut toutes les prestations strictement justifiées pour la réalisation du contrat et le bon déroulement de l’exécution du marché.</w:t>
      </w:r>
    </w:p>
    <w:p>
      <w:pPr>
        <w:pStyle w:val="Help"/>
        <w:rPr>
          <w:rFonts w:cs="Arial"/>
        </w:rPr>
      </w:pPr>
      <w:r>
        <w:rPr>
          <w:rFonts w:cs="Arial"/>
        </w:rPr>
      </w:r>
    </w:p>
    <w:p>
      <w:pPr>
        <w:pStyle w:val="Help"/>
        <w:rPr>
          <w:rFonts w:cs="Arial"/>
        </w:rPr>
      </w:pPr>
      <w:r>
        <w:rPr>
          <w:rFonts w:cs="Arial"/>
        </w:rPr>
        <w:t>En conséquence, le soumissionnaire s’engage pour lui et ses ayant droits, à exécuter l’ensemble du marché visé par la soumission au prix de son offre, en se conformant à l’ensemble des conditions générales et techniques de la soumission.</w:t>
      </w:r>
    </w:p>
    <w:p>
      <w:pPr>
        <w:pStyle w:val="Normal"/>
        <w:rPr>
          <w:rFonts w:cs="Arial"/>
        </w:rPr>
      </w:pPr>
      <w:r>
        <w:rPr>
          <w:rFonts w:cs="Arial"/>
        </w:rPr>
      </w:r>
    </w:p>
    <w:p>
      <w:pPr>
        <w:pStyle w:val="Titre2"/>
        <w:numPr>
          <w:ilvl w:val="1"/>
          <w:numId w:val="2"/>
        </w:numPr>
        <w:rPr>
          <w:rFonts w:cs="Arial"/>
        </w:rPr>
      </w:pPr>
      <w:bookmarkStart w:id="67" w:name="_Toc415830457"/>
      <w:bookmarkStart w:id="68" w:name="_Toc404534413"/>
      <w:bookmarkEnd w:id="67"/>
      <w:bookmarkEnd w:id="68"/>
      <w:r>
        <w:rPr>
          <w:rFonts w:cs="Arial"/>
        </w:rPr>
        <w:t>Sites de référence</w:t>
      </w:r>
    </w:p>
    <w:p>
      <w:pPr>
        <w:pStyle w:val="Normal"/>
        <w:rPr>
          <w:rFonts w:cs="Arial"/>
        </w:rPr>
      </w:pPr>
      <w:r>
        <w:rPr>
          <w:rFonts w:cs="Arial"/>
        </w:rPr>
      </w:r>
    </w:p>
    <w:p>
      <w:pPr>
        <w:pStyle w:val="Help"/>
        <w:rPr/>
      </w:pPr>
      <w:r>
        <w:rPr/>
        <w:t>Description des possibilités de contact avec les sites de référence.</w:t>
      </w:r>
    </w:p>
    <w:p>
      <w:pPr>
        <w:pStyle w:val="Help"/>
        <w:rPr/>
      </w:pPr>
      <w:r>
        <w:rPr/>
        <w:t>Exemple : Le soumissionnaire autorise les adjudicateurs à prendre contact avec tout site présenté comme référence et à organiser des visites de vérification si besoin est.</w:t>
      </w:r>
    </w:p>
    <w:p>
      <w:pPr>
        <w:pStyle w:val="Normal"/>
        <w:rPr>
          <w:rFonts w:cs="Arial"/>
        </w:rPr>
      </w:pPr>
      <w:r>
        <w:rPr>
          <w:rFonts w:cs="Arial"/>
        </w:rPr>
      </w:r>
    </w:p>
    <w:p>
      <w:pPr>
        <w:pStyle w:val="Titre1"/>
        <w:numPr>
          <w:ilvl w:val="0"/>
          <w:numId w:val="2"/>
        </w:numPr>
        <w:rPr>
          <w:rFonts w:cs="Arial"/>
        </w:rPr>
      </w:pPr>
      <w:bookmarkStart w:id="69" w:name="_Toc415830458"/>
      <w:bookmarkStart w:id="70" w:name="_Toc404710650"/>
      <w:bookmarkStart w:id="71" w:name="_Toc404709985"/>
      <w:bookmarkStart w:id="72" w:name="_Toc404534414"/>
      <w:bookmarkEnd w:id="69"/>
      <w:bookmarkEnd w:id="70"/>
      <w:bookmarkEnd w:id="71"/>
      <w:bookmarkEnd w:id="72"/>
      <w:r>
        <w:rPr>
          <w:rFonts w:cs="Arial"/>
        </w:rPr>
        <w:t>Modalité d’exclusion des offres</w:t>
      </w:r>
    </w:p>
    <w:p>
      <w:pPr>
        <w:pStyle w:val="Normal"/>
        <w:rPr>
          <w:rFonts w:cs="Arial"/>
        </w:rPr>
      </w:pPr>
      <w:r>
        <w:rPr>
          <w:rFonts w:cs="Arial"/>
        </w:rPr>
      </w:r>
    </w:p>
    <w:p>
      <w:pPr>
        <w:pStyle w:val="Help"/>
        <w:tabs>
          <w:tab w:val="left" w:pos="5625" w:leader="none"/>
        </w:tabs>
        <w:rPr>
          <w:rFonts w:cs="Arial"/>
        </w:rPr>
      </w:pPr>
      <w:r>
        <w:rPr>
          <w:rFonts w:cs="Arial"/>
        </w:rPr>
        <w:t>Description des modalités d’exclusion des offres.</w:t>
      </w:r>
    </w:p>
    <w:p>
      <w:pPr>
        <w:pStyle w:val="Help"/>
        <w:rPr>
          <w:rFonts w:cs="Arial"/>
        </w:rPr>
      </w:pPr>
      <w:r>
        <w:rPr>
          <w:rFonts w:cs="Arial"/>
        </w:rPr>
        <w:t>Exemple : L’offre du soumissionnaire peut être écartée à n’importe quel moment de la procédure lorsque :</w:t>
      </w:r>
    </w:p>
    <w:p>
      <w:pPr>
        <w:pStyle w:val="Help"/>
        <w:numPr>
          <w:ilvl w:val="0"/>
          <w:numId w:val="5"/>
        </w:numPr>
        <w:rPr>
          <w:rFonts w:cs="Arial"/>
        </w:rPr>
      </w:pPr>
      <w:r>
        <w:rPr>
          <w:rFonts w:cs="Arial"/>
        </w:rPr>
        <w:t>Elle n’est pas accompagnée des attestations et des documents requis, ou ces éléments n’ont pas été fournis dans les délais fixés par les responsables de projet</w:t>
      </w:r>
    </w:p>
    <w:p>
      <w:pPr>
        <w:pStyle w:val="Help"/>
        <w:numPr>
          <w:ilvl w:val="0"/>
          <w:numId w:val="5"/>
        </w:numPr>
        <w:rPr>
          <w:rFonts w:cs="Arial"/>
        </w:rPr>
      </w:pPr>
      <w:r>
        <w:rPr>
          <w:rFonts w:cs="Arial"/>
        </w:rPr>
        <w:t>Elle se fonde sur de faux renseignements</w:t>
      </w:r>
    </w:p>
    <w:p>
      <w:pPr>
        <w:pStyle w:val="Help"/>
        <w:numPr>
          <w:ilvl w:val="0"/>
          <w:numId w:val="5"/>
        </w:numPr>
        <w:rPr>
          <w:rFonts w:cs="Arial"/>
        </w:rPr>
      </w:pPr>
      <w:r>
        <w:rPr>
          <w:rFonts w:cs="Arial"/>
        </w:rPr>
        <w:t>Les réponses aux conditions de l’appel d’offres sont incomplètes, les réponses au cahier des charges sont faites en dehors du cadre exigé (non-respect des directives de réponse)</w:t>
      </w:r>
    </w:p>
    <w:p>
      <w:pPr>
        <w:pStyle w:val="Help"/>
        <w:numPr>
          <w:ilvl w:val="0"/>
          <w:numId w:val="5"/>
        </w:numPr>
        <w:rPr>
          <w:rFonts w:cs="Arial"/>
        </w:rPr>
      </w:pPr>
      <w:r>
        <w:rPr>
          <w:rFonts w:cs="Arial"/>
        </w:rPr>
        <w:t>Le délai de réponse n’est pas respecté</w:t>
      </w:r>
    </w:p>
    <w:p>
      <w:pPr>
        <w:pStyle w:val="Normal"/>
        <w:rPr>
          <w:rFonts w:cs="Arial"/>
        </w:rPr>
      </w:pPr>
      <w:r>
        <w:rPr>
          <w:rFonts w:cs="Arial"/>
        </w:rPr>
      </w:r>
    </w:p>
    <w:p>
      <w:pPr>
        <w:pStyle w:val="Titre2"/>
        <w:numPr>
          <w:ilvl w:val="1"/>
          <w:numId w:val="2"/>
        </w:numPr>
        <w:rPr>
          <w:rFonts w:cs="Arial"/>
        </w:rPr>
      </w:pPr>
      <w:bookmarkStart w:id="73" w:name="_Toc415830459"/>
      <w:bookmarkStart w:id="74" w:name="_Toc404534415"/>
      <w:bookmarkEnd w:id="73"/>
      <w:bookmarkEnd w:id="74"/>
      <w:r>
        <w:rPr>
          <w:rFonts w:cs="Arial"/>
        </w:rPr>
        <w:t>Explications complémentaires</w:t>
      </w:r>
    </w:p>
    <w:p>
      <w:pPr>
        <w:pStyle w:val="Normal"/>
        <w:rPr>
          <w:rFonts w:cs="Arial"/>
        </w:rPr>
      </w:pPr>
      <w:r>
        <w:rPr>
          <w:rFonts w:cs="Arial"/>
        </w:rPr>
      </w:r>
    </w:p>
    <w:p>
      <w:pPr>
        <w:pStyle w:val="Help"/>
        <w:rPr>
          <w:rFonts w:cs="Arial"/>
        </w:rPr>
      </w:pPr>
      <w:r>
        <w:rPr>
          <w:rFonts w:cs="Arial"/>
        </w:rPr>
        <w:t>Description des explications complémentaires.</w:t>
      </w:r>
    </w:p>
    <w:p>
      <w:pPr>
        <w:pStyle w:val="Help"/>
        <w:rPr>
          <w:rFonts w:cs="Arial"/>
        </w:rPr>
      </w:pPr>
      <w:r>
        <w:rPr>
          <w:rFonts w:cs="Arial"/>
        </w:rPr>
        <w:t>Exemple : Après l’ouverture des offres, les responsables de projets se réservent le droit de demander tout complément d’information nécessaire à la bonne analyse des offres remises.</w:t>
      </w:r>
    </w:p>
    <w:p>
      <w:pPr>
        <w:pStyle w:val="Normal"/>
        <w:rPr>
          <w:rFonts w:cs="Arial"/>
        </w:rPr>
      </w:pPr>
      <w:r>
        <w:rPr>
          <w:rFonts w:cs="Arial"/>
        </w:rPr>
      </w:r>
    </w:p>
    <w:p>
      <w:pPr>
        <w:pStyle w:val="Titre2"/>
        <w:numPr>
          <w:ilvl w:val="1"/>
          <w:numId w:val="2"/>
        </w:numPr>
        <w:rPr>
          <w:rFonts w:cs="Arial"/>
        </w:rPr>
      </w:pPr>
      <w:bookmarkStart w:id="75" w:name="_Toc415830460"/>
      <w:bookmarkStart w:id="76" w:name="_Toc404534416"/>
      <w:bookmarkEnd w:id="75"/>
      <w:bookmarkEnd w:id="76"/>
      <w:r>
        <w:rPr>
          <w:rFonts w:cs="Arial"/>
        </w:rPr>
        <w:t>Voies de recours</w:t>
      </w:r>
    </w:p>
    <w:p>
      <w:pPr>
        <w:pStyle w:val="Normal"/>
        <w:rPr>
          <w:rFonts w:cs="Arial"/>
        </w:rPr>
      </w:pPr>
      <w:r>
        <w:rPr>
          <w:rFonts w:cs="Arial"/>
        </w:rPr>
      </w:r>
    </w:p>
    <w:p>
      <w:pPr>
        <w:pStyle w:val="Help"/>
        <w:rPr/>
      </w:pPr>
      <w:r>
        <w:rPr/>
        <w:t>Description des conditions des voies de recours.</w:t>
      </w:r>
    </w:p>
    <w:p>
      <w:pPr>
        <w:pStyle w:val="Help"/>
        <w:rPr/>
      </w:pPr>
      <w:r>
        <w:rPr/>
        <w:t>Exemple : Le recours doit être interjeté dans un délai de 10 jours dès la notification de la décision. Le mémoire de recours doit contenir un exposé concis des faits, des motifs et moyens de preuve, ainsi que l’énoncé des conclusions. La décision attaquée et les documents servant de moyens de preuve en possession du recourant sont joints au mémoire. Le mémoire est daté et signé par le recourant ou par son mandataire.</w:t>
      </w:r>
    </w:p>
    <w:p>
      <w:pPr>
        <w:pStyle w:val="Help"/>
        <w:rPr/>
      </w:pPr>
      <w:r>
        <w:rPr/>
        <w:t>Le recours n’a pas d’effet suspensif, sauf s’il est accordé d’office, ou sur demande du candidat, par l’autorité de recours.</w:t>
      </w:r>
    </w:p>
    <w:p>
      <w:pPr>
        <w:pStyle w:val="Normal"/>
        <w:rPr>
          <w:rFonts w:cs="Arial"/>
        </w:rPr>
      </w:pPr>
      <w:r>
        <w:rPr>
          <w:rFonts w:cs="Arial"/>
        </w:rPr>
      </w:r>
    </w:p>
    <w:p>
      <w:pPr>
        <w:pStyle w:val="Titre2"/>
        <w:numPr>
          <w:ilvl w:val="1"/>
          <w:numId w:val="2"/>
        </w:numPr>
        <w:rPr>
          <w:rFonts w:cs="Arial"/>
        </w:rPr>
      </w:pPr>
      <w:bookmarkStart w:id="77" w:name="_Toc415830461"/>
      <w:bookmarkStart w:id="78" w:name="_Toc404534417"/>
      <w:bookmarkEnd w:id="77"/>
      <w:bookmarkEnd w:id="78"/>
      <w:r>
        <w:rPr>
          <w:rFonts w:cs="Arial"/>
        </w:rPr>
        <w:t>Signature du contrat suite à la décision d’adjudication</w:t>
      </w:r>
    </w:p>
    <w:p>
      <w:pPr>
        <w:pStyle w:val="Normal"/>
        <w:rPr>
          <w:rFonts w:cs="Arial"/>
        </w:rPr>
      </w:pPr>
      <w:r>
        <w:rPr>
          <w:rFonts w:cs="Arial"/>
        </w:rPr>
      </w:r>
    </w:p>
    <w:p>
      <w:pPr>
        <w:pStyle w:val="Help"/>
        <w:rPr/>
      </w:pPr>
      <w:r>
        <w:rPr/>
        <w:t>Description des contrats suite à la décision d’adjudication.</w:t>
      </w:r>
    </w:p>
    <w:p>
      <w:pPr>
        <w:pStyle w:val="Help"/>
        <w:rPr/>
      </w:pPr>
      <w:r>
        <w:rPr/>
        <w:t>Exemple : Du point de vue juridique, les contrats conclus suite à la décision d’adjudication se baseront sur les cahiers des charges et sur les propositions d’optimisation, le cas échéant, des candidats lors de l'appel d'offres. Ce qui signifie que les documents d'appel d'offres sont destinés en premier lieu à l'évaluation et à la comparaison des offres pour adjudication; le contrat final seul faisant foi. Le montant de l’adjudication ne représente pas un engagement contractuel, tout comme une décision d’adjudication n’engage pas l’adjudicateur à signer un contrat si des conditions d’exécution ne sont plus réunies.</w:t>
      </w:r>
    </w:p>
    <w:p>
      <w:pPr>
        <w:pStyle w:val="Normal"/>
        <w:rPr>
          <w:rFonts w:cs="Arial"/>
        </w:rPr>
      </w:pPr>
      <w:r>
        <w:rPr>
          <w:rFonts w:cs="Arial"/>
        </w:rPr>
      </w:r>
    </w:p>
    <w:p>
      <w:pPr>
        <w:pStyle w:val="Titre1"/>
        <w:numPr>
          <w:ilvl w:val="0"/>
          <w:numId w:val="2"/>
        </w:numPr>
        <w:rPr>
          <w:rFonts w:cs="Arial"/>
        </w:rPr>
      </w:pPr>
      <w:bookmarkStart w:id="79" w:name="_Toc415830462"/>
      <w:bookmarkStart w:id="80" w:name="_Toc404710651"/>
      <w:bookmarkStart w:id="81" w:name="_Toc404709986"/>
      <w:bookmarkStart w:id="82" w:name="_Toc404534418"/>
      <w:bookmarkEnd w:id="79"/>
      <w:bookmarkEnd w:id="80"/>
      <w:bookmarkEnd w:id="81"/>
      <w:bookmarkEnd w:id="82"/>
      <w:r>
        <w:rPr>
          <w:rFonts w:cs="Arial"/>
        </w:rPr>
        <w:t>Annexes</w:t>
      </w:r>
    </w:p>
    <w:p>
      <w:pPr>
        <w:pStyle w:val="Normal"/>
        <w:rPr>
          <w:rFonts w:cs="Arial"/>
        </w:rPr>
      </w:pPr>
      <w:r>
        <w:rPr>
          <w:rFonts w:cs="Arial"/>
        </w:rPr>
      </w:r>
    </w:p>
    <w:p>
      <w:pPr>
        <w:pStyle w:val="Normal"/>
        <w:rPr>
          <w:rFonts w:cs="Arial"/>
        </w:rPr>
      </w:pPr>
      <w:r>
        <w:rPr>
          <w:rFonts w:cs="Arial"/>
        </w:rPr>
      </w:r>
    </w:p>
    <w:p>
      <w:pPr>
        <w:pStyle w:val="Normal"/>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418" w:header="720" w:top="1418" w:footer="720" w:bottom="1418"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top w:val="single" w:sz="4" w:space="1" w:color="00000A"/>
      </w:pBdr>
      <w:rPr>
        <w:sz w:val="18"/>
        <w:szCs w:val="18"/>
      </w:rPr>
    </w:pPr>
    <w:r>
      <w:rPr>
        <w:sz w:val="18"/>
        <w:szCs w:val="18"/>
      </w:rPr>
      <w:t>Camilo Pineda Serna, Jérémie Zanone,</w:t>
    </w:r>
  </w:p>
  <w:p>
    <w:pPr>
      <w:pStyle w:val="Entte"/>
      <w:rPr>
        <w:sz w:val="18"/>
        <w:szCs w:val="18"/>
      </w:rPr>
    </w:pPr>
    <w:r>
      <w:rPr>
        <w:sz w:val="18"/>
        <w:szCs w:val="18"/>
      </w:rPr>
      <w:t>Loan Lassalle, Luana Martelli,</w:t>
    </w:r>
  </w:p>
  <w:p>
    <w:pPr>
      <w:pStyle w:val="Entte"/>
      <w:rPr/>
    </w:pPr>
    <w:r>
      <w:rPr>
        <w:sz w:val="18"/>
        <w:szCs w:val="18"/>
      </w:rPr>
      <w:t>Tano Iannetta et Wojciech Myszkorowski</w:t>
      <w:tab/>
    </w:r>
    <w:r>
      <w:rPr>
        <w:sz w:val="18"/>
        <w:szCs w:val="18"/>
      </w:rPr>
      <w:fldChar w:fldCharType="begin"/>
    </w:r>
    <w:r>
      <w:instrText> PAGE \* ARABIC </w:instrText>
    </w:r>
    <w:r>
      <w:fldChar w:fldCharType="separate"/>
    </w:r>
    <w:r>
      <w:t>11</w:t>
    </w:r>
    <w:r>
      <w:fldChar w:fldCharType="end"/>
    </w:r>
    <w:r>
      <w:rPr>
        <w:sz w:val="18"/>
        <w:szCs w:val="18"/>
      </w:rPr>
      <w:tab/>
      <w:t>00.00.0000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hanging="0"/>
      <w:rPr/>
    </w:pPr>
    <w:r>
      <w:rPr>
        <w:sz w:val="24"/>
        <w:szCs w:val="24"/>
      </w:rPr>
      <w:t>Camilo Pineda Serna, Jérémie Zanone,</w:t>
    </w:r>
  </w:p>
  <w:p>
    <w:pPr>
      <w:pStyle w:val="Entte"/>
      <w:ind w:hanging="0"/>
      <w:rPr/>
    </w:pPr>
    <w:r>
      <w:rPr>
        <w:sz w:val="24"/>
        <w:szCs w:val="24"/>
      </w:rPr>
      <w:t>Loan Lassalle, Luana Martelli,</w:t>
    </w:r>
  </w:p>
  <w:p>
    <w:pPr>
      <w:pStyle w:val="Entte"/>
      <w:ind w:hanging="0"/>
      <w:rPr/>
    </w:pPr>
    <w:r>
      <w:rPr>
        <w:sz w:val="24"/>
        <w:szCs w:val="24"/>
      </w:rPr>
      <w:t>Tano Iannetta et Wojciech Myszkorowski</w:t>
      <w:tab/>
    </w:r>
    <w:r>
      <w:rPr>
        <w:sz w:val="24"/>
      </w:rPr>
      <w:t xml:space="preserve"> XXX 0000</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footnoteRef/>
        <w:tab/>
        <w:t xml:space="preserve"> </w:t>
      </w:r>
      <w:r>
        <w:rPr/>
        <w:t>Nous rappelons ici que cette option doit être évitée autant que possible, car elle offre une sécurité réduite. Afin d'avoir une sécurité accrue il serait idéal que le mot de passe soit aléatoire (respectant quelques conditions). Toutefois, sur certaines applications il existe des « consignes » sur les mots de passes, cette option à donc pour but de pouvoir générer de tels mots de passes.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bottom w:val="single" w:sz="4" w:space="1" w:color="00000A"/>
      </w:pBdr>
      <w:jc w:val="center"/>
      <w:rPr>
        <w:rFonts w:cs="Arial"/>
        <w:b/>
        <w:b/>
        <w:szCs w:val="24"/>
      </w:rPr>
    </w:pPr>
    <w:r>
      <w:drawing>
        <wp:anchor behindDoc="1" distT="0" distB="2540" distL="114300" distR="114300" simplePos="0" locked="0" layoutInCell="1" allowOverlap="1" relativeHeight="12">
          <wp:simplePos x="0" y="0"/>
          <wp:positionH relativeFrom="column">
            <wp:posOffset>-205105</wp:posOffset>
          </wp:positionH>
          <wp:positionV relativeFrom="paragraph">
            <wp:posOffset>-247650</wp:posOffset>
          </wp:positionV>
          <wp:extent cx="1148080" cy="359410"/>
          <wp:effectExtent l="0" t="0" r="0" b="0"/>
          <wp:wrapNone/>
          <wp:docPr id="1" name="Image 2" descr="https://upload.wikimedia.org/wikipedia/commons/f/f1/HEIG-VD_Old_Logo_2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https://upload.wikimedia.org/wikipedia/commons/f/f1/HEIG-VD_Old_Logo_2004.gif"/>
                  <pic:cNvPicPr>
                    <a:picLocks noChangeAspect="1" noChangeArrowheads="1"/>
                  </pic:cNvPicPr>
                </pic:nvPicPr>
                <pic:blipFill>
                  <a:blip r:embed="rId1"/>
                  <a:stretch>
                    <a:fillRect/>
                  </a:stretch>
                </pic:blipFill>
                <pic:spPr bwMode="auto">
                  <a:xfrm>
                    <a:off x="0" y="0"/>
                    <a:ext cx="1148080" cy="359410"/>
                  </a:xfrm>
                  <a:prstGeom prst="rect">
                    <a:avLst/>
                  </a:prstGeom>
                </pic:spPr>
              </pic:pic>
            </a:graphicData>
          </a:graphic>
        </wp:anchor>
      </w:drawing>
    </w:r>
    <w:r>
      <w:rPr>
        <w:rFonts w:cs="Arial"/>
        <w:b/>
        <w:bCs/>
        <w:szCs w:val="24"/>
      </w:rPr>
      <w:t>T</w:t>
    </w:r>
    <w:r>
      <w:rPr>
        <w:rFonts w:cs="Arial"/>
        <w:b/>
        <w:bCs/>
        <w:szCs w:val="24"/>
      </w:rPr>
      <w:t>itre Projet</w:t>
    </w:r>
  </w:p>
  <w:p>
    <w:pPr>
      <w:pStyle w:val="Normal"/>
      <w:rPr>
        <w:rFonts w:cs="Arial"/>
        <w:b/>
        <w:b/>
        <w:szCs w:val="24"/>
      </w:rPr>
    </w:pPr>
    <w:r>
      <w:rPr>
        <w:rFonts w:cs="Arial"/>
        <w:b/>
        <w:szCs w:val="24"/>
      </w:rPr>
    </w:r>
  </w:p>
  <w:p>
    <w:pPr>
      <w:pStyle w:val="Entte"/>
      <w:rPr>
        <w:b/>
        <w:b/>
      </w:rPr>
    </w:pPr>
    <w:r>
      <w:rPr>
        <w: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cs="Arial"/>
        <w:b/>
        <w:b/>
        <w:szCs w:val="24"/>
      </w:rPr>
    </w:pPr>
    <w:r>
      <w:rPr>
        <w:rFonts w:cs="Arial"/>
        <w:b/>
        <w:szCs w:val="24"/>
      </w:rPr>
      <w:drawing>
        <wp:anchor behindDoc="1" distT="0" distB="2540" distL="114300" distR="114300" simplePos="0" locked="0" layoutInCell="1" allowOverlap="1" relativeHeight="2">
          <wp:simplePos x="0" y="0"/>
          <wp:positionH relativeFrom="column">
            <wp:posOffset>-271780</wp:posOffset>
          </wp:positionH>
          <wp:positionV relativeFrom="paragraph">
            <wp:posOffset>-228600</wp:posOffset>
          </wp:positionV>
          <wp:extent cx="1148080" cy="359410"/>
          <wp:effectExtent l="0" t="0" r="0" b="0"/>
          <wp:wrapNone/>
          <wp:docPr id="2" name="Image 1" descr="https://upload.wikimedia.org/wikipedia/commons/f/f1/HEIG-VD_Old_Logo_2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https://upload.wikimedia.org/wikipedia/commons/f/f1/HEIG-VD_Old_Logo_2004.gif"/>
                  <pic:cNvPicPr>
                    <a:picLocks noChangeAspect="1" noChangeArrowheads="1"/>
                  </pic:cNvPicPr>
                </pic:nvPicPr>
                <pic:blipFill>
                  <a:blip r:embed="rId1"/>
                  <a:stretch>
                    <a:fillRect/>
                  </a:stretch>
                </pic:blipFill>
                <pic:spPr bwMode="auto">
                  <a:xfrm>
                    <a:off x="0" y="0"/>
                    <a:ext cx="1148080" cy="359410"/>
                  </a:xfrm>
                  <a:prstGeom prst="rect">
                    <a:avLst/>
                  </a:prstGeom>
                </pic:spPr>
              </pic:pic>
            </a:graphicData>
          </a:graphic>
        </wp:anchor>
      </w:drawing>
    </w:r>
  </w:p>
  <w:p>
    <w:pPr>
      <w:pStyle w:val="Normal"/>
      <w:rPr>
        <w:rFonts w:cs="Arial"/>
        <w:b/>
        <w:b/>
        <w:szCs w:val="24"/>
      </w:rPr>
    </w:pPr>
    <w:r>
      <w:rPr>
        <w:rFonts w:cs="Arial"/>
        <w:b/>
        <w:szCs w:val="24"/>
      </w:rPr>
    </w:r>
  </w:p>
  <w:p>
    <w:pPr>
      <w:pStyle w:val="Entte"/>
      <w:rPr>
        <w:b/>
        <w:b/>
        <w:sz w:val="24"/>
      </w:rPr>
    </w:pPr>
    <w:r>
      <w:rPr>
        <w:b/>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2"/>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205a"/>
    <w:pPr>
      <w:widowControl/>
      <w:bidi w:val="0"/>
      <w:jc w:val="both"/>
    </w:pPr>
    <w:rPr>
      <w:rFonts w:ascii="Calibri" w:hAnsi="Calibri" w:asciiTheme="minorHAnsi" w:hAnsiTheme="minorHAnsi" w:eastAsia="Times New Roman" w:cs="Times New Roman"/>
      <w:color w:val="auto"/>
      <w:sz w:val="22"/>
      <w:szCs w:val="20"/>
      <w:lang w:val="fr-FR" w:eastAsia="fr-FR" w:bidi="ar-SA"/>
    </w:rPr>
  </w:style>
  <w:style w:type="paragraph" w:styleId="Titre1">
    <w:name w:val="Titre 1"/>
    <w:basedOn w:val="Normal"/>
    <w:next w:val="Normal"/>
    <w:qFormat/>
    <w:rsid w:val="00eb0eda"/>
    <w:pPr>
      <w:keepNext/>
      <w:numPr>
        <w:ilvl w:val="0"/>
        <w:numId w:val="1"/>
      </w:numPr>
      <w:spacing w:before="240" w:after="60"/>
      <w:outlineLvl w:val="0"/>
      <w:outlineLvl w:val="0"/>
    </w:pPr>
    <w:rPr>
      <w:rFonts w:ascii="Calibri Light" w:hAnsi="Calibri Light" w:asciiTheme="majorHAnsi" w:hAnsiTheme="majorHAnsi"/>
      <w:b/>
      <w:sz w:val="28"/>
      <w:u w:val="single"/>
    </w:rPr>
  </w:style>
  <w:style w:type="paragraph" w:styleId="Titre2">
    <w:name w:val="Titre 2"/>
    <w:basedOn w:val="Normal"/>
    <w:next w:val="Normal"/>
    <w:qFormat/>
    <w:rsid w:val="00eb0eda"/>
    <w:pPr>
      <w:keepNext/>
      <w:numPr>
        <w:ilvl w:val="1"/>
        <w:numId w:val="1"/>
      </w:numPr>
      <w:spacing w:before="240" w:after="60"/>
      <w:outlineLvl w:val="1"/>
      <w:outlineLvl w:val="1"/>
    </w:pPr>
    <w:rPr>
      <w:rFonts w:ascii="Calibri Light" w:hAnsi="Calibri Light" w:asciiTheme="majorHAnsi" w:hAnsiTheme="majorHAnsi"/>
      <w:b/>
      <w:i/>
      <w:u w:val="single"/>
    </w:rPr>
  </w:style>
  <w:style w:type="paragraph" w:styleId="Titre3">
    <w:name w:val="Titre 3"/>
    <w:basedOn w:val="Normal"/>
    <w:next w:val="Normal"/>
    <w:qFormat/>
    <w:rsid w:val="00eb0eda"/>
    <w:pPr>
      <w:keepNext/>
      <w:numPr>
        <w:ilvl w:val="2"/>
        <w:numId w:val="1"/>
      </w:numPr>
      <w:outlineLvl w:val="2"/>
      <w:outlineLvl w:val="2"/>
    </w:pPr>
    <w:rPr>
      <w:rFonts w:ascii="Calibri Light" w:hAnsi="Calibri Light" w:asciiTheme="majorHAnsi" w:hAnsiTheme="majorHAnsi"/>
      <w:b/>
    </w:rPr>
  </w:style>
  <w:style w:type="paragraph" w:styleId="Titre4">
    <w:name w:val="Titre 4"/>
    <w:basedOn w:val="Normal"/>
    <w:next w:val="Normal"/>
    <w:link w:val="Titre4Car"/>
    <w:qFormat/>
    <w:rsid w:val="00eb0eda"/>
    <w:pPr>
      <w:keepNext/>
      <w:numPr>
        <w:ilvl w:val="3"/>
        <w:numId w:val="1"/>
      </w:numPr>
      <w:outlineLvl w:val="3"/>
      <w:outlineLvl w:val="3"/>
    </w:pPr>
    <w:rPr>
      <w:rFonts w:ascii="Calibri Light" w:hAnsi="Calibri Light" w:asciiTheme="majorHAnsi" w:hAnsiTheme="majorHAnsi"/>
      <w:i/>
      <w:u w:val="single"/>
    </w:rPr>
  </w:style>
  <w:style w:type="paragraph" w:styleId="Titre5">
    <w:name w:val="Titre 5"/>
    <w:basedOn w:val="Normal"/>
    <w:next w:val="Normal"/>
    <w:qFormat/>
    <w:rsid w:val="00eb0eda"/>
    <w:pPr>
      <w:keepNext/>
      <w:numPr>
        <w:ilvl w:val="4"/>
        <w:numId w:val="1"/>
      </w:numPr>
      <w:outlineLvl w:val="4"/>
      <w:outlineLvl w:val="4"/>
    </w:pPr>
    <w:rPr>
      <w:rFonts w:ascii="Calibri Light" w:hAnsi="Calibri Light" w:asciiTheme="majorHAnsi" w:hAnsiTheme="majorHAnsi"/>
      <w:u w:val="single"/>
    </w:rPr>
  </w:style>
  <w:style w:type="paragraph" w:styleId="Titre6">
    <w:name w:val="Titre 6"/>
    <w:basedOn w:val="Normal"/>
    <w:next w:val="Normal"/>
    <w:qFormat/>
    <w:rsid w:val="00eb0eda"/>
    <w:pPr>
      <w:keepNext/>
      <w:numPr>
        <w:ilvl w:val="5"/>
        <w:numId w:val="1"/>
      </w:numPr>
      <w:outlineLvl w:val="5"/>
      <w:outlineLvl w:val="5"/>
    </w:pPr>
    <w:rPr>
      <w:rFonts w:ascii="Calibri Light" w:hAnsi="Calibri Light" w:asciiTheme="majorHAnsi" w:hAnsiTheme="majorHAnsi"/>
      <w:i/>
    </w:rPr>
  </w:style>
  <w:style w:type="paragraph" w:styleId="Titre7">
    <w:name w:val="Titre 7"/>
    <w:basedOn w:val="Normal"/>
    <w:next w:val="Normal"/>
    <w:qFormat/>
    <w:rsid w:val="00eb0eda"/>
    <w:pPr>
      <w:numPr>
        <w:ilvl w:val="6"/>
        <w:numId w:val="1"/>
      </w:numPr>
      <w:spacing w:before="240" w:after="60"/>
      <w:outlineLvl w:val="6"/>
      <w:outlineLvl w:val="6"/>
    </w:pPr>
    <w:rPr>
      <w:rFonts w:ascii="Calibri Light" w:hAnsi="Calibri Light" w:asciiTheme="majorHAnsi" w:hAnsiTheme="majorHAnsi"/>
      <w:sz w:val="20"/>
    </w:rPr>
  </w:style>
  <w:style w:type="paragraph" w:styleId="Titre8">
    <w:name w:val="Titre 8"/>
    <w:basedOn w:val="Normal"/>
    <w:next w:val="Normal"/>
    <w:qFormat/>
    <w:rsid w:val="00eb0eda"/>
    <w:pPr>
      <w:numPr>
        <w:ilvl w:val="7"/>
        <w:numId w:val="1"/>
      </w:numPr>
      <w:spacing w:before="240" w:after="60"/>
      <w:outlineLvl w:val="7"/>
      <w:outlineLvl w:val="7"/>
    </w:pPr>
    <w:rPr>
      <w:rFonts w:ascii="Calibri Light" w:hAnsi="Calibri Light" w:asciiTheme="majorHAnsi" w:hAnsiTheme="majorHAnsi"/>
      <w:i/>
      <w:sz w:val="20"/>
    </w:rPr>
  </w:style>
  <w:style w:type="paragraph" w:styleId="Titre9">
    <w:name w:val="Titre 9"/>
    <w:basedOn w:val="Normal"/>
    <w:next w:val="Normal"/>
    <w:qFormat/>
    <w:rsid w:val="00eb0eda"/>
    <w:pPr>
      <w:numPr>
        <w:ilvl w:val="8"/>
        <w:numId w:val="1"/>
      </w:numPr>
      <w:spacing w:before="240" w:after="60"/>
      <w:outlineLvl w:val="8"/>
      <w:outlineLvl w:val="8"/>
    </w:pPr>
    <w:rPr>
      <w:rFonts w:ascii="Calibri Light" w:hAnsi="Calibri Light" w:asciiTheme="majorHAnsi" w:hAnsiTheme="majorHAnsi"/>
      <w:b/>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rt" w:customStyle="1">
    <w:name w:val="Fort"/>
    <w:qFormat/>
    <w:rPr>
      <w:b/>
    </w:rPr>
  </w:style>
  <w:style w:type="character" w:styleId="LienInternet">
    <w:name w:val="Lien Internet"/>
    <w:uiPriority w:val="99"/>
    <w:rPr>
      <w:color w:val="0000FF"/>
      <w:u w:val="single"/>
    </w:rPr>
  </w:style>
  <w:style w:type="character" w:styleId="FollowedHyperlink">
    <w:name w:val="FollowedHyperlink"/>
    <w:qFormat/>
    <w:rPr>
      <w:color w:val="800080"/>
      <w:u w:val="single"/>
    </w:rPr>
  </w:style>
  <w:style w:type="character" w:styleId="Accentuation">
    <w:name w:val="Accentuation"/>
    <w:qFormat/>
    <w:rPr>
      <w:i/>
      <w:iCs/>
    </w:rPr>
  </w:style>
  <w:style w:type="character" w:styleId="TextedebullesCar" w:customStyle="1">
    <w:name w:val="Texte de bulles Car"/>
    <w:link w:val="Textedebulles"/>
    <w:qFormat/>
    <w:rsid w:val="00992256"/>
    <w:rPr>
      <w:rFonts w:ascii="Tahoma" w:hAnsi="Tahoma" w:cs="Tahoma"/>
      <w:sz w:val="16"/>
      <w:szCs w:val="16"/>
      <w:lang w:val="fr-FR" w:eastAsia="fr-FR"/>
    </w:rPr>
  </w:style>
  <w:style w:type="character" w:styleId="SoustitreCar" w:customStyle="1">
    <w:name w:val="Sous-titre Car"/>
    <w:basedOn w:val="DefaultParagraphFont"/>
    <w:link w:val="Sous-titre"/>
    <w:uiPriority w:val="11"/>
    <w:qFormat/>
    <w:rsid w:val="00eb0eda"/>
    <w:rPr>
      <w:rFonts w:ascii="Calibri" w:hAnsi="Calibri" w:eastAsia="ＭＳ ゴシック" w:cs="" w:asciiTheme="minorHAnsi" w:cstheme="minorBidi" w:eastAsiaTheme="majorEastAsia" w:hAnsiTheme="minorHAnsi"/>
      <w:color w:val="5A5A5A" w:themeColor="text1" w:themeTint="a5"/>
      <w:spacing w:val="15"/>
      <w:sz w:val="22"/>
      <w:szCs w:val="22"/>
      <w:lang w:val="fr-CH" w:eastAsia="en-US"/>
    </w:rPr>
  </w:style>
  <w:style w:type="character" w:styleId="Strong">
    <w:name w:val="Strong"/>
    <w:basedOn w:val="DefaultParagraphFont"/>
    <w:qFormat/>
    <w:rsid w:val="000a5b4b"/>
    <w:rPr>
      <w:b/>
      <w:bCs/>
    </w:rPr>
  </w:style>
  <w:style w:type="character" w:styleId="CorpsdetexteCar" w:customStyle="1">
    <w:name w:val="Corps de texte Car"/>
    <w:basedOn w:val="DefaultParagraphFont"/>
    <w:link w:val="Corpsdetexte"/>
    <w:uiPriority w:val="99"/>
    <w:qFormat/>
    <w:rsid w:val="000a5b4b"/>
    <w:rPr>
      <w:rFonts w:ascii="Arial" w:hAnsi="Arial"/>
      <w:b/>
      <w:sz w:val="24"/>
    </w:rPr>
  </w:style>
  <w:style w:type="character" w:styleId="HelpCar" w:customStyle="1">
    <w:name w:val="Help Car"/>
    <w:basedOn w:val="CorpsdetexteCar"/>
    <w:link w:val="Help"/>
    <w:qFormat/>
    <w:rsid w:val="00214361"/>
    <w:rPr>
      <w:rFonts w:ascii="Calibri" w:hAnsi="Calibri" w:asciiTheme="minorHAnsi" w:hAnsiTheme="minorHAnsi"/>
      <w:b w:val="false"/>
      <w:i/>
      <w:iCs/>
      <w:color w:val="0070C0"/>
      <w:sz w:val="24"/>
      <w:szCs w:val="14"/>
    </w:rPr>
  </w:style>
  <w:style w:type="character" w:styleId="EntteCar" w:customStyle="1">
    <w:name w:val="En-tête Car"/>
    <w:basedOn w:val="DefaultParagraphFont"/>
    <w:link w:val="En-tte"/>
    <w:qFormat/>
    <w:rsid w:val="00807ccb"/>
    <w:rPr>
      <w:rFonts w:ascii="Arial" w:hAnsi="Arial"/>
      <w:sz w:val="24"/>
    </w:rPr>
  </w:style>
  <w:style w:type="character" w:styleId="TitreCar" w:customStyle="1">
    <w:name w:val="Titre Car"/>
    <w:basedOn w:val="DefaultParagraphFont"/>
    <w:link w:val="Titre"/>
    <w:qFormat/>
    <w:rsid w:val="00eb0eda"/>
    <w:rPr>
      <w:rFonts w:ascii="Calibri Light" w:hAnsi="Calibri Light" w:eastAsia="ＭＳ ゴシック" w:cs="" w:asciiTheme="majorHAnsi" w:cstheme="majorBidi" w:eastAsiaTheme="majorEastAsia" w:hAnsiTheme="majorHAnsi"/>
      <w:spacing w:val="0"/>
      <w:sz w:val="56"/>
      <w:szCs w:val="56"/>
    </w:rPr>
  </w:style>
  <w:style w:type="character" w:styleId="Titre4Car" w:customStyle="1">
    <w:name w:val="Titre 4 Car"/>
    <w:basedOn w:val="DefaultParagraphFont"/>
    <w:link w:val="Titre4"/>
    <w:qFormat/>
    <w:rsid w:val="005330cd"/>
    <w:rPr>
      <w:rFonts w:ascii="Calibri Light" w:hAnsi="Calibri Light" w:asciiTheme="majorHAnsi" w:hAnsiTheme="majorHAnsi"/>
      <w:i/>
      <w:sz w:val="24"/>
      <w:u w:val="single"/>
    </w:rPr>
  </w:style>
  <w:style w:type="character" w:styleId="ListLabel1">
    <w:name w:val="ListLabel 1"/>
    <w:qFormat/>
    <w:rPr>
      <w:i/>
    </w:rPr>
  </w:style>
  <w:style w:type="character" w:styleId="ListLabel2">
    <w:name w:val="ListLabel 2"/>
    <w:qFormat/>
    <w:rPr>
      <w:rFonts w:cs="Courier New"/>
    </w:rPr>
  </w:style>
  <w:style w:type="character" w:styleId="ListLabel3">
    <w:name w:val="ListLabel 3"/>
    <w:qFormat/>
    <w:rPr>
      <w:rFonts w:eastAsia="Times New Roman" w:cs="Times New Roman"/>
    </w:rPr>
  </w:style>
  <w:style w:type="character" w:styleId="ListLabel4">
    <w:name w:val="ListLabel 4"/>
    <w:qFormat/>
    <w:rPr>
      <w:rFonts w:eastAsia="Times New Roman" w:cs="Arial"/>
    </w:rPr>
  </w:style>
  <w:style w:type="character" w:styleId="Sautdindex">
    <w:name w:val="Saut d'index"/>
    <w:qFormat/>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Ancredenotedebasdepage">
    <w:name w:val="Ancre de note de bas de page"/>
    <w:rPr>
      <w:vertAlign w:val="superscrip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link w:val="CorpsdetexteCar"/>
    <w:uiPriority w:val="99"/>
    <w:pPr/>
    <w:rPr>
      <w:b/>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OmniPage3" w:customStyle="1">
    <w:name w:val="OmniPage #3"/>
    <w:basedOn w:val="Normal"/>
    <w:qFormat/>
    <w:pPr/>
    <w:rPr>
      <w:lang w:val="de-DE" w:eastAsia="de-DE"/>
    </w:rPr>
  </w:style>
  <w:style w:type="paragraph" w:styleId="OmniPage4" w:customStyle="1">
    <w:name w:val="OmniPage #4"/>
    <w:basedOn w:val="Normal"/>
    <w:qFormat/>
    <w:pPr/>
    <w:rPr>
      <w:lang w:val="de-DE" w:eastAsia="de-DE"/>
    </w:rPr>
  </w:style>
  <w:style w:type="paragraph" w:styleId="OmniPage5" w:customStyle="1">
    <w:name w:val="OmniPage #5"/>
    <w:basedOn w:val="Normal"/>
    <w:qFormat/>
    <w:pPr/>
    <w:rPr>
      <w:lang w:val="de-DE" w:eastAsia="de-DE"/>
    </w:rPr>
  </w:style>
  <w:style w:type="paragraph" w:styleId="OmniPage1" w:customStyle="1">
    <w:name w:val="OmniPage #1"/>
    <w:basedOn w:val="Normal"/>
    <w:qFormat/>
    <w:pPr/>
    <w:rPr>
      <w:lang w:val="de-DE" w:eastAsia="de-DE"/>
    </w:rPr>
  </w:style>
  <w:style w:type="paragraph" w:styleId="OmniPage2" w:customStyle="1">
    <w:name w:val="OmniPage #2"/>
    <w:basedOn w:val="Normal"/>
    <w:qFormat/>
    <w:pPr/>
    <w:rPr>
      <w:lang w:val="de-DE" w:eastAsia="de-DE"/>
    </w:rPr>
  </w:style>
  <w:style w:type="paragraph" w:styleId="OmniPage6" w:customStyle="1">
    <w:name w:val="OmniPage #6"/>
    <w:basedOn w:val="Normal"/>
    <w:qFormat/>
    <w:pPr/>
    <w:rPr>
      <w:rFonts w:ascii="Arial Narrow" w:hAnsi="Arial Narrow"/>
      <w:lang w:val="de-DE" w:eastAsia="de-DE"/>
    </w:rPr>
  </w:style>
  <w:style w:type="paragraph" w:styleId="Tabledesmatiresniveau1">
    <w:name w:val="Table des matières niveau 1"/>
    <w:basedOn w:val="Normal"/>
    <w:next w:val="Normal"/>
    <w:autoRedefine/>
    <w:uiPriority w:val="39"/>
    <w:pPr>
      <w:tabs>
        <w:tab w:val="left" w:pos="400" w:leader="none"/>
        <w:tab w:val="right" w:pos="9062" w:leader="dot"/>
      </w:tabs>
      <w:spacing w:before="240" w:after="0"/>
    </w:pPr>
    <w:rPr/>
  </w:style>
  <w:style w:type="paragraph" w:styleId="Tabledesmatiresniveau2">
    <w:name w:val="Table des matières niveau 2"/>
    <w:basedOn w:val="Normal"/>
    <w:next w:val="Normal"/>
    <w:autoRedefine/>
    <w:uiPriority w:val="39"/>
    <w:pPr>
      <w:ind w:left="200" w:hanging="0"/>
    </w:pPr>
    <w:rPr/>
  </w:style>
  <w:style w:type="paragraph" w:styleId="Tabledesmatiresniveau3">
    <w:name w:val="Table des matières niveau 3"/>
    <w:basedOn w:val="Normal"/>
    <w:next w:val="Normal"/>
    <w:autoRedefine/>
    <w:uiPriority w:val="39"/>
    <w:pPr>
      <w:ind w:left="400" w:hanging="0"/>
    </w:pPr>
    <w:rPr/>
  </w:style>
  <w:style w:type="paragraph" w:styleId="Tabledesmatiresniveau4">
    <w:name w:val="Table des matières niveau 4"/>
    <w:basedOn w:val="Normal"/>
    <w:next w:val="Normal"/>
    <w:autoRedefine/>
    <w:semiHidden/>
    <w:pPr>
      <w:ind w:left="600" w:hanging="0"/>
    </w:pPr>
    <w:rPr/>
  </w:style>
  <w:style w:type="paragraph" w:styleId="Tabledesmatiresniveau5">
    <w:name w:val="Table des matières niveau 5"/>
    <w:basedOn w:val="Normal"/>
    <w:next w:val="Normal"/>
    <w:autoRedefine/>
    <w:semiHidden/>
    <w:pPr>
      <w:ind w:left="800" w:hanging="0"/>
    </w:pPr>
    <w:rPr/>
  </w:style>
  <w:style w:type="paragraph" w:styleId="Tabledesmatiresniveau6">
    <w:name w:val="Table des matières niveau 6"/>
    <w:basedOn w:val="Normal"/>
    <w:next w:val="Normal"/>
    <w:autoRedefine/>
    <w:semiHidden/>
    <w:pPr>
      <w:ind w:left="1000" w:hanging="0"/>
    </w:pPr>
    <w:rPr/>
  </w:style>
  <w:style w:type="paragraph" w:styleId="Tabledesmatiresniveau7">
    <w:name w:val="Table des matières niveau 7"/>
    <w:basedOn w:val="Normal"/>
    <w:next w:val="Normal"/>
    <w:autoRedefine/>
    <w:semiHidden/>
    <w:pPr>
      <w:ind w:left="1200" w:hanging="0"/>
    </w:pPr>
    <w:rPr/>
  </w:style>
  <w:style w:type="paragraph" w:styleId="Tabledesmatiresniveau8">
    <w:name w:val="Table des matières niveau 8"/>
    <w:basedOn w:val="Normal"/>
    <w:next w:val="Normal"/>
    <w:autoRedefine/>
    <w:semiHidden/>
    <w:pPr>
      <w:ind w:left="1400" w:hanging="0"/>
    </w:pPr>
    <w:rPr/>
  </w:style>
  <w:style w:type="paragraph" w:styleId="Tabledesmatiresniveau9">
    <w:name w:val="Table des matières niveau 9"/>
    <w:basedOn w:val="Normal"/>
    <w:next w:val="Normal"/>
    <w:autoRedefine/>
    <w:semiHidden/>
    <w:pPr>
      <w:ind w:left="1600" w:hanging="0"/>
    </w:pPr>
    <w:rPr/>
  </w:style>
  <w:style w:type="paragraph" w:styleId="Entte">
    <w:name w:val="En-tête"/>
    <w:basedOn w:val="Normal"/>
    <w:link w:val="En-tteCar"/>
    <w:pPr>
      <w:tabs>
        <w:tab w:val="center" w:pos="4536" w:leader="none"/>
        <w:tab w:val="right" w:pos="9072" w:leader="none"/>
      </w:tabs>
    </w:pPr>
    <w:rPr/>
  </w:style>
  <w:style w:type="paragraph" w:styleId="Pieddepage">
    <w:name w:val="Pied de page"/>
    <w:basedOn w:val="Normal"/>
    <w:pPr>
      <w:tabs>
        <w:tab w:val="center" w:pos="4536" w:leader="none"/>
        <w:tab w:val="right" w:pos="9072" w:leader="none"/>
      </w:tabs>
    </w:pPr>
    <w:rPr/>
  </w:style>
  <w:style w:type="paragraph" w:styleId="OmniPage7" w:customStyle="1">
    <w:name w:val="OmniPage #7"/>
    <w:basedOn w:val="Normal"/>
    <w:qFormat/>
    <w:pPr/>
    <w:rPr>
      <w:rFonts w:ascii="Times New Roman" w:hAnsi="Times New Roman"/>
      <w:lang w:val="de-DE" w:eastAsia="de-DE"/>
    </w:rPr>
  </w:style>
  <w:style w:type="paragraph" w:styleId="BodyText2">
    <w:name w:val="Body Text 2"/>
    <w:basedOn w:val="Normal"/>
    <w:qFormat/>
    <w:pPr>
      <w:jc w:val="center"/>
    </w:pPr>
    <w:rPr/>
  </w:style>
  <w:style w:type="paragraph" w:styleId="BodyText3">
    <w:name w:val="Body Text 3"/>
    <w:basedOn w:val="Normal"/>
    <w:qFormat/>
    <w:pPr/>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decorpsdetexte">
    <w:name w:val="Retrait de corps de texte"/>
    <w:basedOn w:val="Normal"/>
    <w:pPr>
      <w:ind w:left="72" w:hanging="0"/>
    </w:pPr>
    <w:rPr/>
  </w:style>
  <w:style w:type="paragraph" w:styleId="H2" w:customStyle="1">
    <w:name w:val="H2"/>
    <w:basedOn w:val="Normal"/>
    <w:next w:val="Normal"/>
    <w:qFormat/>
    <w:pPr>
      <w:keepNext/>
      <w:spacing w:before="100" w:after="100"/>
      <w:outlineLvl w:val="2"/>
    </w:pPr>
    <w:rPr>
      <w:rFonts w:ascii="Times New Roman" w:hAnsi="Times New Roman"/>
      <w:b/>
      <w:sz w:val="36"/>
      <w:lang w:val="fr-CH"/>
    </w:rPr>
  </w:style>
  <w:style w:type="paragraph" w:styleId="Retraitnormal1" w:customStyle="1">
    <w:name w:val="Retrait normal1"/>
    <w:basedOn w:val="Normal"/>
    <w:qFormat/>
    <w:rsid w:val="00591119"/>
    <w:pPr/>
    <w:rPr>
      <w:rFonts w:ascii="Times New Roman" w:hAnsi="Times New Roman"/>
      <w:sz w:val="18"/>
      <w:szCs w:val="18"/>
      <w:lang w:eastAsia="fr-CH"/>
    </w:rPr>
  </w:style>
  <w:style w:type="paragraph" w:styleId="BalloonText">
    <w:name w:val="Balloon Text"/>
    <w:basedOn w:val="Normal"/>
    <w:link w:val="TextedebullesCar"/>
    <w:qFormat/>
    <w:rsid w:val="00992256"/>
    <w:pPr/>
    <w:rPr>
      <w:rFonts w:ascii="Tahoma" w:hAnsi="Tahoma" w:cs="Tahoma"/>
      <w:sz w:val="16"/>
      <w:szCs w:val="16"/>
    </w:rPr>
  </w:style>
  <w:style w:type="paragraph" w:styleId="Help" w:customStyle="1">
    <w:name w:val="Help"/>
    <w:basedOn w:val="Normal"/>
    <w:link w:val="HelpCar"/>
    <w:qFormat/>
    <w:rsid w:val="00214361"/>
    <w:pPr/>
    <w:rPr>
      <w:i/>
      <w:iCs/>
      <w:color w:val="0070C0"/>
      <w:szCs w:val="14"/>
    </w:rPr>
  </w:style>
  <w:style w:type="paragraph" w:styleId="Soustitre">
    <w:name w:val="Sous-titre"/>
    <w:basedOn w:val="Normal"/>
    <w:next w:val="Normal"/>
    <w:link w:val="Sous-titreCar"/>
    <w:uiPriority w:val="11"/>
    <w:qFormat/>
    <w:rsid w:val="00eb0eda"/>
    <w:pPr>
      <w:spacing w:before="0" w:after="160"/>
      <w:jc w:val="center"/>
    </w:pPr>
    <w:rPr>
      <w:rFonts w:eastAsia="ＭＳ ゴシック" w:cs="" w:cstheme="minorBidi" w:eastAsiaTheme="majorEastAsia"/>
      <w:color w:val="5A5A5A" w:themeColor="text1" w:themeTint="a5"/>
      <w:spacing w:val="15"/>
      <w:szCs w:val="22"/>
      <w:lang w:val="fr-CH" w:eastAsia="en-US"/>
    </w:rPr>
  </w:style>
  <w:style w:type="paragraph" w:styleId="Titreprincipal">
    <w:name w:val="Titre principal"/>
    <w:basedOn w:val="Normal"/>
    <w:next w:val="Normal"/>
    <w:link w:val="TitreCar"/>
    <w:qFormat/>
    <w:rsid w:val="00eb0eda"/>
    <w:pPr>
      <w:spacing w:before="0" w:after="0"/>
      <w:contextualSpacing/>
    </w:pPr>
    <w:rPr>
      <w:rFonts w:ascii="Calibri Light" w:hAnsi="Calibri Light" w:eastAsia="ＭＳ ゴシック" w:cs="" w:asciiTheme="majorHAnsi" w:cstheme="majorBidi" w:eastAsiaTheme="majorEastAsia" w:hAnsiTheme="majorHAnsi"/>
      <w:spacing w:val="0"/>
      <w:sz w:val="56"/>
      <w:szCs w:val="56"/>
    </w:rPr>
  </w:style>
  <w:style w:type="paragraph" w:styleId="Titredetabledesmatires">
    <w:name w:val="Titre de table des matières"/>
    <w:basedOn w:val="Titre1"/>
    <w:next w:val="Normal"/>
    <w:uiPriority w:val="39"/>
    <w:unhideWhenUsed/>
    <w:qFormat/>
    <w:rsid w:val="00eb0eda"/>
    <w:pPr>
      <w:keepLines/>
      <w:numPr>
        <w:ilvl w:val="0"/>
        <w:numId w:val="0"/>
      </w:numPr>
      <w:spacing w:lineRule="auto" w:line="259" w:before="240" w:after="0"/>
      <w:jc w:val="left"/>
    </w:pPr>
    <w:rPr>
      <w:rFonts w:eastAsia="ＭＳ ゴシック" w:cs="" w:cstheme="majorBidi" w:eastAsiaTheme="majorEastAsia"/>
      <w:b w:val="false"/>
      <w:color w:val="2E74B5" w:themeColor="accent1" w:themeShade="bf"/>
      <w:sz w:val="32"/>
      <w:szCs w:val="32"/>
      <w:u w:val="none"/>
    </w:rPr>
  </w:style>
  <w:style w:type="paragraph" w:styleId="Notedebasdepage">
    <w:name w:val="Note de bas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c53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claire-Accent1">
    <w:name w:val="Light Grid Accent 1"/>
    <w:basedOn w:val="TableauNormal"/>
    <w:uiPriority w:val="62"/>
    <w:rsid w:val="006a5454"/>
    <w:rPr>
      <w:rFonts w:asciiTheme="minorHAnsi" w:hAnsiTheme="minorHAnsi" w:eastAsiaTheme="minorHAnsi" w:cstheme="minorBidi"/>
      <w:lang w:val="fr-CH" w:eastAsia="en-US"/>
      <w:sz w:val="22"/>
      <w:szCs w:val="22"/>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2082-9307-48CF-A177-A7E93A48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ModeleCahierDesCharges_2.dotx</Template>
  <TotalTime>75</TotalTime>
  <Application>LibreOffice/5.0.3.2$Linux_X86_64 LibreOffice_project/00m0$Build-2</Application>
  <Paragraphs>217</Paragraphs>
  <Company>CFF IT-F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2017-02-27T20:52:00Z</dcterms:created>
  <dc:language>fr-CH</dc:language>
  <cp:lastPrinted>2004-09-01T12:58:00Z</cp:lastPrinted>
  <dcterms:modified xsi:type="dcterms:W3CDTF">2017-02-27T22:02:22Z</dcterms:modified>
  <cp:revision>39</cp:revision>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CFF IT-F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-1111263721</vt:i4>
  </property>
  <property fmtid="{D5CDD505-2E9C-101B-9397-08002B2CF9AE}" pid="10" name="_AuthorEmail">
    <vt:lpwstr>claude.egger@cpnv.ch</vt:lpwstr>
  </property>
  <property fmtid="{D5CDD505-2E9C-101B-9397-08002B2CF9AE}" pid="11" name="_AuthorEmailDisplayName">
    <vt:lpwstr>Claude Egger</vt:lpwstr>
  </property>
  <property fmtid="{D5CDD505-2E9C-101B-9397-08002B2CF9AE}" pid="12" name="_EmailSubject">
    <vt:lpwstr>doc projet</vt:lpwstr>
  </property>
</Properties>
</file>