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right"/>
      </w:pPr>
      <w:r>
        <w:rPr>
          <w:rFonts w:ascii="Calibri" w:cs="Calibri" w:eastAsia="Calibri" w:hAnsi="Calibri"/>
          <w:i/>
          <w:iCs/>
          <w:color w:val="5A6B70"/>
          <w:sz w:val="16"/>
          <w:szCs w:val="16"/>
        </w:rPr>
        <w:t xml:space="preserve">Belső oktatási segédanyag — Gál András</w:t>
      </w:r>
    </w:p>
    <w:p>
      <w:pPr>
        <w:spacing w:after="100" w:before="900"/>
        <w:jc w:val="center"/>
      </w:pPr>
      <w:r>
        <w:rPr>
          <w:rFonts w:ascii="Calibri" w:cs="Calibri" w:eastAsia="Calibri" w:hAnsi="Calibri"/>
          <w:b/>
          <w:bCs/>
          <w:color w:val="144951"/>
          <w:sz w:val="64"/>
          <w:szCs w:val="64"/>
        </w:rPr>
        <w:t xml:space="preserve">JavaScript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F6F78"/>
          <w:sz w:val="40"/>
          <w:szCs w:val="40"/>
        </w:rPr>
        <w:t xml:space="preserve">alapok</w:t>
      </w:r>
    </w:p>
    <w:p>
      <w:pPr>
        <w:spacing w:after="900" w:before="400"/>
        <w:jc w:val="center"/>
      </w:pPr>
      <w:r>
        <w:rPr>
          <w:rFonts w:ascii="Calibri" w:cs="Calibri" w:eastAsia="Calibri" w:hAnsi="Calibri"/>
          <w:b/>
          <w:bCs/>
          <w:color w:val="E8873A"/>
          <w:sz w:val="28"/>
          <w:szCs w:val="28"/>
        </w:rPr>
        <w:t xml:space="preserve">v1.1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Frontend programozás és tesztelés  ·  2/14.I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Debreceni SZC Mechwart András Technikum</w:t>
      </w:r>
    </w:p>
    <w:p>
      <w:r>
        <w:br w:type="page"/>
      </w: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color w:val="144951"/>
          <w:sz w:val="32"/>
          <w:szCs w:val="32"/>
        </w:rPr>
        <w:t xml:space="preserve">Tartalom</w:t>
      </w:r>
    </w:p>
    <w:p>
      <w:pPr>
        <w:tabs>
          <w:tab w:val="right" w:pos="9026" w:leader="dot"/>
        </w:tabs>
        <w:spacing w:after="60"/>
        <w:ind w:left="0"/>
      </w:pPr>
      <w:r>
        <w:rPr>
          <w:rFonts w:ascii="Calibri" w:cs="Calibri" w:eastAsia="Calibri" w:hAnsi="Calibri"/>
          <w:b/>
          <w:bCs/>
          <w:color w:val="144951"/>
          <w:sz w:val="22"/>
          <w:szCs w:val="22"/>
        </w:rPr>
        <w:t xml:space="preserve">1. Változók: var, let, const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1.1 Miért van három kulcsszó?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1.2 Hatókör (scope): function-scope vs. block-scope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1.3 Hoisting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1.4 Temporal Dead Zone (TDZ)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1.5 A const és a "változtathatatlanság" félreértése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1.6 Melyiket válaszd?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0"/>
      </w:pPr>
      <w:r>
        <w:rPr>
          <w:rFonts w:ascii="Calibri" w:cs="Calibri" w:eastAsia="Calibri" w:hAnsi="Calibri"/>
          <w:b/>
          <w:bCs/>
          <w:color w:val="144951"/>
          <w:sz w:val="22"/>
          <w:szCs w:val="22"/>
        </w:rPr>
        <w:t xml:space="preserve">2. Egyenlőségvizsgálat: === és ==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2.1 A két operátor közötti alapvető különbség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2.2 Miért ajánlott mindig a === használata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2.3 A NaN különleges esete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2.4 Amikor a == tudatosan elfogadott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0"/>
      </w:pPr>
      <w:r>
        <w:rPr>
          <w:rFonts w:ascii="Calibri" w:cs="Calibri" w:eastAsia="Calibri" w:hAnsi="Calibri"/>
          <w:b/>
          <w:bCs/>
          <w:color w:val="144951"/>
          <w:sz w:val="22"/>
          <w:szCs w:val="22"/>
        </w:rPr>
        <w:t xml:space="preserve">3. Function declaration és arrow function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3.1 A két alapvető szintaxis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3.2 Hoisting-különbség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3.3 A this-kötés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3.4 Implicit return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3.5 Alapértelmezett paraméterek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0"/>
      </w:pPr>
      <w:r>
        <w:rPr>
          <w:rFonts w:ascii="Calibri" w:cs="Calibri" w:eastAsia="Calibri" w:hAnsi="Calibri"/>
          <w:b/>
          <w:bCs/>
          <w:color w:val="144951"/>
          <w:sz w:val="22"/>
          <w:szCs w:val="22"/>
        </w:rPr>
        <w:t xml:space="preserve">4. Operátorok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4.1 Aritmetikai operátorok, increment/decrement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4.2 String↔szám konverzió, összeadás vs. összefűzés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4.3 Összehasonlító operátorok, === vs ==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4.4 Logikai operátorok, truthy/falsy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4.5 Precedencia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26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4.6 Ternary operátor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tabs>
          <w:tab w:val="right" w:pos="9026" w:leader="dot"/>
        </w:tabs>
        <w:spacing w:after="60"/>
        <w:ind w:left="0"/>
      </w:pPr>
      <w:r>
        <w:rPr>
          <w:rFonts w:ascii="Calibri" w:cs="Calibri" w:eastAsia="Calibri" w:hAnsi="Calibri"/>
          <w:b/>
          <w:bCs/>
          <w:color w:val="144951"/>
          <w:sz w:val="22"/>
          <w:szCs w:val="22"/>
        </w:rPr>
        <w:t xml:space="preserve">Hivatkozások 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44951"/>
                <w:sz w:val="20"/>
                <w:szCs w:val="20"/>
              </w:rPr>
              <w:t xml:space="preserve">Változásnapló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v1.0 — 2026. szept. 2. — Első kiadás: Változók (var/let/const/hoisting/TDZ), Egyenlőségvizsgálat, Function/Arrow.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v1.1 — 2026. szept. 9. — Új fejezet: Operátorok (aritmetika, string↔szám konverzió, összehasonlítás, logikai operátorok, truthy/falsy, precedencia, ternary).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F6F78" w:sz="8"/>
        </w:pBdr>
        <w:spacing w:after="160" w:before="420"/>
      </w:pPr>
      <w:r>
        <w:rPr>
          <w:rFonts w:ascii="Calibri" w:cs="Calibri" w:eastAsia="Calibri" w:hAnsi="Calibri"/>
          <w:b/>
          <w:bCs/>
          <w:color w:val="144951"/>
          <w:sz w:val="32"/>
          <w:szCs w:val="32"/>
        </w:rPr>
        <w:t xml:space="preserve">1. Változók: var, let, const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1.1 Miért van három kulcsszó?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JavaScript három módon engedi változót létrehozni. A var a nyelv legrégebbi formája, a let és a const 2015-ben (ES6) került be, és mára ezek az alapértelmezettek — a var-t új kódban gyakorlatilag sosem használjuk, csak régi kódban találkozol vele.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var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oldStyle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"kerülendő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új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kódban"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let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mutableValue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"ha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később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módosul"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const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constantValue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"ha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nem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módosul"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1.2 Hatókör (scope): function-scope vs. block-scope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hatókör azt jelenti, hol "látható" egy változó a kódban. A var FÜGGVÉNY-hatókörű: egy egész függvényen belül ugyanaz a változó, függetlenül attól, hány kapcsos zárójeles blokkban (if, for) van beágyazva. A let és a const BLOKK-hatókörű: csak abban a { } párban léteznek, ahol létrejöttek.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function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example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true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var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1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függvény-szintű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let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b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2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blokk-szintű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1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működik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b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ReferenceError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}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Ez a különbség az egyik leggyakoribb forrása a var-ral kapcsolatos meglepő hibáknak.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1.3 Hoisting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hoisting azt jelenti, hogy a JavaScript motor a kód tényleges futtatása előtt "felemeli" a változó- és függvénydeklarációkat a hatókörük tetejére. Ez var esetén azt eredményezi, hogy egy változó neve már elérhető a deklaráció sora ELŐTT is — csak az értéke még nincs meg, ezért undefined.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name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undefined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nem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hiba!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var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name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"Panni"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1.4 Temporal Dead Zone (TDZ)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let és a const is részt vesz a hoistingban, de más módon: a deklaráció előtti szakaszban a változó technikailag "létezik", de nem érhető el — ezt hívjuk Temporal Dead Zone-nak. Itt a motor hibát dob, nem undefined-et ad.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magicNumber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ReferenceError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let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magicNumber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7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1.5 A const és a "változtathatatlanság" félreértése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const nem azt jelenti, hogy az ÉRTÉK nem változtatható — hanem hogy a VÁLTOZÓNÉV nem köthető át egy másik értékre. Ha a const egy tömböt vagy objektumot tárol, annak BELSŐ tartalma továbbra is módosítható.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const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cart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[]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cart.push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"alma"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megengedett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cart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["banán"]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TypeError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1.6 Melyiket válaszd?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const — alapértelmezett választás, ha az érték a létrehozás után nem változik.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let — ha a változó értéke a program során módosul.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var — új kódban ne használd; csak azért fontos ismerni, mert régi kódban előfordul.</w:t>
      </w:r>
    </w:p>
    <w:p>
      <w:r>
        <w:br w:type="page"/>
      </w:r>
    </w:p>
    <w:p>
      <w:pPr>
        <w:pStyle w:val="Heading1"/>
        <w:pBdr>
          <w:bottom w:val="single" w:color="1F6F78" w:sz="8"/>
        </w:pBdr>
        <w:spacing w:after="160" w:before="420"/>
      </w:pPr>
      <w:r>
        <w:rPr>
          <w:rFonts w:ascii="Calibri" w:cs="Calibri" w:eastAsia="Calibri" w:hAnsi="Calibri"/>
          <w:b/>
          <w:bCs/>
          <w:color w:val="144951"/>
          <w:sz w:val="32"/>
          <w:szCs w:val="32"/>
        </w:rPr>
        <w:t xml:space="preserve">2. Egyenlőségvizsgálat: === és ==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2.1 A két operátor közötti alapvető különbség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=== (szigorú egyenlőség) az értéket ÉS a típust is vizsgálja. A == (laza egyenlőség) típuskényszerítést (type coercion) végez: megpróbálja a két oldalt közös típusra hozni.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true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"5"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false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"5"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true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2.2 Miért ajánlott mindig a === használata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== konverziós szabályai nem mindig intuitívak, és könnyen vezetnek meglepő hibákhoz.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0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true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[]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false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true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null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undefined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true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biztonságos alapértelmezés: mindig === -t használj, hacsak nincs kifejezetten tudatos okod a ==-ra.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2.3 A NaN különleges esete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NaN ("Not a Number") a JavaScript egyetlen olyan értéke, amely még önmagával összehasonlítva sem egyenlő.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NaN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NaN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false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Number.isNaN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NaN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true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2.4 Amikor a == tudatosan elfogadott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Egy érték null VAGY undefined voltának egyetlen vizsgálattal történő ellenőrzése — mivel a null == undefined kifejezetten true.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function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isMissing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value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value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null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F6F78" w:sz="8"/>
        </w:pBdr>
        <w:spacing w:after="160" w:before="420"/>
      </w:pPr>
      <w:r>
        <w:rPr>
          <w:rFonts w:ascii="Calibri" w:cs="Calibri" w:eastAsia="Calibri" w:hAnsi="Calibri"/>
          <w:b/>
          <w:bCs/>
          <w:color w:val="144951"/>
          <w:sz w:val="32"/>
          <w:szCs w:val="32"/>
        </w:rPr>
        <w:t xml:space="preserve">3. Function declaration és arrow function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3.1 A két alapvető szintaxis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function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square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num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num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*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num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}</w:t>
      </w:r>
      <w:r>
        <w:br/>
        <w:t xml:space="preserve"/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const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squareArrow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num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=&gt;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num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*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num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3.2 Hoisting-különbség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function declaration a TELJES definíciójával együtt hoistolódik. Az arrow function egy const-hoz van rendelve, ami a TDZ szabályai szerint viselkedik.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color w:val="E8EEF0"/>
          <w:sz w:val="19"/>
          <w:szCs w:val="19"/>
        </w:rPr>
        <w:t xml:space="preserve">square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működik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function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square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{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*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}</w:t>
      </w:r>
      <w:r>
        <w:br/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add2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2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3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ReferenceError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const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add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b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=&gt;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b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3.3 A this-kötés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hagyományos function saját this-t kap, amely a hívás módjától függ. Az arrow function nem rendelkezik saját this-sel — a környezetéből örökli, ahol létrehozták.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3.4 Implicit return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Ha egy arrow function törzse egyetlen kifejezés, a return és a kapcsos zárójelek elhagyhatók.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const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add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b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=&gt;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b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const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makeObj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name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=&gt;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{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name: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name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objektumhoz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kerek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zárójel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kell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3.5 Alapértelmezett paraméterek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function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greet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name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"Ismeretlen"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"Szia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name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"!"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}</w:t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1F6F78" w:sz="8"/>
        </w:pBdr>
        <w:spacing w:after="160" w:before="420"/>
      </w:pPr>
      <w:r>
        <w:rPr>
          <w:rFonts w:ascii="Calibri" w:cs="Calibri" w:eastAsia="Calibri" w:hAnsi="Calibri"/>
          <w:b/>
          <w:bCs/>
          <w:color w:val="144951"/>
          <w:sz w:val="32"/>
          <w:szCs w:val="32"/>
        </w:rPr>
        <w:t xml:space="preserve">4. Operátorok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4.1 Aritmetikai operátorok, increment/decrement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JavaScript alapvető matematikai műveletei mellett két speciális rövidítés is fontos: az increment/decrement (++/--), és a hatványozás (**).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3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összeadás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-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3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kivonás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*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3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szorzás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3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osztás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%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3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maradékos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osztás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**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2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hatványozás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Az increment (++) és decrement (--) két formában is írható, és ez a forma számít is: a post forma (x++) előbb kiolvassa az értéket, csak utána növeli; a pre forma (++x) előbb növel, utána olvas.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let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counter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0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counter++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0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előbb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OLVAS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utána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növel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counter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0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++counter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1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előbb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NÖVEL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utána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olvas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4.2 String↔szám konverzió, összeadás vs. összefűzés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+ operátor kétarcú: ha mindkét oldala szám, összead; ha bármelyik oldala string, összefűz (concatenate). Ez az egyik leggyakoribb kezdő hibaforrás.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    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10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mindkét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oldal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szám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"5"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   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"55"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bármelyik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oldal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string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ÖSSZEFŰZ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"abc"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"5abc5"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balról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jobbra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amint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stringet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ér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onnantól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szövegként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fűz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HTML-ből (form-mezőkből) kiolvasott érték mindig string, még akkor is, ha a felhasználó számot írt be — ezért gyakran szükség van tudatos szám-konverzióra, mielőtt matematikai műveletet végzünk az értékkel.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const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raw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"123"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Number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raw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123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parseInt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raw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123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+raw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    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123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unáris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plusz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is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átalakít</w:t>
      </w:r>
      <w:r>
        <w:br/>
        <w:t xml:space="preserve"/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const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invalid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"12abc"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Number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invalid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NaN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nem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tudja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értelmezni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számként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4.3 Összehasonlító operátorok, === vs ==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=== (szigorú egyenlőség) az értéket ÉS a típust is vizsgálja. A == (laza egyenlőség) típuskényszerítést végez: megpróbálja a két oldalt közös típusra hozni, mielőtt összehasonlítja őket — ez gyakran meglepő eredményhez vezet.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"5"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    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true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típuskényszerítéssel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hasonlít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"5"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5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   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false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típust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IS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nézi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0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     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true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null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undefined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true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null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undefined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false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NaN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NaN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 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false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NaN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sosem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egyenlő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önmagával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Egy gyakorlati csapda: ha egy form-mezőből (string) kapott értéket === -vel hasonlítunk egy számhoz, típuseltérés miatt hamis eredményt kapunk, hacsak nem alakítjuk előbb számmá.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const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age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"18"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age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18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   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false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típus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nem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egyezik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Number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age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18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true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konverzió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után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már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igen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biztonságos alapértelmezés ezért: mindig === -t használj, hacsak nincs kifejezetten tudatos okod a ==-ra.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4.4 Logikai operátorok, truthy/falsy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true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&amp;&amp;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false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AND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true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||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false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OR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!true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    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NOT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JavaScript-ben minden érték vagy "truthy", vagy "falsy" — azaz logikai kiértékeléskor (pl. if-ben) igazként vagy hamisként viselkedik. A falsy értékek listája rövid, ezt érdemes fejből tudni: 0, üres string (""), null, undefined, NaN, false. MINDEN MÁS truthy — beleértve az üres tömböt ([]) és az üres objektumot ({}) is, ami sokaknak meglepő elsőre.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0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"nem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fut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le"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"ez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sem"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[]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"ez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viszont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LEFUT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az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üres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tömb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truthy!"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"szöveg"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"ez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is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lefut"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JavaScript csak AND (&amp;&amp;), OR (||) és NOT (!) operátort ismer natívan — XOR-t ("pontosan az egyik igaz") és NOR-t ("egyik sem igaz") kifejezésekkel kell összerakni, nincs rájuk külön szimbólum.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function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xor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b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{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!==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b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function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nor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b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{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return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!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||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b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xor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true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true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false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itt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tér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el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az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OR-tól!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4.5 Precedencia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műveleti sorrend (precedencia) meghatározza, mely operátor fut le előbb, ha nincs zárójel. A leggyakoribb sorrend: zárójel &gt; */÷ &gt; +− &gt; összehasonlítás &gt; &amp;&amp; &gt; ||.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2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3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*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4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14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,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nem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20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a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*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előbb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fut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le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2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+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3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*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4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 </w:t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20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—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zárójel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felülír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mindent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6F78"/>
          <w:sz w:val="25"/>
          <w:szCs w:val="25"/>
        </w:rPr>
        <w:t xml:space="preserve">4.6 Ternary operátor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 ternary (feltételes) operátor egy tömör alternatíva egyszerű, két-ágú if/else helyett: feltétel ? ha_igaz : ha_hamis.</w:t>
      </w:r>
    </w:p>
    <w:p>
      <w:pPr>
        <w:pBdr>
          <w:top w:val="single" w:color="1E2B33" w:sz="2"/>
          <w:bottom w:val="single" w:color="1E2B33" w:sz="2"/>
          <w:left w:val="single" w:color="1F6F78" w:sz="24"/>
          <w:right w:val="single" w:color="1E2B33" w:sz="2"/>
        </w:pBdr>
        <w:shd w:fill="1E2B33" w:val="clear"/>
        <w:spacing w:after="160" w:before="80"/>
        <w:ind w:left="100" w:right="100"/>
      </w:pP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const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score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80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br/>
        <w:t xml:space="preserve"/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hagyományos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if/else: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let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rating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if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score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&gt;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70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rating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"excellent"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}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else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rating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"do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better"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}</w:t>
      </w:r>
      <w:r>
        <w:br/>
        <w:t xml:space="preserve"/>
      </w:r>
      <w:r>
        <w:br/>
        <w:t xml:space="preserve"/>
      </w:r>
      <w:r>
        <w:rPr>
          <w:rFonts w:ascii="Consolas" w:cs="Consolas" w:eastAsia="Consolas" w:hAnsi="Consolas"/>
          <w:i/>
          <w:iCs/>
          <w:color w:val="7C9399"/>
          <w:sz w:val="19"/>
          <w:szCs w:val="19"/>
        </w:rPr>
        <w:t xml:space="preserve">//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ugyanaz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ternary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operátorral:</w:t>
      </w:r>
      <w:r>
        <w:br/>
        <w:t xml:space="preserve"/>
      </w:r>
      <w:r>
        <w:rPr>
          <w:rFonts w:ascii="Consolas" w:cs="Consolas" w:eastAsia="Consolas" w:hAnsi="Consolas"/>
          <w:b/>
          <w:bCs/>
          <w:color w:val="5EC9C0"/>
          <w:sz w:val="19"/>
          <w:szCs w:val="19"/>
        </w:rPr>
        <w:t xml:space="preserve">const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rating2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=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score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&gt;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70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?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A857"/>
          <w:sz w:val="19"/>
          <w:szCs w:val="19"/>
        </w:rPr>
        <w:t xml:space="preserve">"excellent"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: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"do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better"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  <w:r>
        <w:br/>
        <w:t xml:space="preserve"/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console.log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(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rating2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)</w:t>
      </w:r>
      <w:r>
        <w:rPr>
          <w:rFonts w:ascii="Consolas" w:cs="Consolas" w:eastAsia="Consolas" w:hAnsi="Consolas"/>
          <w:color w:val="E8EEF0"/>
          <w:sz w:val="19"/>
          <w:szCs w:val="19"/>
        </w:rPr>
        <w:t xml:space="preserve">;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Csak akkor érdemes használni, ha a logika tényleg egyszerű, két-ágú — összetettebb (3+ ágú) elágazásnál marad a hagyományos if/else if/else, mert a ternary olvashatatlanná válhat.</w:t>
      </w:r>
    </w:p>
    <w:p>
      <w:r>
        <w:br w:type="page"/>
      </w:r>
    </w:p>
    <w:p>
      <w:pPr>
        <w:pStyle w:val="Heading1"/>
        <w:spacing w:after="250"/>
      </w:pPr>
      <w:r>
        <w:rPr>
          <w:rFonts w:ascii="Calibri" w:cs="Calibri" w:eastAsia="Calibri" w:hAnsi="Calibri"/>
          <w:b/>
          <w:bCs/>
          <w:color w:val="144951"/>
          <w:sz w:val="30"/>
          <w:szCs w:val="30"/>
        </w:rPr>
        <w:t xml:space="preserve">Hivatkozások</w:t>
      </w:r>
    </w:p>
    <w:p>
      <w:pPr>
        <w:pStyle w:val="ListParagraph"/>
        <w:numPr>
          <w:ilvl w:val="0"/>
          <w:numId w:val="1"/>
        </w:numPr>
        <w:spacing w:after="60"/>
      </w:pPr>
      <w:hyperlink w:history="1" r:id="rIdmtv3hvzssgkzr62xnzlh-">
        <w:r>
          <w:rPr>
            <w:rStyle w:val="Hyperlink"/>
            <w:rFonts w:ascii="Calibri" w:cs="Calibri" w:eastAsia="Calibri" w:hAnsi="Calibri"/>
            <w:color w:val="1F6F78"/>
            <w:sz w:val="21"/>
            <w:szCs w:val="21"/>
          </w:rPr>
          <w:t xml:space="preserve">MDN — var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oysmety6cw8fbzo6x3jqz">
        <w:r>
          <w:rPr>
            <w:rStyle w:val="Hyperlink"/>
            <w:rFonts w:ascii="Calibri" w:cs="Calibri" w:eastAsia="Calibri" w:hAnsi="Calibri"/>
            <w:color w:val="1F6F78"/>
            <w:sz w:val="21"/>
            <w:szCs w:val="21"/>
          </w:rPr>
          <w:t xml:space="preserve">MDN — let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zh8pph6vx1qedgjkoehiq">
        <w:r>
          <w:rPr>
            <w:rStyle w:val="Hyperlink"/>
            <w:rFonts w:ascii="Calibri" w:cs="Calibri" w:eastAsia="Calibri" w:hAnsi="Calibri"/>
            <w:color w:val="1F6F78"/>
            <w:sz w:val="21"/>
            <w:szCs w:val="21"/>
          </w:rPr>
          <w:t xml:space="preserve">MDN — const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mdq5yhdu-nyupdwfaim38">
        <w:r>
          <w:rPr>
            <w:rStyle w:val="Hyperlink"/>
            <w:rFonts w:ascii="Calibri" w:cs="Calibri" w:eastAsia="Calibri" w:hAnsi="Calibri"/>
            <w:color w:val="1F6F78"/>
            <w:sz w:val="21"/>
            <w:szCs w:val="21"/>
          </w:rPr>
          <w:t xml:space="preserve">MDN — Hoisting (Glossary)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hgwbd6zwoyola-6fnlkpv">
        <w:r>
          <w:rPr>
            <w:rStyle w:val="Hyperlink"/>
            <w:rFonts w:ascii="Calibri" w:cs="Calibri" w:eastAsia="Calibri" w:hAnsi="Calibri"/>
            <w:color w:val="1F6F78"/>
            <w:sz w:val="21"/>
            <w:szCs w:val="21"/>
          </w:rPr>
          <w:t xml:space="preserve">MDN — Equality operators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4yez4_6ycnei6whlz7sr4">
        <w:r>
          <w:rPr>
            <w:rStyle w:val="Hyperlink"/>
            <w:rFonts w:ascii="Calibri" w:cs="Calibri" w:eastAsia="Calibri" w:hAnsi="Calibri"/>
            <w:color w:val="1F6F78"/>
            <w:sz w:val="21"/>
            <w:szCs w:val="21"/>
          </w:rPr>
          <w:t xml:space="preserve">MDN — Number.isNaN()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sv5semk3ugqhg72djptrh">
        <w:r>
          <w:rPr>
            <w:rStyle w:val="Hyperlink"/>
            <w:rFonts w:ascii="Calibri" w:cs="Calibri" w:eastAsia="Calibri" w:hAnsi="Calibri"/>
            <w:color w:val="1F6F78"/>
            <w:sz w:val="21"/>
            <w:szCs w:val="21"/>
          </w:rPr>
          <w:t xml:space="preserve">MDN — Functions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iibizeafhd3a0zq3iwxkr">
        <w:r>
          <w:rPr>
            <w:rStyle w:val="Hyperlink"/>
            <w:rFonts w:ascii="Calibri" w:cs="Calibri" w:eastAsia="Calibri" w:hAnsi="Calibri"/>
            <w:color w:val="1F6F78"/>
            <w:sz w:val="21"/>
            <w:szCs w:val="21"/>
          </w:rPr>
          <w:t xml:space="preserve">MDN — Arrow functions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tbb8pgy3i66rfxr7jlcyj">
        <w:r>
          <w:rPr>
            <w:rStyle w:val="Hyperlink"/>
            <w:rFonts w:ascii="Calibri" w:cs="Calibri" w:eastAsia="Calibri" w:hAnsi="Calibri"/>
            <w:color w:val="1F6F78"/>
            <w:sz w:val="21"/>
            <w:szCs w:val="21"/>
          </w:rPr>
          <w:t xml:space="preserve">freeCodeCamp — Basic JavaScript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3es8n7p0kgbe61jtylksy">
        <w:r>
          <w:rPr>
            <w:rStyle w:val="Hyperlink"/>
            <w:rFonts w:ascii="Calibri" w:cs="Calibri" w:eastAsia="Calibri" w:hAnsi="Calibri"/>
            <w:color w:val="1F6F78"/>
            <w:sz w:val="21"/>
            <w:szCs w:val="21"/>
          </w:rPr>
          <w:t xml:space="preserve">MDN — Comparison operators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fcczpwzho1vbdsworchz5">
        <w:r>
          <w:rPr>
            <w:rStyle w:val="Hyperlink"/>
            <w:rFonts w:ascii="Calibri" w:cs="Calibri" w:eastAsia="Calibri" w:hAnsi="Calibri"/>
            <w:color w:val="1F6F78"/>
            <w:sz w:val="21"/>
            <w:szCs w:val="21"/>
          </w:rPr>
          <w:t xml:space="preserve">MDN — Logical AND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mdkfeyj5zkzueqxqxuqus">
        <w:r>
          <w:rPr>
            <w:rStyle w:val="Hyperlink"/>
            <w:rFonts w:ascii="Calibri" w:cs="Calibri" w:eastAsia="Calibri" w:hAnsi="Calibri"/>
            <w:color w:val="1F6F78"/>
            <w:sz w:val="21"/>
            <w:szCs w:val="21"/>
          </w:rPr>
          <w:t xml:space="preserve">MDN — Truthy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i0k-losyt5mwinouwtdz5">
        <w:r>
          <w:rPr>
            <w:rStyle w:val="Hyperlink"/>
            <w:rFonts w:ascii="Calibri" w:cs="Calibri" w:eastAsia="Calibri" w:hAnsi="Calibri"/>
            <w:color w:val="1F6F78"/>
            <w:sz w:val="21"/>
            <w:szCs w:val="21"/>
          </w:rPr>
          <w:t xml:space="preserve">MDN — Falsy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0b7gkmynqkccfqzgtmr8v">
        <w:r>
          <w:rPr>
            <w:rStyle w:val="Hyperlink"/>
            <w:rFonts w:ascii="Calibri" w:cs="Calibri" w:eastAsia="Calibri" w:hAnsi="Calibri"/>
            <w:color w:val="1F6F78"/>
            <w:sz w:val="21"/>
            <w:szCs w:val="21"/>
          </w:rPr>
          <w:t xml:space="preserve">MDN — Operator precedence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zwvmn4bfeelvxaumy8obn">
        <w:r>
          <w:rPr>
            <w:rStyle w:val="Hyperlink"/>
            <w:rFonts w:ascii="Calibri" w:cs="Calibri" w:eastAsia="Calibri" w:hAnsi="Calibri"/>
            <w:color w:val="1F6F78"/>
            <w:sz w:val="21"/>
            <w:szCs w:val="21"/>
          </w:rPr>
          <w:t xml:space="preserve">MDN — Conditional (ternary) operator</w:t>
        </w:r>
      </w:hyperlink>
    </w:p>
    <w:sectPr>
      <w:headerReference w:type="default" r:id="rId7"/>
      <w:footerReference w:type="default" r:id="rId8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0"/>
        <w:sz w:val="16"/>
        <w:szCs w:val="16"/>
      </w:rPr>
      <w:t xml:space="preserve">JavaScript alapok — v1.1   ·   </w:t>
    </w:r>
    <w:r>
      <w:rPr>
        <w:rFonts w:ascii="Calibri" w:cs="Calibri" w:eastAsia="Calibri" w:hAnsi="Calibri"/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rFonts w:ascii="Calibri" w:cs="Calibri" w:eastAsia="Calibri" w:hAnsi="Calibri"/>
        <w:color w:val="5A6B70"/>
        <w:sz w:val="16"/>
        <w:szCs w:val="16"/>
      </w:rPr>
      <w:t xml:space="preserve">Frontend programozás és tesztelés · 2/14.I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tv3hvzssgkzr62xnzlh-" Type="http://schemas.openxmlformats.org/officeDocument/2006/relationships/hyperlink" Target="https://developer.mozilla.org/en-US/docs/Web/JavaScript/Reference/Statements/var" TargetMode="External"/><Relationship Id="rIdoysmety6cw8fbzo6x3jqz" Type="http://schemas.openxmlformats.org/officeDocument/2006/relationships/hyperlink" Target="https://developer.mozilla.org/en-US/docs/Web/JavaScript/Reference/Statements/let" TargetMode="External"/><Relationship Id="rIdzh8pph6vx1qedgjkoehiq" Type="http://schemas.openxmlformats.org/officeDocument/2006/relationships/hyperlink" Target="https://developer.mozilla.org/en-US/docs/Web/JavaScript/Reference/Statements/const" TargetMode="External"/><Relationship Id="rIdmdq5yhdu-nyupdwfaim38" Type="http://schemas.openxmlformats.org/officeDocument/2006/relationships/hyperlink" Target="https://developer.mozilla.org/en-US/docs/Glossary/Hoisting" TargetMode="External"/><Relationship Id="rIdhgwbd6zwoyola-6fnlkpv" Type="http://schemas.openxmlformats.org/officeDocument/2006/relationships/hyperlink" Target="https://developer.mozilla.org/en-US/docs/Web/JavaScript/Reference/Operators/Equality" TargetMode="External"/><Relationship Id="rId4yez4_6ycnei6whlz7sr4" Type="http://schemas.openxmlformats.org/officeDocument/2006/relationships/hyperlink" Target="https://developer.mozilla.org/en-US/docs/Web/JavaScript/Reference/Global_Objects/Number/isNaN" TargetMode="External"/><Relationship Id="rIdsv5semk3ugqhg72djptrh" Type="http://schemas.openxmlformats.org/officeDocument/2006/relationships/hyperlink" Target="https://developer.mozilla.org/en-US/docs/Web/JavaScript/Reference/Functions" TargetMode="External"/><Relationship Id="rIdiibizeafhd3a0zq3iwxkr" Type="http://schemas.openxmlformats.org/officeDocument/2006/relationships/hyperlink" Target="https://developer.mozilla.org/en-US/docs/Web/JavaScript/Reference/Functions/Arrow_functions" TargetMode="External"/><Relationship Id="rIdtbb8pgy3i66rfxr7jlcyj" Type="http://schemas.openxmlformats.org/officeDocument/2006/relationships/hyperlink" Target="https://www.freecodecamp.org/learn/javascript-algorithms-and-data-structures/" TargetMode="External"/><Relationship Id="rId3es8n7p0kgbe61jtylksy" Type="http://schemas.openxmlformats.org/officeDocument/2006/relationships/hyperlink" Target="https://developer.mozilla.org/en-US/docs/Web/JavaScript/Reference/Operators/Comparison_operators" TargetMode="External"/><Relationship Id="rIdfcczpwzho1vbdsworchz5" Type="http://schemas.openxmlformats.org/officeDocument/2006/relationships/hyperlink" Target="https://developer.mozilla.org/en-US/docs/Web/JavaScript/Reference/Operators/Logical_AND" TargetMode="External"/><Relationship Id="rIdmdkfeyj5zkzueqxqxuqus" Type="http://schemas.openxmlformats.org/officeDocument/2006/relationships/hyperlink" Target="https://developer.mozilla.org/en-US/docs/Glossary/Truthy" TargetMode="External"/><Relationship Id="rIdi0k-losyt5mwinouwtdz5" Type="http://schemas.openxmlformats.org/officeDocument/2006/relationships/hyperlink" Target="https://developer.mozilla.org/en-US/docs/Glossary/Falsy" TargetMode="External"/><Relationship Id="rId0b7gkmynqkccfqzgtmr8v" Type="http://schemas.openxmlformats.org/officeDocument/2006/relationships/hyperlink" Target="https://developer.mozilla.org/en-US/docs/Web/JavaScript/Reference/Operators/Operator_precedence" TargetMode="External"/><Relationship Id="rIdzwvmn4bfeelvxaumy8obn" Type="http://schemas.openxmlformats.org/officeDocument/2006/relationships/hyperlink" Target="https://developer.mozilla.org/en-US/docs/Web/JavaScript/Reference/Operators/Conditional_operator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2026-09-10T20:24:02.816Z</dcterms:created>
  <dcterms:modified xsi:type="dcterms:W3CDTF">2026-09-10T20:24:02.827Z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