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7DED982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480B8DA3" w14:textId="6C3C5682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(2020-</w:t>
      </w:r>
      <w:r w:rsidR="00E30B15">
        <w:rPr>
          <w:rFonts w:ascii="Arial" w:hAnsi="Arial" w:cs="Arial"/>
          <w:b/>
          <w:sz w:val="24"/>
        </w:rPr>
        <w:t>Current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Department of Psychology, Neuroscience and Behaviour</w:t>
      </w:r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Co-supervisors: Sukhvinder Obhi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>Department of Psychology, Neuroscience &amp; Behaviour</w:t>
      </w:r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>
        <w:rPr>
          <w:rFonts w:ascii="Arial" w:hAnsi="Arial" w:cs="Arial"/>
          <w:sz w:val="24"/>
        </w:rPr>
        <w:t xml:space="preserve"> </w:t>
      </w:r>
      <w:r w:rsidRPr="00906BC0">
        <w:rPr>
          <w:rFonts w:ascii="Arial" w:hAnsi="Arial" w:cs="Arial"/>
          <w:sz w:val="24"/>
        </w:rPr>
        <w:t>Obhi</w:t>
      </w:r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External Examiner: Claus Lamm</w:t>
      </w:r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61904A28" w14:textId="419213CB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Pichtikova, M., Sanders, T., &amp; Obhi,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Obhi,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>Acta Psychologic</w:t>
      </w:r>
      <w:r w:rsidR="003C2AF3">
        <w:rPr>
          <w:rFonts w:ascii="Arial" w:hAnsi="Arial" w:cs="Arial"/>
          <w:bCs/>
          <w:i/>
          <w:iCs/>
          <w:sz w:val="24"/>
        </w:rPr>
        <w:t>a,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>¸ Jenkins, M., &amp; Obhi,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65FC8080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2DA8977" w14:textId="77777777" w:rsid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814187E" w14:textId="025A5F60" w:rsidR="008B7755" w:rsidRPr="00906BC0" w:rsidRDefault="008B7755" w:rsidP="008B775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7D59724" w14:textId="77777777" w:rsidR="008B7755" w:rsidRP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62CC6D7" w14:textId="09B97868" w:rsidR="008B7755" w:rsidRPr="008B7755" w:rsidRDefault="008B7755" w:rsidP="008B775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Malik, R., Kinley, I., &amp; Obhi, S.S. (Under Review). </w:t>
      </w:r>
      <w:r w:rsidRPr="00BE1162">
        <w:rPr>
          <w:rFonts w:ascii="Arial" w:hAnsi="Arial" w:cs="Arial"/>
          <w:sz w:val="24"/>
        </w:rPr>
        <w:t>Studying Sense of Agency Online: Testing the robustness of the intentional binding effect using an online sample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Consciousness and Cognition.</w:t>
      </w:r>
    </w:p>
    <w:p w14:paraId="0F842B99" w14:textId="5C893E8F" w:rsidR="007971F4" w:rsidRDefault="007971F4" w:rsidP="00494716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831D3B6" w14:textId="3B69EF21" w:rsidR="007971F4" w:rsidRPr="00516594" w:rsidRDefault="007971F4" w:rsidP="007971F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&amp; Finger, E. (</w:t>
      </w:r>
      <w:r w:rsidR="00921E11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>).</w:t>
      </w:r>
      <w:r w:rsidR="00D10DC4">
        <w:rPr>
          <w:rFonts w:ascii="Arial" w:hAnsi="Arial" w:cs="Arial"/>
          <w:sz w:val="24"/>
        </w:rPr>
        <w:t xml:space="preserve"> </w:t>
      </w:r>
      <w:r w:rsidR="00BF3E02"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 w:rsidR="00BF3E02">
        <w:rPr>
          <w:rFonts w:ascii="Arial" w:hAnsi="Arial" w:cs="Arial"/>
          <w:sz w:val="24"/>
        </w:rPr>
        <w:t>.</w:t>
      </w:r>
      <w:r w:rsidR="00516594">
        <w:rPr>
          <w:rFonts w:ascii="Arial" w:hAnsi="Arial" w:cs="Arial"/>
          <w:sz w:val="24"/>
        </w:rPr>
        <w:t xml:space="preserve"> </w:t>
      </w:r>
      <w:r w:rsidR="00516594"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516594">
        <w:rPr>
          <w:rFonts w:ascii="Arial" w:hAnsi="Arial" w:cs="Arial"/>
          <w:sz w:val="24"/>
        </w:rPr>
        <w:t>.</w:t>
      </w:r>
    </w:p>
    <w:p w14:paraId="19221D86" w14:textId="77777777" w:rsidR="008B7755" w:rsidRDefault="008B7755" w:rsidP="00A542C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FA3E624" w14:textId="33F369FA" w:rsidR="00F57CF8" w:rsidRDefault="004826FC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(In Prep.).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</w:p>
    <w:p w14:paraId="1C356314" w14:textId="77777777" w:rsidR="006B2A99" w:rsidRPr="006B2A99" w:rsidRDefault="006B2A99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0C29142D" w:rsid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Sanders, T., Vijh, R.</w:t>
      </w:r>
      <w:r w:rsidR="00644511">
        <w:rPr>
          <w:rFonts w:ascii="Arial" w:hAnsi="Arial" w:cs="Arial"/>
          <w:sz w:val="24"/>
        </w:rPr>
        <w:t>, &amp; Obhi,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1EF7C33D" w14:textId="0CDE9DAF" w:rsidR="00494716" w:rsidRPr="005D166D" w:rsidRDefault="00494716" w:rsidP="0049471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Galang, C.M.</w:t>
      </w:r>
      <w:r>
        <w:rPr>
          <w:rFonts w:ascii="Arial" w:hAnsi="Arial" w:cs="Arial"/>
          <w:sz w:val="24"/>
        </w:rPr>
        <w:t>, Ku, M.,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sz w:val="24"/>
        </w:rPr>
        <w:t>&amp; Obhi, S.S. (</w:t>
      </w:r>
      <w:r>
        <w:rPr>
          <w:rFonts w:ascii="Arial" w:hAnsi="Arial" w:cs="Arial"/>
          <w:sz w:val="24"/>
        </w:rPr>
        <w:t>In Prep.</w:t>
      </w:r>
      <w:r>
        <w:rPr>
          <w:rFonts w:ascii="Arial" w:hAnsi="Arial" w:cs="Arial"/>
          <w:sz w:val="24"/>
        </w:rPr>
        <w:t xml:space="preserve">). </w:t>
      </w:r>
      <w:r w:rsidRPr="00214C75">
        <w:rPr>
          <w:rFonts w:ascii="Arial" w:hAnsi="Arial" w:cs="Arial"/>
          <w:sz w:val="24"/>
        </w:rPr>
        <w:t>Blatant Dehumanization is not influenced by Superordinate In-group Labels: Evidence from the Canadian Context.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Behaviour.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>. Presented at the Department of Psychology, Neuroscience and Behaviour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deal?</w:t>
      </w:r>
      <w:r>
        <w:rPr>
          <w:rFonts w:ascii="Arial" w:hAnsi="Arial" w:cs="Arial"/>
          <w:bCs/>
          <w:sz w:val="24"/>
        </w:rPr>
        <w:t>.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>, &amp; Obhi,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24EE6E9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Pr="00906BC0">
        <w:rPr>
          <w:rFonts w:ascii="Arial" w:hAnsi="Arial" w:cs="Arial"/>
          <w:sz w:val="24"/>
        </w:rPr>
        <w:t xml:space="preserve">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24462ECC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Psychologica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>Psychology, Neuroscience and Behaviour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Co-Founder and Co-Chair of ReproducibiliTea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1E9B7" w14:textId="77777777" w:rsidR="0081470E" w:rsidRDefault="0081470E" w:rsidP="00C7713F">
      <w:pPr>
        <w:spacing w:after="0" w:line="240" w:lineRule="auto"/>
      </w:pPr>
      <w:r>
        <w:separator/>
      </w:r>
    </w:p>
  </w:endnote>
  <w:endnote w:type="continuationSeparator" w:id="0">
    <w:p w14:paraId="366514F5" w14:textId="77777777" w:rsidR="0081470E" w:rsidRDefault="0081470E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21416" w14:textId="77777777" w:rsidR="0081470E" w:rsidRDefault="0081470E" w:rsidP="00C7713F">
      <w:pPr>
        <w:spacing w:after="0" w:line="240" w:lineRule="auto"/>
      </w:pPr>
      <w:r>
        <w:separator/>
      </w:r>
    </w:p>
  </w:footnote>
  <w:footnote w:type="continuationSeparator" w:id="0">
    <w:p w14:paraId="401E0D90" w14:textId="77777777" w:rsidR="0081470E" w:rsidRDefault="0081470E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A78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27626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2C67"/>
    <w:rsid w:val="0047509A"/>
    <w:rsid w:val="00475705"/>
    <w:rsid w:val="0047596B"/>
    <w:rsid w:val="00475DEB"/>
    <w:rsid w:val="004772CE"/>
    <w:rsid w:val="00477718"/>
    <w:rsid w:val="004826FC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1E50"/>
    <w:rsid w:val="006A3C1C"/>
    <w:rsid w:val="006A4EEE"/>
    <w:rsid w:val="006A5277"/>
    <w:rsid w:val="006A5359"/>
    <w:rsid w:val="006A6278"/>
    <w:rsid w:val="006B2A99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E1070"/>
    <w:rsid w:val="007E1B29"/>
    <w:rsid w:val="007E1B60"/>
    <w:rsid w:val="007E2D22"/>
    <w:rsid w:val="007E347C"/>
    <w:rsid w:val="007E3CFB"/>
    <w:rsid w:val="007E3E22"/>
    <w:rsid w:val="007E44E3"/>
    <w:rsid w:val="007E5449"/>
    <w:rsid w:val="007E62EB"/>
    <w:rsid w:val="007E63CE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4865"/>
    <w:rsid w:val="00855BC9"/>
    <w:rsid w:val="00855CA8"/>
    <w:rsid w:val="00863B9D"/>
    <w:rsid w:val="008660D2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7DE5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E01FA"/>
    <w:rsid w:val="00CE271B"/>
    <w:rsid w:val="00CE27B8"/>
    <w:rsid w:val="00CE58F9"/>
    <w:rsid w:val="00CE6734"/>
    <w:rsid w:val="00CE7F2A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36F8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5E66-F1D5-4826-9B2D-8A0CF4CF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6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823</cp:revision>
  <cp:lastPrinted>2021-04-02T13:58:00Z</cp:lastPrinted>
  <dcterms:created xsi:type="dcterms:W3CDTF">2016-10-05T19:10:00Z</dcterms:created>
  <dcterms:modified xsi:type="dcterms:W3CDTF">2021-08-23T19:31:00Z</dcterms:modified>
</cp:coreProperties>
</file>