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 xml:space="preserve">Humboldt University </w:t>
      </w:r>
      <w:proofErr w:type="spellStart"/>
      <w:r w:rsidRPr="00660514">
        <w:rPr>
          <w:rFonts w:ascii="Arial" w:hAnsi="Arial" w:cs="Arial"/>
          <w:sz w:val="24"/>
          <w:szCs w:val="24"/>
          <w:lang w:val="de-DE"/>
        </w:rPr>
        <w:t>of</w:t>
      </w:r>
      <w:proofErr w:type="spellEnd"/>
      <w:r w:rsidRPr="00660514">
        <w:rPr>
          <w:rFonts w:ascii="Arial" w:hAnsi="Arial" w:cs="Arial"/>
          <w:sz w:val="24"/>
          <w:szCs w:val="24"/>
          <w:lang w:val="de-DE"/>
        </w:rPr>
        <w:t xml:space="preserve">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033852C5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29256A">
        <w:rPr>
          <w:rFonts w:ascii="Arial" w:hAnsi="Arial" w:cs="Arial"/>
          <w:sz w:val="24"/>
          <w:szCs w:val="24"/>
        </w:rPr>
        <w:t>+49 176 870153378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38172AA2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  <w:bookmarkStart w:id="0" w:name="_GoBack"/>
      <w:bookmarkEnd w:id="0"/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1C2C16BD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Social Cognitive Neuroscience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 xml:space="preserve">Pain Observation, Empathy, and the Sensorimotor System: </w:t>
      </w:r>
      <w:proofErr w:type="spellStart"/>
      <w:r w:rsidRPr="00524C8E">
        <w:rPr>
          <w:rFonts w:ascii="Arial" w:hAnsi="Arial" w:cs="Arial"/>
          <w:i/>
          <w:iCs/>
          <w:sz w:val="24"/>
        </w:rPr>
        <w:t>Behavioural</w:t>
      </w:r>
      <w:proofErr w:type="spellEnd"/>
      <w:r w:rsidRPr="00524C8E">
        <w:rPr>
          <w:rFonts w:ascii="Arial" w:hAnsi="Arial" w:cs="Arial"/>
          <w:i/>
          <w:iCs/>
          <w:sz w:val="24"/>
        </w:rPr>
        <w:t xml:space="preserve">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77777777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42315490" w14:textId="27E95086" w:rsidR="000851C1" w:rsidRPr="00C24BDA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851C1">
        <w:rPr>
          <w:rFonts w:ascii="Arial" w:hAnsi="Arial" w:cs="Arial"/>
          <w:b/>
          <w:bCs/>
          <w:sz w:val="24"/>
        </w:rPr>
        <w:t xml:space="preserve">Galang, C.M., </w:t>
      </w:r>
      <w:r w:rsidRPr="000851C1">
        <w:rPr>
          <w:rFonts w:ascii="Arial" w:hAnsi="Arial" w:cs="Arial"/>
          <w:bCs/>
          <w:sz w:val="24"/>
        </w:rPr>
        <w:t>Malik, R., Kinley, I.</w:t>
      </w:r>
      <w:r>
        <w:rPr>
          <w:rFonts w:ascii="Arial" w:hAnsi="Arial" w:cs="Arial"/>
          <w:bCs/>
          <w:sz w:val="24"/>
        </w:rPr>
        <w:t xml:space="preserve">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66BD9">
        <w:rPr>
          <w:rFonts w:ascii="Arial" w:hAnsi="Arial" w:cs="Arial"/>
          <w:bCs/>
          <w:sz w:val="24"/>
        </w:rPr>
        <w:t>2021</w:t>
      </w:r>
      <w:r w:rsidRPr="000851C1">
        <w:rPr>
          <w:rFonts w:ascii="Arial" w:hAnsi="Arial" w:cs="Arial"/>
          <w:bCs/>
          <w:sz w:val="24"/>
        </w:rPr>
        <w:t xml:space="preserve">). 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 xml:space="preserve">Acta </w:t>
      </w:r>
      <w:proofErr w:type="spellStart"/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</w:t>
      </w:r>
      <w:proofErr w:type="spellEnd"/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 xml:space="preserve">¸ Jenkins, M., &amp; </w:t>
      </w:r>
      <w:proofErr w:type="spellStart"/>
      <w:r w:rsidRPr="00660514">
        <w:rPr>
          <w:rFonts w:ascii="Arial" w:hAnsi="Arial" w:cs="Arial"/>
          <w:bCs/>
          <w:sz w:val="24"/>
          <w:lang w:val="de-DE"/>
        </w:rPr>
        <w:t>Obhi</w:t>
      </w:r>
      <w:proofErr w:type="spellEnd"/>
      <w:r w:rsidRPr="00660514">
        <w:rPr>
          <w:rFonts w:ascii="Arial" w:hAnsi="Arial" w:cs="Arial"/>
          <w:bCs/>
          <w:sz w:val="24"/>
          <w:lang w:val="de-DE"/>
        </w:rPr>
        <w:t>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65FC8080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2DA8977" w14:textId="77777777" w:rsid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814187E" w14:textId="025A5F60" w:rsidR="008B7755" w:rsidRPr="00906BC0" w:rsidRDefault="008B7755" w:rsidP="008B775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</w:p>
    <w:p w14:paraId="47D59724" w14:textId="77777777" w:rsidR="008B7755" w:rsidRPr="008B7755" w:rsidRDefault="008B7755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831D3B6" w14:textId="5B611112" w:rsidR="007971F4" w:rsidRDefault="007971F4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Malik, R., </w:t>
      </w:r>
      <w:r w:rsidRPr="009925FA"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>, &amp; Finger, E. (</w:t>
      </w:r>
      <w:r w:rsidR="00921E11">
        <w:rPr>
          <w:rFonts w:ascii="Arial" w:hAnsi="Arial" w:cs="Arial"/>
          <w:sz w:val="24"/>
        </w:rPr>
        <w:t>Under Review</w:t>
      </w:r>
      <w:r>
        <w:rPr>
          <w:rFonts w:ascii="Arial" w:hAnsi="Arial" w:cs="Arial"/>
          <w:sz w:val="24"/>
        </w:rPr>
        <w:t>).</w:t>
      </w:r>
      <w:r w:rsidR="00D10DC4">
        <w:rPr>
          <w:rFonts w:ascii="Arial" w:hAnsi="Arial" w:cs="Arial"/>
          <w:sz w:val="24"/>
        </w:rPr>
        <w:t xml:space="preserve"> </w:t>
      </w:r>
      <w:r w:rsidR="00BF3E02"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 w:rsidR="00BF3E02">
        <w:rPr>
          <w:rFonts w:ascii="Arial" w:hAnsi="Arial" w:cs="Arial"/>
          <w:sz w:val="24"/>
        </w:rPr>
        <w:t>.</w:t>
      </w:r>
      <w:r w:rsidR="00516594">
        <w:rPr>
          <w:rFonts w:ascii="Arial" w:hAnsi="Arial" w:cs="Arial"/>
          <w:sz w:val="24"/>
        </w:rPr>
        <w:t xml:space="preserve"> </w:t>
      </w:r>
      <w:r w:rsidR="00516594"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516594">
        <w:rPr>
          <w:rFonts w:ascii="Arial" w:hAnsi="Arial" w:cs="Arial"/>
          <w:sz w:val="24"/>
        </w:rPr>
        <w:t>.</w:t>
      </w:r>
    </w:p>
    <w:p w14:paraId="35D8C345" w14:textId="57C7FED7" w:rsidR="00872B87" w:rsidRDefault="00872B87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E88509A" w14:textId="777CDB8D" w:rsidR="00872B87" w:rsidRPr="00516594" w:rsidRDefault="00872B87" w:rsidP="004C54F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872B87">
        <w:rPr>
          <w:rFonts w:ascii="Arial" w:hAnsi="Arial" w:cs="Arial"/>
          <w:sz w:val="24"/>
        </w:rPr>
        <w:t>Galang, C.M.</w:t>
      </w:r>
      <w:r>
        <w:rPr>
          <w:rFonts w:ascii="Arial" w:hAnsi="Arial" w:cs="Arial"/>
          <w:sz w:val="24"/>
        </w:rPr>
        <w:t xml:space="preserve">, Ku, M.,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(Under Review</w:t>
      </w:r>
      <w:r w:rsidRPr="00872B87">
        <w:rPr>
          <w:rFonts w:ascii="Arial" w:hAnsi="Arial" w:cs="Arial"/>
          <w:sz w:val="24"/>
        </w:rPr>
        <w:t xml:space="preserve">). Blatant Dehumanization is not influenced by Superordinate In-group Labels: Evidence from the Canadian Context. </w:t>
      </w:r>
      <w:r w:rsidRPr="00872B87">
        <w:rPr>
          <w:rFonts w:ascii="Arial" w:hAnsi="Arial" w:cs="Arial"/>
          <w:i/>
          <w:sz w:val="24"/>
        </w:rPr>
        <w:t>International Journal of Psychological Studies.</w:t>
      </w:r>
    </w:p>
    <w:p w14:paraId="19221D86" w14:textId="77777777" w:rsidR="008B7755" w:rsidRDefault="008B7755" w:rsidP="00A542C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CC0E33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0FA3E624" w14:textId="33F369FA" w:rsidR="00F57CF8" w:rsidRDefault="004826FC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(In Prep.). </w:t>
      </w:r>
      <w:r w:rsidRPr="004826FC">
        <w:rPr>
          <w:rFonts w:ascii="Arial" w:hAnsi="Arial" w:cs="Arial"/>
          <w:sz w:val="24"/>
        </w:rPr>
        <w:t>Empathic pain observation does not influence automatic imitation.</w:t>
      </w:r>
    </w:p>
    <w:p w14:paraId="1C356314" w14:textId="77777777" w:rsidR="006B2A99" w:rsidRPr="006B2A99" w:rsidRDefault="006B2A99" w:rsidP="006B2A9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522C740D" w:rsid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bCs/>
          <w:sz w:val="24"/>
          <w:lang w:val="de-DE"/>
        </w:rPr>
        <w:t xml:space="preserve">Galang, C.M., </w:t>
      </w:r>
      <w:r w:rsidRPr="00660514">
        <w:rPr>
          <w:rFonts w:ascii="Arial" w:hAnsi="Arial" w:cs="Arial"/>
          <w:sz w:val="24"/>
          <w:lang w:val="de-DE"/>
        </w:rPr>
        <w:t xml:space="preserve">Jenkins, M., Sanders, T., </w:t>
      </w:r>
      <w:proofErr w:type="spellStart"/>
      <w:r w:rsidRPr="00660514">
        <w:rPr>
          <w:rFonts w:ascii="Arial" w:hAnsi="Arial" w:cs="Arial"/>
          <w:sz w:val="24"/>
          <w:lang w:val="de-DE"/>
        </w:rPr>
        <w:t>Vijh</w:t>
      </w:r>
      <w:proofErr w:type="spellEnd"/>
      <w:r w:rsidRPr="00660514">
        <w:rPr>
          <w:rFonts w:ascii="Arial" w:hAnsi="Arial" w:cs="Arial"/>
          <w:sz w:val="24"/>
          <w:lang w:val="de-DE"/>
        </w:rPr>
        <w:t>, R.</w:t>
      </w:r>
      <w:r w:rsidR="00644511" w:rsidRPr="00660514">
        <w:rPr>
          <w:rFonts w:ascii="Arial" w:hAnsi="Arial" w:cs="Arial"/>
          <w:sz w:val="24"/>
          <w:lang w:val="de-DE"/>
        </w:rPr>
        <w:t xml:space="preserve">, &amp; </w:t>
      </w:r>
      <w:proofErr w:type="spellStart"/>
      <w:r w:rsidR="00644511" w:rsidRPr="00660514">
        <w:rPr>
          <w:rFonts w:ascii="Arial" w:hAnsi="Arial" w:cs="Arial"/>
          <w:sz w:val="24"/>
          <w:lang w:val="de-DE"/>
        </w:rPr>
        <w:t>Obhi</w:t>
      </w:r>
      <w:proofErr w:type="spellEnd"/>
      <w:r w:rsidR="00644511" w:rsidRPr="00660514">
        <w:rPr>
          <w:rFonts w:ascii="Arial" w:hAnsi="Arial" w:cs="Arial"/>
          <w:sz w:val="24"/>
          <w:lang w:val="de-DE"/>
        </w:rPr>
        <w:t>, S.S.</w:t>
      </w:r>
      <w:r w:rsidRPr="00660514">
        <w:rPr>
          <w:rFonts w:ascii="Arial" w:hAnsi="Arial" w:cs="Arial"/>
          <w:sz w:val="24"/>
          <w:lang w:val="de-DE"/>
        </w:rPr>
        <w:t xml:space="preserve"> (In </w:t>
      </w:r>
      <w:proofErr w:type="spellStart"/>
      <w:r w:rsidRPr="00660514">
        <w:rPr>
          <w:rFonts w:ascii="Arial" w:hAnsi="Arial" w:cs="Arial"/>
          <w:sz w:val="24"/>
          <w:lang w:val="de-DE"/>
        </w:rPr>
        <w:t>Prep</w:t>
      </w:r>
      <w:proofErr w:type="spellEnd"/>
      <w:r w:rsidRPr="00660514">
        <w:rPr>
          <w:rFonts w:ascii="Arial" w:hAnsi="Arial" w:cs="Arial"/>
          <w:sz w:val="24"/>
          <w:lang w:val="de-DE"/>
        </w:rPr>
        <w:t xml:space="preserve">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1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A6CBB55" w14:textId="71614C15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proofErr w:type="spellStart"/>
      <w:r w:rsidR="00737821" w:rsidRPr="00660514">
        <w:rPr>
          <w:rFonts w:ascii="Arial" w:hAnsi="Arial" w:cs="Arial"/>
          <w:sz w:val="24"/>
          <w:lang w:val="de-DE"/>
        </w:rPr>
        <w:t>Obhi</w:t>
      </w:r>
      <w:proofErr w:type="spellEnd"/>
      <w:r w:rsidR="00737821" w:rsidRPr="00660514">
        <w:rPr>
          <w:rFonts w:ascii="Arial" w:hAnsi="Arial" w:cs="Arial"/>
          <w:sz w:val="24"/>
          <w:lang w:val="de-DE"/>
        </w:rPr>
        <w:t>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 xml:space="preserve">Self-Other Control and Prosocial </w:t>
      </w:r>
      <w:proofErr w:type="spellStart"/>
      <w:r>
        <w:rPr>
          <w:rFonts w:ascii="Arial" w:hAnsi="Arial" w:cs="Arial"/>
          <w:bCs/>
          <w:i/>
          <w:sz w:val="24"/>
        </w:rPr>
        <w:t>Behaviours</w:t>
      </w:r>
      <w:proofErr w:type="spellEnd"/>
      <w:r>
        <w:rPr>
          <w:rFonts w:ascii="Arial" w:hAnsi="Arial" w:cs="Arial"/>
          <w:bCs/>
          <w:i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660514">
        <w:rPr>
          <w:rFonts w:ascii="Arial" w:hAnsi="Arial" w:cs="Arial"/>
          <w:sz w:val="24"/>
          <w:lang w:val="de-DE"/>
        </w:rPr>
        <w:t>Rushton</w:t>
      </w:r>
      <w:proofErr w:type="spellEnd"/>
      <w:r w:rsidRPr="00660514">
        <w:rPr>
          <w:rFonts w:ascii="Arial" w:hAnsi="Arial" w:cs="Arial"/>
          <w:sz w:val="24"/>
          <w:lang w:val="de-DE"/>
        </w:rPr>
        <w:t xml:space="preserve">, E., </w:t>
      </w:r>
      <w:r w:rsidRPr="00660514">
        <w:rPr>
          <w:rFonts w:ascii="Arial" w:hAnsi="Arial" w:cs="Arial"/>
          <w:b/>
          <w:sz w:val="24"/>
          <w:lang w:val="de-DE"/>
        </w:rPr>
        <w:t xml:space="preserve">Galang, C.M., </w:t>
      </w:r>
      <w:r w:rsidRPr="00660514">
        <w:rPr>
          <w:rFonts w:ascii="Arial" w:hAnsi="Arial" w:cs="Arial"/>
          <w:sz w:val="24"/>
          <w:lang w:val="de-DE"/>
        </w:rPr>
        <w:t xml:space="preserve">&amp; </w:t>
      </w:r>
      <w:proofErr w:type="spellStart"/>
      <w:r w:rsidRPr="00660514">
        <w:rPr>
          <w:rFonts w:ascii="Arial" w:hAnsi="Arial" w:cs="Arial"/>
          <w:sz w:val="24"/>
          <w:lang w:val="de-DE"/>
        </w:rPr>
        <w:t>Obhi</w:t>
      </w:r>
      <w:proofErr w:type="spellEnd"/>
      <w:r w:rsidRPr="00660514">
        <w:rPr>
          <w:rFonts w:ascii="Arial" w:hAnsi="Arial" w:cs="Arial"/>
          <w:sz w:val="24"/>
          <w:lang w:val="de-DE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 xml:space="preserve">The Replication Crisis: What’s the big </w:t>
      </w:r>
      <w:proofErr w:type="gramStart"/>
      <w:r>
        <w:rPr>
          <w:rFonts w:ascii="Arial" w:hAnsi="Arial" w:cs="Arial"/>
          <w:bCs/>
          <w:i/>
          <w:iCs/>
          <w:sz w:val="24"/>
        </w:rPr>
        <w:t>deal?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24EE6E9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Pr="00906BC0">
        <w:rPr>
          <w:rFonts w:ascii="Arial" w:hAnsi="Arial" w:cs="Arial"/>
          <w:sz w:val="24"/>
        </w:rPr>
        <w:t xml:space="preserve">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24462ECC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7E184" w14:textId="77777777" w:rsidR="005926C3" w:rsidRDefault="005926C3" w:rsidP="00C7713F">
      <w:pPr>
        <w:spacing w:after="0" w:line="240" w:lineRule="auto"/>
      </w:pPr>
      <w:r>
        <w:separator/>
      </w:r>
    </w:p>
  </w:endnote>
  <w:endnote w:type="continuationSeparator" w:id="0">
    <w:p w14:paraId="66F97748" w14:textId="77777777" w:rsidR="005926C3" w:rsidRDefault="005926C3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40B68" w14:textId="77777777" w:rsidR="005926C3" w:rsidRDefault="005926C3" w:rsidP="00C7713F">
      <w:pPr>
        <w:spacing w:after="0" w:line="240" w:lineRule="auto"/>
      </w:pPr>
      <w:r>
        <w:separator/>
      </w:r>
    </w:p>
  </w:footnote>
  <w:footnote w:type="continuationSeparator" w:id="0">
    <w:p w14:paraId="0CDA56FC" w14:textId="77777777" w:rsidR="005926C3" w:rsidRDefault="005926C3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42E9"/>
    <w:rsid w:val="00081D40"/>
    <w:rsid w:val="00081F4C"/>
    <w:rsid w:val="00084AFC"/>
    <w:rsid w:val="000851C1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4BE"/>
    <w:rsid w:val="00117552"/>
    <w:rsid w:val="00117D8F"/>
    <w:rsid w:val="00120EDA"/>
    <w:rsid w:val="00125189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2C67"/>
    <w:rsid w:val="0047509A"/>
    <w:rsid w:val="00475705"/>
    <w:rsid w:val="0047596B"/>
    <w:rsid w:val="00475DEB"/>
    <w:rsid w:val="004772CE"/>
    <w:rsid w:val="00477718"/>
    <w:rsid w:val="004826FC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03C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3B2"/>
    <w:rsid w:val="00684855"/>
    <w:rsid w:val="00687EA4"/>
    <w:rsid w:val="0069050E"/>
    <w:rsid w:val="00690A92"/>
    <w:rsid w:val="00691845"/>
    <w:rsid w:val="00691CA7"/>
    <w:rsid w:val="00696D1D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27F42"/>
    <w:rsid w:val="00730A0D"/>
    <w:rsid w:val="00731E9A"/>
    <w:rsid w:val="0073467E"/>
    <w:rsid w:val="00734A88"/>
    <w:rsid w:val="00737821"/>
    <w:rsid w:val="00737E23"/>
    <w:rsid w:val="0074058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C5336"/>
    <w:rsid w:val="007D00C7"/>
    <w:rsid w:val="007D26E0"/>
    <w:rsid w:val="007D3142"/>
    <w:rsid w:val="007D5AB6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1896"/>
    <w:rsid w:val="00B4202A"/>
    <w:rsid w:val="00B43855"/>
    <w:rsid w:val="00B44A37"/>
    <w:rsid w:val="00B45973"/>
    <w:rsid w:val="00B5097F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62C"/>
    <w:rsid w:val="00C63E7B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7F2A"/>
    <w:rsid w:val="00CE7F75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0DC4"/>
    <w:rsid w:val="00D11A48"/>
    <w:rsid w:val="00D12285"/>
    <w:rsid w:val="00D136F8"/>
    <w:rsid w:val="00D13722"/>
    <w:rsid w:val="00D14937"/>
    <w:rsid w:val="00D15110"/>
    <w:rsid w:val="00D15865"/>
    <w:rsid w:val="00D15B96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E37"/>
    <w:rsid w:val="00E421FD"/>
    <w:rsid w:val="00E4377C"/>
    <w:rsid w:val="00E457B7"/>
    <w:rsid w:val="00E47DFC"/>
    <w:rsid w:val="00E51FE5"/>
    <w:rsid w:val="00E5246B"/>
    <w:rsid w:val="00E5250D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bnh7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12DD2-0292-4E73-9B00-73160FF96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1859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877</cp:revision>
  <cp:lastPrinted>2021-11-09T13:24:00Z</cp:lastPrinted>
  <dcterms:created xsi:type="dcterms:W3CDTF">2016-10-05T19:10:00Z</dcterms:created>
  <dcterms:modified xsi:type="dcterms:W3CDTF">2021-11-09T13:25:00Z</dcterms:modified>
</cp:coreProperties>
</file>