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4E" w14:textId="6E472F7D" w:rsidR="00586453" w:rsidRDefault="00FC4F12" w:rsidP="00993D9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Carl Michael Galang, PhD</w:t>
      </w:r>
    </w:p>
    <w:p w14:paraId="41ACEDA0" w14:textId="0F78AD1C" w:rsidR="00BD2823" w:rsidRDefault="00993D95" w:rsidP="00BD28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14:paraId="5A085B11" w14:textId="7125B08B" w:rsidR="008C269F" w:rsidRPr="003216E6" w:rsidRDefault="0006180B" w:rsidP="00321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97B29">
        <w:rPr>
          <w:rFonts w:ascii="Times New Roman" w:hAnsi="Times New Roman" w:cs="Times New Roman"/>
          <w:sz w:val="24"/>
          <w:szCs w:val="24"/>
        </w:rPr>
        <w:t>3</w:t>
      </w:r>
      <w:r w:rsidR="005E2E7A">
        <w:rPr>
          <w:rFonts w:ascii="Times New Roman" w:hAnsi="Times New Roman" w:cs="Times New Roman"/>
          <w:sz w:val="24"/>
          <w:szCs w:val="24"/>
        </w:rPr>
        <w:t>/</w:t>
      </w:r>
      <w:r w:rsidR="00697B29">
        <w:rPr>
          <w:rFonts w:ascii="Times New Roman" w:hAnsi="Times New Roman" w:cs="Times New Roman"/>
          <w:sz w:val="24"/>
          <w:szCs w:val="24"/>
        </w:rPr>
        <w:t>1</w:t>
      </w:r>
      <w:r w:rsidR="000233C2">
        <w:rPr>
          <w:rFonts w:ascii="Times New Roman" w:hAnsi="Times New Roman" w:cs="Times New Roman"/>
          <w:sz w:val="24"/>
          <w:szCs w:val="24"/>
        </w:rPr>
        <w:t>9</w:t>
      </w:r>
      <w:r w:rsidR="005E2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025</w:t>
      </w:r>
    </w:p>
    <w:p w14:paraId="5159B0AE" w14:textId="4F2F060F" w:rsidR="00BD2823" w:rsidRPr="009A63E3" w:rsidRDefault="00BD2823" w:rsidP="00993D9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2ACB27CB" w14:textId="4BE68377" w:rsidR="00BD2823" w:rsidRDefault="003216E6" w:rsidP="00993D9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</w:p>
    <w:p w14:paraId="56BCAA86" w14:textId="0F1FC777" w:rsidR="007C54F5" w:rsidRPr="00930853" w:rsidRDefault="007C54F5" w:rsidP="00993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Berlin School of Mind and Brain</w:t>
      </w:r>
    </w:p>
    <w:p w14:paraId="34A219DE" w14:textId="77777777" w:rsidR="002C08DE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Institute for Psychology</w:t>
      </w:r>
    </w:p>
    <w:p w14:paraId="6936ECC9" w14:textId="77777777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Unter den Linden 6</w:t>
      </w:r>
    </w:p>
    <w:p w14:paraId="048C745D" w14:textId="4FF2CB5E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10099 Berlin, Germany</w:t>
      </w:r>
    </w:p>
    <w:p w14:paraId="7F98A020" w14:textId="0A70DDA8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9A63E3">
          <w:rPr>
            <w:rStyle w:val="Hyperlink"/>
            <w:rFonts w:ascii="Times New Roman" w:hAnsi="Times New Roman" w:cs="Times New Roman"/>
            <w:sz w:val="24"/>
            <w:szCs w:val="24"/>
          </w:rPr>
          <w:t>carl.michael.galang@hu-berlin.de</w:t>
        </w:r>
      </w:hyperlink>
    </w:p>
    <w:p w14:paraId="62BA03E6" w14:textId="093292FF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Phone: +1 (647) 407 8309</w:t>
      </w:r>
    </w:p>
    <w:p w14:paraId="34CD3F66" w14:textId="77777777" w:rsidR="00583702" w:rsidRPr="009A63E3" w:rsidRDefault="0058370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2C429" w14:textId="1D18CBD4" w:rsidR="00583702" w:rsidRPr="009A63E3" w:rsidRDefault="00684570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66254C2" w14:textId="4053F82C" w:rsidR="00ED65F7" w:rsidRPr="009A63E3" w:rsidRDefault="004579C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2020 </w:t>
      </w:r>
      <w:r w:rsidRPr="009A63E3">
        <w:rPr>
          <w:rFonts w:ascii="Times New Roman" w:hAnsi="Times New Roman" w:cs="Times New Roman"/>
          <w:sz w:val="24"/>
          <w:szCs w:val="24"/>
        </w:rPr>
        <w:t xml:space="preserve">– </w:t>
      </w:r>
      <w:r w:rsidR="00BE6B95" w:rsidRPr="009A63E3">
        <w:rPr>
          <w:rFonts w:ascii="Times New Roman" w:hAnsi="Times New Roman" w:cs="Times New Roman"/>
          <w:sz w:val="24"/>
          <w:szCs w:val="24"/>
        </w:rPr>
        <w:t xml:space="preserve">PhD, </w:t>
      </w:r>
      <w:r w:rsidR="00ED65F7" w:rsidRPr="009A63E3">
        <w:rPr>
          <w:rFonts w:ascii="Times New Roman" w:hAnsi="Times New Roman" w:cs="Times New Roman"/>
          <w:sz w:val="24"/>
          <w:szCs w:val="24"/>
        </w:rPr>
        <w:t>McMaster University</w:t>
      </w:r>
      <w:r w:rsidR="00BE6B95" w:rsidRPr="009A63E3">
        <w:rPr>
          <w:rFonts w:ascii="Times New Roman" w:hAnsi="Times New Roman" w:cs="Times New Roman"/>
          <w:sz w:val="24"/>
          <w:szCs w:val="24"/>
        </w:rPr>
        <w:t>,</w:t>
      </w:r>
      <w:r w:rsidR="00F72C57" w:rsidRPr="009A63E3">
        <w:rPr>
          <w:rFonts w:ascii="Times New Roman" w:hAnsi="Times New Roman" w:cs="Times New Roman"/>
          <w:sz w:val="24"/>
          <w:szCs w:val="24"/>
        </w:rPr>
        <w:t xml:space="preserve"> Dept. of Psychology, Neuroscience, and </w:t>
      </w:r>
      <w:proofErr w:type="spellStart"/>
      <w:r w:rsidR="00F72C57" w:rsidRPr="009A63E3"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14:paraId="4A44E3CA" w14:textId="156719CA" w:rsidR="00ED65F7" w:rsidRPr="009A63E3" w:rsidRDefault="00CA6B3D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2014 </w:t>
      </w:r>
      <w:r w:rsidRPr="009A63E3">
        <w:rPr>
          <w:rFonts w:ascii="Times New Roman" w:hAnsi="Times New Roman" w:cs="Times New Roman"/>
          <w:sz w:val="24"/>
          <w:szCs w:val="24"/>
        </w:rPr>
        <w:t xml:space="preserve">– </w:t>
      </w:r>
      <w:r w:rsidR="00BE6B95" w:rsidRPr="009A63E3">
        <w:rPr>
          <w:rFonts w:ascii="Times New Roman" w:hAnsi="Times New Roman" w:cs="Times New Roman"/>
          <w:sz w:val="24"/>
          <w:szCs w:val="24"/>
        </w:rPr>
        <w:t xml:space="preserve">BA, University of Toronto, </w:t>
      </w:r>
      <w:r w:rsidRPr="009A63E3">
        <w:rPr>
          <w:rFonts w:ascii="Times New Roman" w:hAnsi="Times New Roman" w:cs="Times New Roman"/>
          <w:sz w:val="24"/>
          <w:szCs w:val="24"/>
        </w:rPr>
        <w:t>Cognitive Science &amp; Philosophy</w:t>
      </w:r>
    </w:p>
    <w:p w14:paraId="3E7B890C" w14:textId="77777777" w:rsidR="003662EB" w:rsidRPr="009A63E3" w:rsidRDefault="003662EB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5F9A7" w14:textId="404FDAEE" w:rsidR="00914ADB" w:rsidRPr="009A63E3" w:rsidRDefault="00914ADB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Professional Appointments</w:t>
      </w:r>
    </w:p>
    <w:p w14:paraId="14F7A7A7" w14:textId="3C2D065D" w:rsidR="00C1073A" w:rsidRPr="009A63E3" w:rsidRDefault="00A15187" w:rsidP="00C1073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2021-</w:t>
      </w:r>
      <w:r w:rsidR="00B0196F"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Current </w:t>
      </w:r>
      <w:r w:rsidR="00C1073A"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C1073A" w:rsidRPr="009A63E3">
        <w:rPr>
          <w:rFonts w:ascii="Times New Roman" w:hAnsi="Times New Roman" w:cs="Times New Roman"/>
          <w:sz w:val="24"/>
          <w:szCs w:val="24"/>
        </w:rPr>
        <w:t xml:space="preserve">Postdoctoral Research Fellow, </w:t>
      </w:r>
      <w:r w:rsidR="00C1073A"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="00C1073A"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="00C1073A"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</w:p>
    <w:p w14:paraId="049888AA" w14:textId="25C4F3E1" w:rsidR="00914ADB" w:rsidRPr="009A63E3" w:rsidRDefault="00771D0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A15187" w:rsidRPr="009A63E3">
        <w:rPr>
          <w:rFonts w:ascii="Times New Roman" w:hAnsi="Times New Roman" w:cs="Times New Roman"/>
          <w:b/>
          <w:bCs/>
          <w:sz w:val="24"/>
          <w:szCs w:val="24"/>
        </w:rPr>
        <w:t>0-2021</w:t>
      </w:r>
      <w:r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63E3">
        <w:rPr>
          <w:rFonts w:ascii="Times New Roman" w:hAnsi="Times New Roman" w:cs="Times New Roman"/>
          <w:sz w:val="24"/>
          <w:szCs w:val="24"/>
        </w:rPr>
        <w:t>– Postdoctoral Research Fellow, McMaster University</w:t>
      </w:r>
    </w:p>
    <w:p w14:paraId="0AF0C93F" w14:textId="77777777" w:rsidR="00771D01" w:rsidRDefault="00771D0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4E00F" w14:textId="37A3ABD7" w:rsidR="009D6D67" w:rsidRPr="00EF14CE" w:rsidRDefault="009D6D67" w:rsidP="00EF14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79BB1E7" w14:textId="299A3DAE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Articles</w:t>
      </w:r>
    </w:p>
    <w:p w14:paraId="33F16518" w14:textId="77777777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C4825" w14:textId="7F89BBB2" w:rsidR="000D0153" w:rsidRPr="00F7200E" w:rsidRDefault="000D0153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Akan, A., Pfister, R., &amp; Brass, M. 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(20</w:t>
      </w:r>
      <w:r w:rsidR="00FB6050">
        <w:rPr>
          <w:rFonts w:ascii="Times New Roman" w:hAnsi="Times New Roman" w:cs="Times New Roman"/>
          <w:bCs/>
          <w:sz w:val="24"/>
          <w:szCs w:val="24"/>
          <w:lang w:val="en-CA"/>
        </w:rPr>
        <w:t>25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; In Press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Temporal binding during deliberate rule breaking. </w:t>
      </w:r>
      <w:r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Cognition.</w:t>
      </w:r>
    </w:p>
    <w:p w14:paraId="0EF1126B" w14:textId="77777777" w:rsidR="000D0153" w:rsidRDefault="000D015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1941FC3" w14:textId="6E034814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&amp; Brass, M. (2024). Using a Veto Paradigm to Investigate the Decision Models in Explaining Libet-style Experiments. 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Consciousness and Cognition, 124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103732.</w:t>
      </w:r>
    </w:p>
    <w:p w14:paraId="3A935DD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428417C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Cracco, E., &amp; Brass, M. (2024). Anticipated imitation of multiple agents.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Cognition, 249</w:t>
      </w:r>
      <w:r w:rsidRPr="00F7200E">
        <w:rPr>
          <w:rFonts w:ascii="Times New Roman" w:hAnsi="Times New Roman" w:cs="Times New Roman"/>
          <w:bCs/>
          <w:iCs/>
          <w:sz w:val="24"/>
          <w:lang w:val="en-CA"/>
        </w:rPr>
        <w:t>, 105831.</w:t>
      </w:r>
    </w:p>
    <w:p w14:paraId="60915E9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</w:p>
    <w:p w14:paraId="43E5FE1A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Quesque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F.,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Apperly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I, Baillargeon, R., [...],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[...], &amp; Brass, M. (2024). Defining key concepts for mental state attribution.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Communications Psychology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, 2</w:t>
      </w:r>
      <w:r w:rsidRPr="00F7200E">
        <w:rPr>
          <w:rFonts w:ascii="Times New Roman" w:hAnsi="Times New Roman" w:cs="Times New Roman"/>
          <w:bCs/>
          <w:sz w:val="24"/>
          <w:lang w:val="en-CA"/>
        </w:rPr>
        <w:t>(29), 1-5.</w:t>
      </w:r>
    </w:p>
    <w:p w14:paraId="6951F6F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87C8BE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&amp; Obhi, S.S. (2022). </w:t>
      </w:r>
      <w:r w:rsidRPr="00F7200E">
        <w:rPr>
          <w:rFonts w:ascii="Times New Roman" w:hAnsi="Times New Roman" w:cs="Times New Roman"/>
          <w:sz w:val="24"/>
        </w:rPr>
        <w:t xml:space="preserve">Empathic pain observation does not influence automatic imitation in an online setting. </w:t>
      </w:r>
      <w:r w:rsidRPr="00F7200E">
        <w:rPr>
          <w:rFonts w:ascii="Times New Roman" w:hAnsi="Times New Roman" w:cs="Times New Roman"/>
          <w:i/>
          <w:sz w:val="24"/>
        </w:rPr>
        <w:t>Experimental Brain Research, 241</w:t>
      </w:r>
      <w:r w:rsidRPr="00F7200E">
        <w:rPr>
          <w:rFonts w:ascii="Times New Roman" w:hAnsi="Times New Roman" w:cs="Times New Roman"/>
          <w:sz w:val="24"/>
        </w:rPr>
        <w:t>, 263-276.</w:t>
      </w:r>
    </w:p>
    <w:p w14:paraId="2D0F971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lang w:val="en-CA"/>
        </w:rPr>
      </w:pPr>
    </w:p>
    <w:p w14:paraId="4A23874C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  <w:lang w:val="en-CA"/>
        </w:rPr>
        <w:t xml:space="preserve">Malik, R.,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&amp; Finger, E. (2022). </w:t>
      </w:r>
      <w:r w:rsidRPr="00F7200E">
        <w:rPr>
          <w:rFonts w:ascii="Times New Roman" w:hAnsi="Times New Roman" w:cs="Times New Roman"/>
          <w:sz w:val="24"/>
        </w:rPr>
        <w:t xml:space="preserve">The Sense of Agency for Brain Disorders: A Comprehensive Review and Proposed Framework. </w:t>
      </w:r>
      <w:r w:rsidRPr="00F7200E">
        <w:rPr>
          <w:rFonts w:ascii="Times New Roman" w:hAnsi="Times New Roman" w:cs="Times New Roman"/>
          <w:i/>
          <w:iCs/>
          <w:sz w:val="24"/>
        </w:rPr>
        <w:t>Neuroscience and Biobehavioral Reviews</w:t>
      </w:r>
      <w:r w:rsidRPr="00F7200E">
        <w:rPr>
          <w:rFonts w:ascii="Times New Roman" w:hAnsi="Times New Roman" w:cs="Times New Roman"/>
          <w:i/>
          <w:sz w:val="24"/>
        </w:rPr>
        <w:t>, 139</w:t>
      </w:r>
      <w:r w:rsidRPr="00F7200E">
        <w:rPr>
          <w:rFonts w:ascii="Times New Roman" w:hAnsi="Times New Roman" w:cs="Times New Roman"/>
          <w:sz w:val="24"/>
        </w:rPr>
        <w:t>, 104759.</w:t>
      </w:r>
    </w:p>
    <w:p w14:paraId="500A4ED1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67E8A7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proofErr w:type="spellStart"/>
      <w:r w:rsidRPr="00F7200E">
        <w:rPr>
          <w:rFonts w:ascii="Times New Roman" w:hAnsi="Times New Roman" w:cs="Times New Roman"/>
          <w:sz w:val="24"/>
        </w:rPr>
        <w:t>Mekik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S.C. &amp;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 (2022). Cognitive Science in a Nutshell. </w:t>
      </w:r>
      <w:r w:rsidRPr="00F7200E">
        <w:rPr>
          <w:rFonts w:ascii="Times New Roman" w:hAnsi="Times New Roman" w:cs="Times New Roman"/>
          <w:i/>
          <w:sz w:val="24"/>
        </w:rPr>
        <w:t>Cognitive 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46</w:t>
      </w:r>
      <w:r w:rsidRPr="00F7200E">
        <w:rPr>
          <w:rFonts w:ascii="Times New Roman" w:hAnsi="Times New Roman" w:cs="Times New Roman"/>
          <w:sz w:val="24"/>
        </w:rPr>
        <w:t>, e13179.</w:t>
      </w:r>
    </w:p>
    <w:p w14:paraId="2F927EE0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221A1F1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en-CA"/>
        </w:rPr>
        <w:lastRenderedPageBreak/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Ku, M., &amp; </w:t>
      </w:r>
      <w:proofErr w:type="spellStart"/>
      <w:r w:rsidRPr="00F7200E">
        <w:rPr>
          <w:rFonts w:ascii="Times New Roman" w:hAnsi="Times New Roman" w:cs="Times New Roman"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sz w:val="24"/>
        </w:rPr>
        <w:t xml:space="preserve">Blatant Dehumanization is Not Influenced by Dual Identity Labels: Evidence from the Canadian Context. </w:t>
      </w:r>
      <w:r w:rsidRPr="00F7200E">
        <w:rPr>
          <w:rFonts w:ascii="Times New Roman" w:hAnsi="Times New Roman" w:cs="Times New Roman"/>
          <w:i/>
          <w:sz w:val="24"/>
        </w:rPr>
        <w:t>International Journal of Psychological Studies, 13</w:t>
      </w:r>
      <w:r w:rsidRPr="00F7200E">
        <w:rPr>
          <w:rFonts w:ascii="Times New Roman" w:hAnsi="Times New Roman" w:cs="Times New Roman"/>
          <w:sz w:val="24"/>
        </w:rPr>
        <w:t>(4), 62-74.</w:t>
      </w:r>
    </w:p>
    <w:p w14:paraId="5F273BF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7F33B283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 xml:space="preserve">Galang, C.M., 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Malik, R., Kinley, I., &amp;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bCs/>
          <w:sz w:val="24"/>
        </w:rPr>
        <w:t xml:space="preserve">Studying Sense of Agency Online: Testing the robustness of the intentional binding effect using an online sample. </w:t>
      </w:r>
      <w:r w:rsidRPr="00F7200E">
        <w:rPr>
          <w:rFonts w:ascii="Times New Roman" w:hAnsi="Times New Roman" w:cs="Times New Roman"/>
          <w:bCs/>
          <w:i/>
          <w:sz w:val="24"/>
        </w:rPr>
        <w:t>Consciousness and Cognition, 95</w:t>
      </w:r>
      <w:r w:rsidRPr="00F7200E">
        <w:rPr>
          <w:rFonts w:ascii="Times New Roman" w:hAnsi="Times New Roman" w:cs="Times New Roman"/>
          <w:bCs/>
          <w:sz w:val="24"/>
        </w:rPr>
        <w:t>, 103217.</w:t>
      </w:r>
    </w:p>
    <w:p w14:paraId="7D54589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27D8067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r w:rsidRPr="00F7200E">
        <w:rPr>
          <w:rFonts w:ascii="Times New Roman" w:hAnsi="Times New Roman" w:cs="Times New Roman"/>
          <w:sz w:val="24"/>
        </w:rPr>
        <w:t xml:space="preserve">Jenkins, M., Fahim, G.,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social power and the ERP components of empathy for pain. </w:t>
      </w:r>
      <w:r w:rsidRPr="00F7200E">
        <w:rPr>
          <w:rFonts w:ascii="Times New Roman" w:hAnsi="Times New Roman" w:cs="Times New Roman"/>
          <w:i/>
          <w:iCs/>
          <w:sz w:val="24"/>
        </w:rPr>
        <w:t>Social Neuroscience, 16</w:t>
      </w:r>
      <w:r w:rsidRPr="00F7200E">
        <w:rPr>
          <w:rFonts w:ascii="Times New Roman" w:hAnsi="Times New Roman" w:cs="Times New Roman"/>
          <w:sz w:val="24"/>
        </w:rPr>
        <w:t>, 174-188.</w:t>
      </w:r>
    </w:p>
    <w:p w14:paraId="257C696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0E394E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proofErr w:type="spellStart"/>
      <w:r w:rsidRPr="00F7200E">
        <w:rPr>
          <w:rFonts w:ascii="Times New Roman" w:hAnsi="Times New Roman" w:cs="Times New Roman"/>
          <w:sz w:val="24"/>
        </w:rPr>
        <w:t>Pichtikova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M., Sanders, T.,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Investigating the effects of pain observation on approach and withdrawal actions. </w:t>
      </w:r>
      <w:r w:rsidRPr="00F7200E">
        <w:rPr>
          <w:rFonts w:ascii="Times New Roman" w:hAnsi="Times New Roman" w:cs="Times New Roman"/>
          <w:i/>
          <w:iCs/>
          <w:sz w:val="24"/>
        </w:rPr>
        <w:t>Experimental Brain Research, 239</w:t>
      </w:r>
      <w:r w:rsidRPr="00F7200E">
        <w:rPr>
          <w:rFonts w:ascii="Times New Roman" w:hAnsi="Times New Roman" w:cs="Times New Roman"/>
          <w:sz w:val="24"/>
        </w:rPr>
        <w:t>, 847-856.</w:t>
      </w:r>
    </w:p>
    <w:p w14:paraId="25D3C2D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47E5E3E1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(2021). To Move or Not to Move: Cortico-spinal activity is enhanced during pain observation regardless of motor preparation state.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Journal of Neurophysiology, 125</w:t>
      </w:r>
      <w:r w:rsidRPr="00F7200E">
        <w:rPr>
          <w:rFonts w:ascii="Times New Roman" w:hAnsi="Times New Roman" w:cs="Times New Roman"/>
          <w:bCs/>
          <w:sz w:val="24"/>
        </w:rPr>
        <w:t>, 599-605.</w:t>
      </w:r>
    </w:p>
    <w:p w14:paraId="596416A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6FC64F1F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Johnson, D.,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Empathy, Self-Construal Style, and Self-Reported Social Distancing Tendencies During the COVID-19 Pandemic. </w:t>
      </w:r>
      <w:r w:rsidRPr="00F7200E">
        <w:rPr>
          <w:rFonts w:ascii="Times New Roman" w:hAnsi="Times New Roman" w:cs="Times New Roman"/>
          <w:i/>
          <w:iCs/>
          <w:sz w:val="24"/>
        </w:rPr>
        <w:t>Frontiers in Psychology, 12</w:t>
      </w:r>
      <w:r w:rsidRPr="00F7200E">
        <w:rPr>
          <w:rFonts w:ascii="Times New Roman" w:hAnsi="Times New Roman" w:cs="Times New Roman"/>
          <w:sz w:val="24"/>
        </w:rPr>
        <w:t>, 588934.</w:t>
      </w:r>
    </w:p>
    <w:p w14:paraId="25D65086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9DBECB0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de-DE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(2020). Automatic imitation does not predict levels of generosity during a modified dictator game. </w:t>
      </w:r>
      <w:r w:rsidRPr="00F7200E">
        <w:rPr>
          <w:rFonts w:ascii="Times New Roman" w:hAnsi="Times New Roman" w:cs="Times New Roman"/>
          <w:bCs/>
          <w:i/>
          <w:iCs/>
          <w:sz w:val="24"/>
          <w:lang w:val="de-DE"/>
        </w:rPr>
        <w:t>Acta Psychologica, 204</w:t>
      </w:r>
      <w:r w:rsidRPr="00F7200E">
        <w:rPr>
          <w:rFonts w:ascii="Times New Roman" w:hAnsi="Times New Roman" w:cs="Times New Roman"/>
          <w:bCs/>
          <w:sz w:val="24"/>
          <w:lang w:val="de-DE"/>
        </w:rPr>
        <w:t>, 103022.</w:t>
      </w:r>
    </w:p>
    <w:p w14:paraId="7513E4C4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de-DE"/>
        </w:rPr>
      </w:pPr>
    </w:p>
    <w:p w14:paraId="173C2253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de-DE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de-DE"/>
        </w:rPr>
        <w:t xml:space="preserve">¸ Jenkins, M., &amp; Obhi, S.S. (2020). </w:t>
      </w:r>
      <w:r w:rsidRPr="00F7200E">
        <w:rPr>
          <w:rFonts w:ascii="Times New Roman" w:hAnsi="Times New Roman" w:cs="Times New Roman"/>
          <w:bCs/>
          <w:sz w:val="24"/>
        </w:rPr>
        <w:t xml:space="preserve">Exploring the Effects of Visual Perspective on the ERP Components of Empathy for Pain.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Social Neuroscience, 15</w:t>
      </w:r>
      <w:r w:rsidRPr="00F7200E">
        <w:rPr>
          <w:rFonts w:ascii="Times New Roman" w:hAnsi="Times New Roman" w:cs="Times New Roman"/>
          <w:bCs/>
          <w:sz w:val="24"/>
        </w:rPr>
        <w:t>(2), 186-198.</w:t>
      </w:r>
    </w:p>
    <w:p w14:paraId="78FD8C03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F14255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(2020). Please Empathize! Instructions to empathize strengthen response facilitation after pain observation. </w:t>
      </w:r>
      <w:r w:rsidRPr="00F7200E">
        <w:rPr>
          <w:rFonts w:ascii="Times New Roman" w:hAnsi="Times New Roman" w:cs="Times New Roman"/>
          <w:i/>
          <w:sz w:val="24"/>
        </w:rPr>
        <w:t>Cognition and Emotion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iCs/>
          <w:sz w:val="24"/>
        </w:rPr>
        <w:t>34</w:t>
      </w:r>
      <w:r w:rsidRPr="00F7200E">
        <w:rPr>
          <w:rFonts w:ascii="Times New Roman" w:hAnsi="Times New Roman" w:cs="Times New Roman"/>
          <w:sz w:val="24"/>
        </w:rPr>
        <w:t>(2), 316-328.</w:t>
      </w:r>
    </w:p>
    <w:p w14:paraId="0F8A7872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E3B5E6B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(2019). Social Power and Frontal Alpha Asymmetry. </w:t>
      </w:r>
      <w:r w:rsidRPr="00F7200E">
        <w:rPr>
          <w:rFonts w:ascii="Times New Roman" w:hAnsi="Times New Roman" w:cs="Times New Roman"/>
          <w:i/>
          <w:sz w:val="24"/>
        </w:rPr>
        <w:t>Cognitive Neuroscience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10</w:t>
      </w:r>
      <w:r w:rsidRPr="00F7200E">
        <w:rPr>
          <w:rFonts w:ascii="Times New Roman" w:hAnsi="Times New Roman" w:cs="Times New Roman"/>
          <w:sz w:val="24"/>
        </w:rPr>
        <w:t>(1), 44-56.</w:t>
      </w:r>
    </w:p>
    <w:p w14:paraId="56A200C4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20044D80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Civile, C., </w:t>
      </w:r>
      <w:proofErr w:type="spellStart"/>
      <w:r w:rsidRPr="00F7200E">
        <w:rPr>
          <w:rFonts w:ascii="Times New Roman" w:hAnsi="Times New Roman" w:cs="Times New Roman"/>
          <w:sz w:val="24"/>
        </w:rPr>
        <w:t>Elchlepp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H., McLaren, R.,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Lavric, A., &amp; McLaren, I.P.L. (2018). The effect of scrambling upright and inverted faces on the N170. </w:t>
      </w:r>
      <w:r w:rsidRPr="00F7200E">
        <w:rPr>
          <w:rFonts w:ascii="Times New Roman" w:hAnsi="Times New Roman" w:cs="Times New Roman"/>
          <w:i/>
          <w:sz w:val="24"/>
        </w:rPr>
        <w:t>Quarterly Journal of Experimental Psychology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71</w:t>
      </w:r>
      <w:r w:rsidRPr="00F7200E">
        <w:rPr>
          <w:rFonts w:ascii="Times New Roman" w:hAnsi="Times New Roman" w:cs="Times New Roman"/>
          <w:sz w:val="24"/>
        </w:rPr>
        <w:t>(11), 2464-2476.</w:t>
      </w:r>
    </w:p>
    <w:p w14:paraId="601DE95C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68E61A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Naish, K.R., Arbabi, K.,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Observing painful events in others leads to temporally extended general response facilitation in the self.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(11), 3469-3477.</w:t>
      </w:r>
    </w:p>
    <w:p w14:paraId="4F45782B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57D39BC" w14:textId="2941F8AF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Naish, K.R., </w:t>
      </w:r>
      <w:proofErr w:type="spellStart"/>
      <w:r w:rsidRPr="00F7200E">
        <w:rPr>
          <w:rFonts w:ascii="Times New Roman" w:hAnsi="Times New Roman" w:cs="Times New Roman"/>
          <w:sz w:val="24"/>
        </w:rPr>
        <w:t>Rajagobal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A.,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Sartori, L.,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Effects of intentional movement preparation on response times to symbolic and imitative cues.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(3), 753-761.</w:t>
      </w:r>
    </w:p>
    <w:p w14:paraId="3A8FF873" w14:textId="77777777" w:rsidR="004B56CC" w:rsidRDefault="004B56CC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1BD4743C" w14:textId="2D21DCFF" w:rsidR="009F5CD1" w:rsidRPr="00F7200E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Under Review</w:t>
      </w:r>
    </w:p>
    <w:p w14:paraId="4847E38E" w14:textId="77777777" w:rsidR="00F7200E" w:rsidRDefault="00F7200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75924D6" w14:textId="505C4B58" w:rsidR="00C90E8E" w:rsidRPr="002D0B39" w:rsidRDefault="00C90E8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Aczel, B., 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Szaszi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B., Clelland, H. T., Kovacs, M., Schulz-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Kümpel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H., Holzmeister, F.,</w:t>
      </w:r>
      <w:r w:rsidR="0038232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C4818" w:rsidRPr="00C90E8E">
        <w:rPr>
          <w:rFonts w:ascii="Times New Roman" w:hAnsi="Times New Roman" w:cs="Times New Roman"/>
          <w:sz w:val="24"/>
          <w:szCs w:val="24"/>
          <w:lang w:val="en-CA"/>
        </w:rPr>
        <w:t>…</w:t>
      </w:r>
      <w:r w:rsidR="00DC481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, … &amp; Nosek, B. A. (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FD38F3">
        <w:rPr>
          <w:rFonts w:ascii="Times New Roman" w:hAnsi="Times New Roman" w:cs="Times New Roman"/>
          <w:sz w:val="24"/>
          <w:szCs w:val="24"/>
          <w:lang w:val="en-CA"/>
        </w:rPr>
        <w:t xml:space="preserve"> 2</w:t>
      </w:r>
      <w:r w:rsidR="00FD38F3" w:rsidRPr="00FD38F3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nd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A741D">
        <w:rPr>
          <w:rFonts w:ascii="Times New Roman" w:hAnsi="Times New Roman" w:cs="Times New Roman"/>
          <w:sz w:val="24"/>
          <w:szCs w:val="24"/>
          <w:lang w:val="en-CA"/>
        </w:rPr>
        <w:t>R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>eview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). Investigating the analytical robustness of the social and behavioural sciences.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D0B39">
        <w:rPr>
          <w:rFonts w:ascii="Times New Roman" w:hAnsi="Times New Roman" w:cs="Times New Roman"/>
          <w:i/>
          <w:iCs/>
          <w:sz w:val="24"/>
          <w:szCs w:val="24"/>
          <w:lang w:val="en-CA"/>
        </w:rPr>
        <w:t>Nature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hyperlink r:id="rId8" w:history="1">
        <w:r w:rsidR="00A22D6A" w:rsidRPr="00C76D61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https://osf.io/q5h2c/</w:t>
        </w:r>
      </w:hyperlink>
      <w:r w:rsidR="00A22D6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6DF187D8" w14:textId="77777777" w:rsidR="001831D7" w:rsidRPr="001831D7" w:rsidRDefault="001831D7" w:rsidP="00F7200E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5F55C7B" w14:textId="3ABE36A5" w:rsidR="001831D7" w:rsidRPr="00F7200E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Cracco, E., Chirkov, V., </w:t>
      </w:r>
      <w:proofErr w:type="spellStart"/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>, S.S., &amp; Brass, M. (</w:t>
      </w:r>
      <w:r w:rsidR="00A47836" w:rsidRPr="00F7200E">
        <w:rPr>
          <w:rFonts w:ascii="Times New Roman" w:hAnsi="Times New Roman" w:cs="Times New Roman"/>
          <w:bCs/>
          <w:sz w:val="24"/>
          <w:szCs w:val="24"/>
          <w:lang w:val="en-CA"/>
        </w:rPr>
        <w:t>Under</w:t>
      </w:r>
      <w:r w:rsidR="00C81CBA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2</w:t>
      </w:r>
      <w:r w:rsidR="00C81CBA" w:rsidRPr="00C81CBA">
        <w:rPr>
          <w:rFonts w:ascii="Times New Roman" w:hAnsi="Times New Roman" w:cs="Times New Roman"/>
          <w:bCs/>
          <w:sz w:val="24"/>
          <w:szCs w:val="24"/>
          <w:vertAlign w:val="superscript"/>
          <w:lang w:val="en-CA"/>
        </w:rPr>
        <w:t>nd</w:t>
      </w:r>
      <w:r w:rsidR="00A47836"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Review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>). Sense of Agency during Group Control.</w:t>
      </w:r>
      <w:r w:rsidR="00A47836"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</w:t>
      </w:r>
      <w:r w:rsidR="00A47836"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J</w:t>
      </w:r>
      <w:r w:rsidR="001C45EB"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EP</w:t>
      </w:r>
      <w:r w:rsidR="00A47836"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: General</w:t>
      </w:r>
      <w:r w:rsidR="00A47836" w:rsidRPr="00F7200E"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</w:t>
      </w:r>
      <w:hyperlink r:id="rId9" w:history="1">
        <w:r w:rsidRPr="00F7200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https://osf.io/x76fk</w:t>
        </w:r>
      </w:hyperlink>
    </w:p>
    <w:p w14:paraId="10E9D3FF" w14:textId="77777777" w:rsidR="001831D7" w:rsidRPr="001831D7" w:rsidRDefault="001831D7" w:rsidP="00F7200E">
      <w:pPr>
        <w:spacing w:after="0" w:line="240" w:lineRule="auto"/>
        <w:contextualSpacing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4184A400" w14:textId="50F350C3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Edwards, S.,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Fung, K., Knight, A., 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S.S. (Under Review). Preliminary evidence for a selective agency-boosting effect of psychosocial stress.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</w:p>
    <w:p w14:paraId="1A4A0DE4" w14:textId="77777777" w:rsid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73C1D224" w14:textId="4029A0C2" w:rsidR="00006EB0" w:rsidRP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Preprint</w:t>
      </w:r>
    </w:p>
    <w:p w14:paraId="1235380C" w14:textId="77777777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BF58BBE" w14:textId="62B7CFCD" w:rsidR="00DE2BD7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Azevedo, F., Parsons, S., Micheli, L., Strand, J., Rinke, E., …, </w:t>
      </w: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C.M.,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… </w:t>
      </w:r>
      <w:r w:rsidRPr="00F7200E">
        <w:rPr>
          <w:rFonts w:ascii="Times New Roman" w:hAnsi="Times New Roman" w:cs="Times New Roman"/>
          <w:bCs/>
          <w:sz w:val="24"/>
          <w:szCs w:val="24"/>
        </w:rPr>
        <w:t>&amp; FORRT</w:t>
      </w:r>
      <w:r w:rsidRPr="00F72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00E">
        <w:rPr>
          <w:rFonts w:ascii="Times New Roman" w:hAnsi="Times New Roman" w:cs="Times New Roman"/>
          <w:sz w:val="24"/>
          <w:szCs w:val="24"/>
        </w:rPr>
        <w:t>(</w:t>
      </w:r>
      <w:r w:rsidR="00F25FC9">
        <w:rPr>
          <w:rFonts w:ascii="Times New Roman" w:hAnsi="Times New Roman" w:cs="Times New Roman"/>
          <w:sz w:val="24"/>
          <w:szCs w:val="24"/>
        </w:rPr>
        <w:t>Preprint</w:t>
      </w:r>
      <w:r w:rsidRPr="00F7200E">
        <w:rPr>
          <w:rFonts w:ascii="Times New Roman" w:hAnsi="Times New Roman" w:cs="Times New Roman"/>
          <w:sz w:val="24"/>
          <w:szCs w:val="24"/>
        </w:rPr>
        <w:t xml:space="preserve">). Introducing a Framework for Open and Reproducible Research Training (FORRT). </w:t>
      </w:r>
      <w:hyperlink r:id="rId10" w:history="1">
        <w:r w:rsidRPr="00F7200E">
          <w:rPr>
            <w:rStyle w:val="Hyperlink"/>
            <w:rFonts w:ascii="Times New Roman" w:hAnsi="Times New Roman" w:cs="Times New Roman"/>
            <w:sz w:val="24"/>
            <w:szCs w:val="24"/>
          </w:rPr>
          <w:t>https://osf.io/bnh7p</w:t>
        </w:r>
      </w:hyperlink>
    </w:p>
    <w:p w14:paraId="16C67410" w14:textId="77777777" w:rsidR="00566494" w:rsidRDefault="00566494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C88EF37" w14:textId="7B03BBFC" w:rsidR="00566494" w:rsidRDefault="00566494" w:rsidP="00566494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</w:t>
      </w:r>
    </w:p>
    <w:p w14:paraId="5F6CD9CF" w14:textId="68306CF5" w:rsidR="00566494" w:rsidRDefault="00566494" w:rsidP="00F7200E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89C73" w14:textId="55982ACA" w:rsidR="0079788A" w:rsidRDefault="0079788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&amp; Brass, M. (In Prep.). </w:t>
      </w:r>
      <w:r>
        <w:rPr>
          <w:rFonts w:ascii="Times New Roman" w:hAnsi="Times New Roman" w:cs="Times New Roman"/>
          <w:bCs/>
          <w:sz w:val="24"/>
          <w:lang w:val="en-CA"/>
        </w:rPr>
        <w:t>Moderate Manipulation to Somatosensory Feedback Does Not Affect Libet-style Intentional Action.</w:t>
      </w:r>
    </w:p>
    <w:p w14:paraId="4D49FA23" w14:textId="77777777" w:rsidR="0079788A" w:rsidRDefault="0079788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7B06DED" w14:textId="27BA777F" w:rsidR="007E2CC7" w:rsidRPr="00F7200E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1675CDBB" w14:textId="77777777" w:rsidR="007E2CC7" w:rsidRPr="007E2CC7" w:rsidRDefault="007E2CC7" w:rsidP="00F7200E">
      <w:pPr>
        <w:spacing w:after="0" w:line="240" w:lineRule="auto"/>
        <w:ind w:left="-360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186C2D40" w14:textId="0EC4B9AC" w:rsidR="00CA75EE" w:rsidRPr="00F7200E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C.M.,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Jenkins, M., Sanders, T., Vijh, R., &amp; Obhi, S.S. (In Prep.). </w:t>
      </w:r>
      <w:r w:rsidRPr="00F7200E">
        <w:rPr>
          <w:rFonts w:ascii="Times New Roman" w:hAnsi="Times New Roman" w:cs="Times New Roman"/>
          <w:sz w:val="24"/>
        </w:rPr>
        <w:t>Motor preparation during pain observation does not influence event-related Mu/Beta desynchronization.</w:t>
      </w:r>
    </w:p>
    <w:p w14:paraId="0B5F7734" w14:textId="77777777" w:rsidR="00CA75EE" w:rsidRDefault="00CA75EE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7CA78F22" w14:textId="6F5ADEDB" w:rsidR="00F275E6" w:rsidRDefault="00333F86" w:rsidP="00CA75EE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Scholarships &amp; Fellowships</w:t>
      </w:r>
    </w:p>
    <w:p w14:paraId="7A261EC1" w14:textId="77777777" w:rsidR="00EF436B" w:rsidRDefault="00E90B63" w:rsidP="005D3CC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2023-2025</w:t>
      </w:r>
      <w:r>
        <w:rPr>
          <w:rFonts w:ascii="Times New Roman" w:hAnsi="Times New Roman" w:cs="Times New Roman"/>
          <w:sz w:val="24"/>
        </w:rPr>
        <w:t xml:space="preserve"> – </w:t>
      </w:r>
      <w:r w:rsidRPr="00E90B63">
        <w:rPr>
          <w:rFonts w:ascii="Times New Roman" w:hAnsi="Times New Roman" w:cs="Times New Roman"/>
          <w:sz w:val="24"/>
        </w:rPr>
        <w:t xml:space="preserve">Marie </w:t>
      </w:r>
      <w:proofErr w:type="spellStart"/>
      <w:r w:rsidRPr="00E90B63">
        <w:rPr>
          <w:rFonts w:ascii="Times New Roman" w:hAnsi="Times New Roman" w:cs="Times New Roman"/>
          <w:sz w:val="24"/>
        </w:rPr>
        <w:t>Skłodowska</w:t>
      </w:r>
      <w:proofErr w:type="spellEnd"/>
      <w:r w:rsidRPr="00E90B63">
        <w:rPr>
          <w:rFonts w:ascii="Times New Roman" w:hAnsi="Times New Roman" w:cs="Times New Roman"/>
          <w:sz w:val="24"/>
        </w:rPr>
        <w:t>-Curie Actions (MSCA) Postdoctoral Fellowship</w:t>
      </w:r>
      <w:r w:rsidR="00EF436B">
        <w:rPr>
          <w:rFonts w:ascii="Times New Roman" w:hAnsi="Times New Roman" w:cs="Times New Roman"/>
          <w:sz w:val="24"/>
        </w:rPr>
        <w:t xml:space="preserve"> </w:t>
      </w:r>
    </w:p>
    <w:p w14:paraId="5FF21C45" w14:textId="0FE8809D" w:rsidR="00AC573E" w:rsidRPr="00AC573E" w:rsidRDefault="00AC573E" w:rsidP="00AC573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Commission</w:t>
      </w:r>
    </w:p>
    <w:p w14:paraId="48C7884D" w14:textId="502E016B" w:rsidR="00EF436B" w:rsidRPr="00AC573E" w:rsidRDefault="00AC573E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AC573E">
        <w:rPr>
          <w:rFonts w:ascii="Times New Roman" w:hAnsi="Times New Roman" w:cs="Times New Roman"/>
          <w:sz w:val="24"/>
        </w:rPr>
        <w:t>€‎173, 847</w:t>
      </w:r>
    </w:p>
    <w:p w14:paraId="12651A69" w14:textId="643F8437" w:rsidR="00C9132A" w:rsidRDefault="00C65A74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2018-2020</w:t>
      </w:r>
      <w:r>
        <w:rPr>
          <w:rFonts w:ascii="Times New Roman" w:hAnsi="Times New Roman" w:cs="Times New Roman"/>
          <w:sz w:val="24"/>
        </w:rPr>
        <w:t xml:space="preserve"> </w:t>
      </w:r>
      <w:r w:rsidR="004C5FD7">
        <w:rPr>
          <w:rFonts w:ascii="Times New Roman" w:hAnsi="Times New Roman" w:cs="Times New Roman"/>
          <w:sz w:val="24"/>
        </w:rPr>
        <w:t xml:space="preserve">– </w:t>
      </w:r>
      <w:r w:rsidR="005D3CC2">
        <w:rPr>
          <w:rFonts w:ascii="Times New Roman" w:hAnsi="Times New Roman" w:cs="Times New Roman"/>
          <w:sz w:val="24"/>
        </w:rPr>
        <w:t>Natural Science and Engineering Research Council (NSERC) Doctoral Scholarship</w:t>
      </w:r>
    </w:p>
    <w:p w14:paraId="6630FABE" w14:textId="656BE4E9" w:rsidR="00BC0120" w:rsidRPr="00BC0120" w:rsidRDefault="00BC0120" w:rsidP="00BC0120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AE9D44E" w14:textId="2C72CFC0" w:rsidR="00EF436B" w:rsidRPr="00BC0120" w:rsidRDefault="00BC0120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BC0120">
        <w:rPr>
          <w:rFonts w:ascii="Times New Roman" w:hAnsi="Times New Roman" w:cs="Times New Roman"/>
          <w:sz w:val="24"/>
        </w:rPr>
        <w:t>$42, 000</w:t>
      </w:r>
    </w:p>
    <w:p w14:paraId="2A24E25E" w14:textId="3FDB1AF0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2017-2018 – </w:t>
      </w:r>
      <w:r>
        <w:rPr>
          <w:rFonts w:ascii="Times New Roman" w:hAnsi="Times New Roman" w:cs="Times New Roman"/>
          <w:sz w:val="24"/>
        </w:rPr>
        <w:t xml:space="preserve">Joyce Ontario Graduate Scholarship (OGS) in </w:t>
      </w:r>
      <w:proofErr w:type="gramStart"/>
      <w:r>
        <w:rPr>
          <w:rFonts w:ascii="Times New Roman" w:hAnsi="Times New Roman" w:cs="Times New Roman"/>
          <w:sz w:val="24"/>
        </w:rPr>
        <w:t>Science</w:t>
      </w:r>
      <w:proofErr w:type="gramEnd"/>
    </w:p>
    <w:p w14:paraId="3D3BE5E9" w14:textId="1A574648" w:rsidR="00BC0120" w:rsidRPr="00BC0120" w:rsidRDefault="00BC0120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5FE51E0B" w14:textId="2B9435E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$15 000</w:t>
      </w:r>
    </w:p>
    <w:p w14:paraId="52701910" w14:textId="129E4465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2016-2017 – </w:t>
      </w:r>
      <w:r>
        <w:rPr>
          <w:rFonts w:ascii="Times New Roman" w:hAnsi="Times New Roman" w:cs="Times New Roman"/>
          <w:sz w:val="24"/>
        </w:rPr>
        <w:t>Ontario Graduate Fellowship (OSF)</w:t>
      </w:r>
    </w:p>
    <w:p w14:paraId="49FEAE87" w14:textId="3E20C510" w:rsidR="00BC0120" w:rsidRPr="00BC0120" w:rsidRDefault="00BC0120" w:rsidP="00BC0120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754A97E1" w14:textId="78FDC71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$12 000</w:t>
      </w:r>
    </w:p>
    <w:p w14:paraId="7955BD29" w14:textId="6D464697" w:rsidR="00BF7B7A" w:rsidRDefault="00BF7B7A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2015-2016 </w:t>
      </w:r>
      <w:r>
        <w:rPr>
          <w:rFonts w:ascii="Times New Roman" w:hAnsi="Times New Roman" w:cs="Times New Roman"/>
          <w:sz w:val="24"/>
        </w:rPr>
        <w:t xml:space="preserve">– </w:t>
      </w:r>
      <w:r w:rsidR="00505B58">
        <w:rPr>
          <w:rFonts w:ascii="Times New Roman" w:hAnsi="Times New Roman" w:cs="Times New Roman"/>
          <w:sz w:val="24"/>
        </w:rPr>
        <w:t>Social Science and Humanities Research Council (SSHRC) Master’s Scholarship</w:t>
      </w:r>
    </w:p>
    <w:p w14:paraId="279CE3B0" w14:textId="2194D9BB" w:rsidR="00BC0120" w:rsidRPr="00BC0120" w:rsidRDefault="00D65B75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7398D7C" w14:textId="105EAB2A" w:rsidR="009A5807" w:rsidRDefault="000820F8" w:rsidP="00AE5323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23F3F">
        <w:rPr>
          <w:rFonts w:ascii="Times New Roman" w:hAnsi="Times New Roman" w:cs="Times New Roman"/>
          <w:sz w:val="24"/>
        </w:rPr>
        <w:t>$17 500</w:t>
      </w:r>
    </w:p>
    <w:p w14:paraId="1667C632" w14:textId="77777777" w:rsidR="009A5807" w:rsidRPr="009A5807" w:rsidRDefault="009A5807" w:rsidP="009A5807">
      <w:pPr>
        <w:pStyle w:val="ListParagraph"/>
        <w:spacing w:after="0" w:line="240" w:lineRule="auto"/>
        <w:ind w:left="1800"/>
        <w:jc w:val="both"/>
        <w:outlineLvl w:val="0"/>
        <w:rPr>
          <w:rFonts w:ascii="Times New Roman" w:hAnsi="Times New Roman" w:cs="Times New Roman"/>
          <w:sz w:val="24"/>
        </w:rPr>
      </w:pPr>
    </w:p>
    <w:p w14:paraId="2BFBDF36" w14:textId="37C92027" w:rsidR="00A97FA1" w:rsidRDefault="00A97FA1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Awards &amp; Grants</w:t>
      </w:r>
    </w:p>
    <w:p w14:paraId="315EB68D" w14:textId="5F95C4B7" w:rsidR="00A97FA1" w:rsidRDefault="00AD153D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</w:t>
      </w:r>
      <w:r w:rsidRPr="00AD153D">
        <w:rPr>
          <w:rFonts w:ascii="Times New Roman" w:hAnsi="Times New Roman" w:cs="Times New Roman"/>
          <w:sz w:val="24"/>
        </w:rPr>
        <w:t>Society for the Improvement of Psychological Science (SIPS) Travel Award</w:t>
      </w:r>
    </w:p>
    <w:p w14:paraId="684FC369" w14:textId="7F2699B2" w:rsidR="00D133B2" w:rsidRDefault="00D133B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Dept. of Psychology, Neuroscience,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  <w:r>
        <w:rPr>
          <w:rFonts w:ascii="Times New Roman" w:hAnsi="Times New Roman" w:cs="Times New Roman"/>
          <w:sz w:val="24"/>
        </w:rPr>
        <w:t xml:space="preserve"> Travel Award</w:t>
      </w:r>
    </w:p>
    <w:p w14:paraId="0429BF8F" w14:textId="6A672DF7" w:rsidR="00587136" w:rsidRDefault="0003247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 – </w:t>
      </w:r>
      <w:r>
        <w:rPr>
          <w:rFonts w:ascii="Times New Roman" w:hAnsi="Times New Roman" w:cs="Times New Roman"/>
          <w:sz w:val="24"/>
        </w:rPr>
        <w:t>S</w:t>
      </w:r>
      <w:r w:rsidR="00EE3B79">
        <w:rPr>
          <w:rFonts w:ascii="Times New Roman" w:hAnsi="Times New Roman" w:cs="Times New Roman"/>
          <w:sz w:val="24"/>
        </w:rPr>
        <w:t>tudent Proposals for Intellectual Community and Engaged Scholarship</w:t>
      </w:r>
      <w:r>
        <w:rPr>
          <w:rFonts w:ascii="Times New Roman" w:hAnsi="Times New Roman" w:cs="Times New Roman"/>
          <w:sz w:val="24"/>
        </w:rPr>
        <w:t xml:space="preserve"> Gran</w:t>
      </w:r>
      <w:r w:rsidR="00F8116E">
        <w:rPr>
          <w:rFonts w:ascii="Times New Roman" w:hAnsi="Times New Roman" w:cs="Times New Roman"/>
          <w:sz w:val="24"/>
        </w:rPr>
        <w:t>t</w:t>
      </w:r>
    </w:p>
    <w:p w14:paraId="4F81450C" w14:textId="262B2CD4" w:rsidR="00523878" w:rsidRDefault="00F8116E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 – </w:t>
      </w:r>
      <w:proofErr w:type="spellStart"/>
      <w:r>
        <w:rPr>
          <w:rFonts w:ascii="Times New Roman" w:hAnsi="Times New Roman" w:cs="Times New Roman"/>
          <w:sz w:val="24"/>
        </w:rPr>
        <w:t>OpenCon</w:t>
      </w:r>
      <w:proofErr w:type="spellEnd"/>
      <w:r>
        <w:rPr>
          <w:rFonts w:ascii="Times New Roman" w:hAnsi="Times New Roman" w:cs="Times New Roman"/>
          <w:sz w:val="24"/>
        </w:rPr>
        <w:t xml:space="preserve"> Travel Scholarship</w:t>
      </w:r>
    </w:p>
    <w:p w14:paraId="43D14565" w14:textId="77777777" w:rsidR="009A5807" w:rsidRPr="00F8116E" w:rsidRDefault="009A5807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49C8B0A" w14:textId="0CF1E8BE" w:rsidR="00EE3B79" w:rsidRDefault="00113524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Invited Talks</w:t>
      </w:r>
    </w:p>
    <w:p w14:paraId="68CE226D" w14:textId="346D7A06" w:rsidR="00BD4344" w:rsidRDefault="003447CC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Nov. 14</w:t>
      </w:r>
      <w:r w:rsidRPr="003447CC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2024 – </w:t>
      </w:r>
      <w:r>
        <w:rPr>
          <w:rFonts w:ascii="Times New Roman" w:hAnsi="Times New Roman" w:cs="Times New Roman"/>
          <w:sz w:val="24"/>
        </w:rPr>
        <w:t>“Sense of Agency in Groups”</w:t>
      </w:r>
      <w:r w:rsidR="00227BF9">
        <w:rPr>
          <w:rFonts w:ascii="Times New Roman" w:hAnsi="Times New Roman" w:cs="Times New Roman"/>
          <w:sz w:val="24"/>
        </w:rPr>
        <w:t>, Trier University, German</w:t>
      </w:r>
      <w:r w:rsidR="00BD4344">
        <w:rPr>
          <w:rFonts w:ascii="Times New Roman" w:hAnsi="Times New Roman" w:cs="Times New Roman"/>
          <w:sz w:val="24"/>
        </w:rPr>
        <w:t>y</w:t>
      </w:r>
    </w:p>
    <w:p w14:paraId="7E09899A" w14:textId="4EF0CFDB" w:rsidR="00EB5613" w:rsidRPr="00D57D2A" w:rsidRDefault="00D57D2A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Dec. 6</w:t>
      </w:r>
      <w:r w:rsidRPr="00D57D2A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2022 </w:t>
      </w:r>
      <w:r>
        <w:rPr>
          <w:rFonts w:ascii="Times New Roman" w:hAnsi="Times New Roman" w:cs="Times New Roman"/>
          <w:sz w:val="24"/>
        </w:rPr>
        <w:t>– “Rule Breaking and the Sense of Agency”, University of Aberdeen, Scotland</w:t>
      </w:r>
    </w:p>
    <w:p w14:paraId="130EA06C" w14:textId="77777777" w:rsidR="00EF0CCC" w:rsidRDefault="00EF0CCC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406EF63C" w14:textId="33385481" w:rsidR="00C72DF4" w:rsidRDefault="00E120AD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Conference</w:t>
      </w:r>
      <w:r w:rsidR="006145F4">
        <w:rPr>
          <w:rFonts w:ascii="Times New Roman" w:hAnsi="Times New Roman" w:cs="Times New Roman"/>
          <w:b/>
          <w:bCs/>
          <w:sz w:val="24"/>
        </w:rPr>
        <w:t xml:space="preserve"> Poster</w:t>
      </w:r>
      <w:r>
        <w:rPr>
          <w:rFonts w:ascii="Times New Roman" w:hAnsi="Times New Roman" w:cs="Times New Roman"/>
          <w:b/>
          <w:bCs/>
          <w:sz w:val="24"/>
        </w:rPr>
        <w:t xml:space="preserve"> Presentations</w:t>
      </w:r>
    </w:p>
    <w:p w14:paraId="2B3B743E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(2019). Motor excitability during pain observation does not match </w:t>
      </w:r>
      <w:proofErr w:type="spellStart"/>
      <w:r w:rsidRPr="00B02A99">
        <w:rPr>
          <w:rFonts w:ascii="Times New Roman" w:hAnsi="Times New Roman" w:cs="Times New Roman"/>
          <w:sz w:val="24"/>
        </w:rPr>
        <w:t>behavioural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response times after pain observation: A pre-registered study. Poster presented at the 29th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Waterloo, Canada.</w:t>
      </w:r>
    </w:p>
    <w:p w14:paraId="22E73987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1B96C31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Observed Pain Intensity and Instructions to </w:t>
      </w:r>
      <w:proofErr w:type="gramStart"/>
      <w:r w:rsidRPr="00B02A99">
        <w:rPr>
          <w:rFonts w:ascii="Times New Roman" w:hAnsi="Times New Roman" w:cs="Times New Roman"/>
          <w:sz w:val="24"/>
        </w:rPr>
        <w:t>Empathize</w:t>
      </w:r>
      <w:proofErr w:type="gramEnd"/>
      <w:r w:rsidRPr="00B02A99">
        <w:rPr>
          <w:rFonts w:ascii="Times New Roman" w:hAnsi="Times New Roman" w:cs="Times New Roman"/>
          <w:sz w:val="24"/>
        </w:rPr>
        <w:t xml:space="preserve"> Modulate Response Facilitation.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01C6208C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28DB4545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sz w:val="24"/>
        </w:rPr>
        <w:t xml:space="preserve">Jenkins, M., </w:t>
      </w: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Visual Perspective Taking in Pain Observation: Evidence from Event-Related Potentials.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7EFD3A90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3BC96A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Kragness, H.,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Effects of social power on spontaneous synchronization. Poster presented at the 13th annual </w:t>
      </w:r>
      <w:proofErr w:type="spellStart"/>
      <w:r w:rsidRPr="00B02A99">
        <w:rPr>
          <w:rFonts w:ascii="Times New Roman" w:hAnsi="Times New Roman" w:cs="Times New Roman"/>
          <w:sz w:val="24"/>
        </w:rPr>
        <w:t>NeuroMusic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Conference. Hamilton, Canada. </w:t>
      </w:r>
    </w:p>
    <w:p w14:paraId="04EB831F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A11ED90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Feeling powerless decrease frontal left-hemisphere activity. Poster presented at the 8th annual meeting of the Society for Social Neuroscience (S4SN). Washington D.C., USA. </w:t>
      </w:r>
    </w:p>
    <w:p w14:paraId="7CD39B14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AC9F284" w14:textId="5CF15270" w:rsidR="00E120AD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Naish, K., </w:t>
      </w:r>
      <w:proofErr w:type="spellStart"/>
      <w:r w:rsidRPr="00B02A99">
        <w:rPr>
          <w:rFonts w:ascii="Times New Roman" w:hAnsi="Times New Roman" w:cs="Times New Roman"/>
          <w:sz w:val="24"/>
        </w:rPr>
        <w:t>Rajagobal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A.,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(2016). Cross-Cultural Differences in Empathic Sensorimotor Resonance. Poster presented at the 26th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Ottawa, Canada.</w:t>
      </w:r>
    </w:p>
    <w:p w14:paraId="1358340F" w14:textId="77777777" w:rsidR="00113524" w:rsidRDefault="00113524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2512B64" w14:textId="538EFBA3" w:rsidR="001719C5" w:rsidRDefault="001719C5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Teaching Experience</w:t>
      </w:r>
    </w:p>
    <w:p w14:paraId="2BFA065F" w14:textId="19C38B03" w:rsidR="00945B8A" w:rsidRDefault="0015260C" w:rsidP="0015260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Humboldt-Universität </w:t>
      </w:r>
      <w:proofErr w:type="spellStart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>zu</w:t>
      </w:r>
      <w:proofErr w:type="spellEnd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 Berli</w:t>
      </w:r>
      <w:r w:rsidR="005B4F46" w:rsidRPr="005B4F46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</w:p>
    <w:p w14:paraId="41AD105C" w14:textId="1FD7D138" w:rsidR="005B4F46" w:rsidRPr="009A63E3" w:rsidRDefault="009A13DB" w:rsidP="001526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Sessional Lecturer</w:t>
      </w:r>
    </w:p>
    <w:p w14:paraId="60750FCB" w14:textId="387CA6DE" w:rsidR="006C128B" w:rsidRPr="00035B59" w:rsidRDefault="005B4F46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Winter 2024 – Sense of Agency </w:t>
      </w:r>
      <w:r w:rsidR="00453B08">
        <w:rPr>
          <w:rFonts w:ascii="Times New Roman" w:hAnsi="Times New Roman" w:cs="Times New Roman"/>
          <w:sz w:val="24"/>
        </w:rPr>
        <w:t>Graduate Seminar</w:t>
      </w:r>
    </w:p>
    <w:p w14:paraId="342063C0" w14:textId="79EB14F7" w:rsidR="00035B59" w:rsidRPr="009A13DB" w:rsidRDefault="00035B59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6E4F5A87" w14:textId="204DD1A9" w:rsidR="009A13DB" w:rsidRPr="00AF17D5" w:rsidRDefault="005C65DC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AF17D5">
        <w:rPr>
          <w:rFonts w:ascii="Times New Roman" w:hAnsi="Times New Roman" w:cs="Times New Roman"/>
          <w:sz w:val="24"/>
        </w:rPr>
        <w:t>Empirical Research Training Graduate Seminar</w:t>
      </w:r>
    </w:p>
    <w:p w14:paraId="48CAD083" w14:textId="69F219BE" w:rsidR="00AF17D5" w:rsidRPr="00CF457C" w:rsidRDefault="00AF17D5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2022</w:t>
      </w:r>
      <w:r w:rsidR="006C07A0"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2859A83B" w14:textId="77777777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55862247" w14:textId="126B6E03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McMaster University</w:t>
      </w:r>
    </w:p>
    <w:p w14:paraId="3E58931A" w14:textId="7CD6DBF2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Sessional Lecturer</w:t>
      </w:r>
    </w:p>
    <w:p w14:paraId="5433C5DF" w14:textId="3A5978B9" w:rsidR="00CF457C" w:rsidRDefault="008A3590" w:rsidP="004F5A51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</w:t>
      </w:r>
      <w:r w:rsidR="007C5CAC">
        <w:rPr>
          <w:rFonts w:ascii="Times New Roman" w:hAnsi="Times New Roman" w:cs="Times New Roman"/>
          <w:sz w:val="24"/>
        </w:rPr>
        <w:t xml:space="preserve">2020 – Perspectives on Psychology, Neuroscience and </w:t>
      </w:r>
      <w:proofErr w:type="spellStart"/>
      <w:r w:rsidR="007C5CAC">
        <w:rPr>
          <w:rFonts w:ascii="Times New Roman" w:hAnsi="Times New Roman" w:cs="Times New Roman"/>
          <w:sz w:val="24"/>
        </w:rPr>
        <w:t>Behaviour</w:t>
      </w:r>
      <w:proofErr w:type="spellEnd"/>
    </w:p>
    <w:p w14:paraId="60F46561" w14:textId="77777777" w:rsidR="007C5CAC" w:rsidRDefault="007C5CAC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78750A2A" w14:textId="7E37F2F6" w:rsidR="007A230B" w:rsidRDefault="007A230B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</w:t>
      </w:r>
    </w:p>
    <w:p w14:paraId="55D37E2C" w14:textId="32A5C36E" w:rsidR="007A230B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2020 – The Psychology of Aging</w:t>
      </w:r>
    </w:p>
    <w:p w14:paraId="7112EBB4" w14:textId="4A44C62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2019 – Science Communication</w:t>
      </w:r>
    </w:p>
    <w:p w14:paraId="1F5ECACF" w14:textId="364B257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2019 – Social Cognitive Neuroscience</w:t>
      </w:r>
    </w:p>
    <w:p w14:paraId="4E76D2C2" w14:textId="30388D14" w:rsidR="003552AD" w:rsidRDefault="00143F1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2019 – </w:t>
      </w:r>
      <w:r w:rsidR="004A2B71">
        <w:rPr>
          <w:rFonts w:ascii="Times New Roman" w:hAnsi="Times New Roman" w:cs="Times New Roman"/>
          <w:sz w:val="24"/>
        </w:rPr>
        <w:t xml:space="preserve">Perspectives on Psychology, Neuroscience and </w:t>
      </w:r>
      <w:proofErr w:type="spellStart"/>
      <w:r w:rsidR="004A2B71">
        <w:rPr>
          <w:rFonts w:ascii="Times New Roman" w:hAnsi="Times New Roman" w:cs="Times New Roman"/>
          <w:sz w:val="24"/>
        </w:rPr>
        <w:t>Behaviour</w:t>
      </w:r>
      <w:proofErr w:type="spellEnd"/>
    </w:p>
    <w:p w14:paraId="180CF88E" w14:textId="75C684DC" w:rsidR="004A2B71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2018 – Research Methods</w:t>
      </w:r>
    </w:p>
    <w:p w14:paraId="4E82406D" w14:textId="74A0B3C8" w:rsidR="004403C3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2018 – Descriptive Statistics</w:t>
      </w:r>
    </w:p>
    <w:p w14:paraId="1F2C7E64" w14:textId="2DABDD57" w:rsidR="004403C3" w:rsidRDefault="00F467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2017 – Research Methods</w:t>
      </w:r>
    </w:p>
    <w:p w14:paraId="67DE964C" w14:textId="586D1EF2" w:rsidR="00F467BC" w:rsidRDefault="009F792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2017 – Intergroup relations</w:t>
      </w:r>
    </w:p>
    <w:p w14:paraId="2786193E" w14:textId="2D39BA56" w:rsidR="009F7925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2016 – Perspectives on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2A8A3C68" w14:textId="4FFC057F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2016 – Integrated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479B9F8E" w14:textId="3C08C4BE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2015 – Social Psychology</w:t>
      </w:r>
    </w:p>
    <w:p w14:paraId="5B64659F" w14:textId="77777777" w:rsidR="008B5BBC" w:rsidRDefault="008B5BBC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9EC4E20" w14:textId="7526BB7C" w:rsidR="008B5BBC" w:rsidRDefault="00805AD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Service to Profession</w:t>
      </w:r>
    </w:p>
    <w:p w14:paraId="4CC04F8C" w14:textId="414520A0" w:rsidR="006847E3" w:rsidRDefault="006847E3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1F437A">
        <w:rPr>
          <w:rFonts w:ascii="Times New Roman" w:hAnsi="Times New Roman" w:cs="Times New Roman"/>
          <w:b/>
          <w:bCs/>
          <w:sz w:val="24"/>
        </w:rPr>
        <w:t>Peer Reviewe</w:t>
      </w:r>
      <w:r w:rsidR="008002A2">
        <w:rPr>
          <w:rFonts w:ascii="Times New Roman" w:hAnsi="Times New Roman" w:cs="Times New Roman"/>
          <w:b/>
          <w:bCs/>
          <w:sz w:val="24"/>
        </w:rPr>
        <w:t xml:space="preserve">d </w:t>
      </w:r>
      <w:r w:rsidR="00AB7F21">
        <w:rPr>
          <w:rFonts w:ascii="Times New Roman" w:hAnsi="Times New Roman" w:cs="Times New Roman"/>
          <w:sz w:val="24"/>
        </w:rPr>
        <w:t xml:space="preserve">for </w:t>
      </w:r>
      <w:r w:rsidR="00E4689D">
        <w:rPr>
          <w:rFonts w:ascii="Times New Roman" w:hAnsi="Times New Roman" w:cs="Times New Roman"/>
          <w:sz w:val="24"/>
        </w:rPr>
        <w:t xml:space="preserve">Cognition; </w:t>
      </w:r>
      <w:r w:rsidR="00AB7F21" w:rsidRPr="00AB7F21">
        <w:rPr>
          <w:rFonts w:ascii="Times New Roman" w:hAnsi="Times New Roman" w:cs="Times New Roman"/>
          <w:sz w:val="24"/>
        </w:rPr>
        <w:t xml:space="preserve">Biological Psychology; Psychonomic Bulletin &amp; Review; Social Cognitive and Affective Neuroscience; Experimental Brain Research; Social Neuroscience; Acta </w:t>
      </w:r>
      <w:proofErr w:type="spellStart"/>
      <w:r w:rsidR="00AB7F21" w:rsidRPr="00AB7F21">
        <w:rPr>
          <w:rFonts w:ascii="Times New Roman" w:hAnsi="Times New Roman" w:cs="Times New Roman"/>
          <w:sz w:val="24"/>
        </w:rPr>
        <w:t>Psychologica</w:t>
      </w:r>
      <w:proofErr w:type="spellEnd"/>
      <w:r w:rsidR="00AB7F21">
        <w:rPr>
          <w:rFonts w:ascii="Times New Roman" w:hAnsi="Times New Roman" w:cs="Times New Roman"/>
          <w:sz w:val="24"/>
        </w:rPr>
        <w:t xml:space="preserve">; Scientific </w:t>
      </w:r>
      <w:r w:rsidR="00772C06">
        <w:rPr>
          <w:rFonts w:ascii="Times New Roman" w:hAnsi="Times New Roman" w:cs="Times New Roman"/>
          <w:sz w:val="24"/>
        </w:rPr>
        <w:t>R</w:t>
      </w:r>
      <w:r w:rsidR="00AB7F21">
        <w:rPr>
          <w:rFonts w:ascii="Times New Roman" w:hAnsi="Times New Roman" w:cs="Times New Roman"/>
          <w:sz w:val="24"/>
        </w:rPr>
        <w:t>eports</w:t>
      </w:r>
      <w:r w:rsidR="00E52E3F">
        <w:rPr>
          <w:rFonts w:ascii="Times New Roman" w:hAnsi="Times New Roman" w:cs="Times New Roman"/>
          <w:sz w:val="24"/>
        </w:rPr>
        <w:t>; JEP: General.</w:t>
      </w:r>
    </w:p>
    <w:p w14:paraId="041D1EB7" w14:textId="77777777" w:rsidR="00AB6BC1" w:rsidRDefault="00AB6BC1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7984E3E" w14:textId="20468EA3" w:rsidR="00AB6BC1" w:rsidRDefault="00BD792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Extra Training</w:t>
      </w:r>
    </w:p>
    <w:p w14:paraId="23FF9902" w14:textId="7453700E" w:rsidR="00BD7921" w:rsidRPr="001F5AF0" w:rsidRDefault="001F5AF0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2020-2021 – </w:t>
      </w:r>
      <w:r w:rsidRPr="001F5AF0">
        <w:rPr>
          <w:rFonts w:ascii="Times New Roman" w:hAnsi="Times New Roman" w:cs="Times New Roman"/>
          <w:sz w:val="24"/>
        </w:rPr>
        <w:t>McCall MacBain Postdoctoral Fellows Teaching &amp; Leadership Program</w:t>
      </w:r>
    </w:p>
    <w:sectPr w:rsidR="00BD7921" w:rsidRPr="001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79CDB" w14:textId="77777777" w:rsidR="001F6200" w:rsidRDefault="001F6200" w:rsidP="004B30D5">
      <w:pPr>
        <w:spacing w:after="0" w:line="240" w:lineRule="auto"/>
      </w:pPr>
      <w:r>
        <w:separator/>
      </w:r>
    </w:p>
  </w:endnote>
  <w:endnote w:type="continuationSeparator" w:id="0">
    <w:p w14:paraId="40F5C33C" w14:textId="77777777" w:rsidR="001F6200" w:rsidRDefault="001F6200" w:rsidP="004B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ABDAB" w14:textId="77777777" w:rsidR="001F6200" w:rsidRDefault="001F6200" w:rsidP="004B30D5">
      <w:pPr>
        <w:spacing w:after="0" w:line="240" w:lineRule="auto"/>
      </w:pPr>
      <w:r>
        <w:separator/>
      </w:r>
    </w:p>
  </w:footnote>
  <w:footnote w:type="continuationSeparator" w:id="0">
    <w:p w14:paraId="305E9D46" w14:textId="77777777" w:rsidR="001F6200" w:rsidRDefault="001F6200" w:rsidP="004B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31E"/>
    <w:multiLevelType w:val="hybridMultilevel"/>
    <w:tmpl w:val="EC58A6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9279E"/>
    <w:multiLevelType w:val="hybridMultilevel"/>
    <w:tmpl w:val="62664C90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CB5"/>
    <w:multiLevelType w:val="hybridMultilevel"/>
    <w:tmpl w:val="56E4F8B2"/>
    <w:lvl w:ilvl="0" w:tplc="4F6433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567D"/>
    <w:multiLevelType w:val="hybridMultilevel"/>
    <w:tmpl w:val="E4588E88"/>
    <w:lvl w:ilvl="0" w:tplc="6A246AF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661B2"/>
    <w:multiLevelType w:val="hybridMultilevel"/>
    <w:tmpl w:val="68C6072C"/>
    <w:lvl w:ilvl="0" w:tplc="377029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6FE6"/>
    <w:multiLevelType w:val="hybridMultilevel"/>
    <w:tmpl w:val="55BE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840"/>
    <w:multiLevelType w:val="hybridMultilevel"/>
    <w:tmpl w:val="2F10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4C7"/>
    <w:multiLevelType w:val="hybridMultilevel"/>
    <w:tmpl w:val="64C4428C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B233A"/>
    <w:multiLevelType w:val="hybridMultilevel"/>
    <w:tmpl w:val="25385FAE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D27C1"/>
    <w:multiLevelType w:val="hybridMultilevel"/>
    <w:tmpl w:val="EC58A6A4"/>
    <w:lvl w:ilvl="0" w:tplc="0436FA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A67FCD"/>
    <w:multiLevelType w:val="hybridMultilevel"/>
    <w:tmpl w:val="5D5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75BB9"/>
    <w:multiLevelType w:val="hybridMultilevel"/>
    <w:tmpl w:val="2070E18A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86C34"/>
    <w:multiLevelType w:val="hybridMultilevel"/>
    <w:tmpl w:val="B38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D2124"/>
    <w:multiLevelType w:val="hybridMultilevel"/>
    <w:tmpl w:val="AF66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175C"/>
    <w:multiLevelType w:val="hybridMultilevel"/>
    <w:tmpl w:val="A064977A"/>
    <w:lvl w:ilvl="0" w:tplc="A476C2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4422">
    <w:abstractNumId w:val="4"/>
  </w:num>
  <w:num w:numId="2" w16cid:durableId="97258109">
    <w:abstractNumId w:val="13"/>
  </w:num>
  <w:num w:numId="3" w16cid:durableId="1692873411">
    <w:abstractNumId w:val="14"/>
  </w:num>
  <w:num w:numId="4" w16cid:durableId="1965846665">
    <w:abstractNumId w:val="2"/>
  </w:num>
  <w:num w:numId="5" w16cid:durableId="1495410372">
    <w:abstractNumId w:val="12"/>
  </w:num>
  <w:num w:numId="6" w16cid:durableId="510724970">
    <w:abstractNumId w:val="5"/>
  </w:num>
  <w:num w:numId="7" w16cid:durableId="833954875">
    <w:abstractNumId w:val="7"/>
  </w:num>
  <w:num w:numId="8" w16cid:durableId="1614432547">
    <w:abstractNumId w:val="1"/>
  </w:num>
  <w:num w:numId="9" w16cid:durableId="1365054777">
    <w:abstractNumId w:val="11"/>
  </w:num>
  <w:num w:numId="10" w16cid:durableId="172228792">
    <w:abstractNumId w:val="8"/>
  </w:num>
  <w:num w:numId="11" w16cid:durableId="1819103962">
    <w:abstractNumId w:val="6"/>
  </w:num>
  <w:num w:numId="12" w16cid:durableId="1859345085">
    <w:abstractNumId w:val="10"/>
  </w:num>
  <w:num w:numId="13" w16cid:durableId="1552381710">
    <w:abstractNumId w:val="3"/>
  </w:num>
  <w:num w:numId="14" w16cid:durableId="661617396">
    <w:abstractNumId w:val="9"/>
  </w:num>
  <w:num w:numId="15" w16cid:durableId="201576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4"/>
    <w:rsid w:val="0000267A"/>
    <w:rsid w:val="00006EB0"/>
    <w:rsid w:val="000233C2"/>
    <w:rsid w:val="000248A3"/>
    <w:rsid w:val="00032472"/>
    <w:rsid w:val="0003453C"/>
    <w:rsid w:val="00035B59"/>
    <w:rsid w:val="000431EF"/>
    <w:rsid w:val="0006180B"/>
    <w:rsid w:val="000820F8"/>
    <w:rsid w:val="000C0AAB"/>
    <w:rsid w:val="000D0153"/>
    <w:rsid w:val="000E1A7A"/>
    <w:rsid w:val="00111B76"/>
    <w:rsid w:val="00112B30"/>
    <w:rsid w:val="00113524"/>
    <w:rsid w:val="001274AC"/>
    <w:rsid w:val="00143F15"/>
    <w:rsid w:val="0015260C"/>
    <w:rsid w:val="001719C5"/>
    <w:rsid w:val="001831D7"/>
    <w:rsid w:val="0019045C"/>
    <w:rsid w:val="001A12E1"/>
    <w:rsid w:val="001C45EB"/>
    <w:rsid w:val="001F437A"/>
    <w:rsid w:val="001F5AF0"/>
    <w:rsid w:val="001F6200"/>
    <w:rsid w:val="00214718"/>
    <w:rsid w:val="00225044"/>
    <w:rsid w:val="00227BF9"/>
    <w:rsid w:val="002579B9"/>
    <w:rsid w:val="00260C10"/>
    <w:rsid w:val="002776D2"/>
    <w:rsid w:val="002838AD"/>
    <w:rsid w:val="00290608"/>
    <w:rsid w:val="002B3A21"/>
    <w:rsid w:val="002C08DE"/>
    <w:rsid w:val="002D0B39"/>
    <w:rsid w:val="003216E6"/>
    <w:rsid w:val="00333F86"/>
    <w:rsid w:val="003447CC"/>
    <w:rsid w:val="003552AD"/>
    <w:rsid w:val="00362063"/>
    <w:rsid w:val="003662EB"/>
    <w:rsid w:val="00370249"/>
    <w:rsid w:val="00382323"/>
    <w:rsid w:val="00393CFF"/>
    <w:rsid w:val="003B5526"/>
    <w:rsid w:val="003C368C"/>
    <w:rsid w:val="003E0BE7"/>
    <w:rsid w:val="003E4A7C"/>
    <w:rsid w:val="003E5952"/>
    <w:rsid w:val="004403C3"/>
    <w:rsid w:val="00453B08"/>
    <w:rsid w:val="00455172"/>
    <w:rsid w:val="004579C6"/>
    <w:rsid w:val="00481B2F"/>
    <w:rsid w:val="004A1ACB"/>
    <w:rsid w:val="004A2B71"/>
    <w:rsid w:val="004B30D5"/>
    <w:rsid w:val="004B5505"/>
    <w:rsid w:val="004B56CC"/>
    <w:rsid w:val="004C27D7"/>
    <w:rsid w:val="004C5FD7"/>
    <w:rsid w:val="004F3F1A"/>
    <w:rsid w:val="004F5A51"/>
    <w:rsid w:val="00502BAE"/>
    <w:rsid w:val="00505B58"/>
    <w:rsid w:val="00507E8E"/>
    <w:rsid w:val="00523878"/>
    <w:rsid w:val="0053206E"/>
    <w:rsid w:val="00532679"/>
    <w:rsid w:val="005357AA"/>
    <w:rsid w:val="005418F9"/>
    <w:rsid w:val="00566494"/>
    <w:rsid w:val="00576A27"/>
    <w:rsid w:val="00583702"/>
    <w:rsid w:val="00586453"/>
    <w:rsid w:val="00587136"/>
    <w:rsid w:val="005B4F46"/>
    <w:rsid w:val="005C65DC"/>
    <w:rsid w:val="005D3CC2"/>
    <w:rsid w:val="005E2E7A"/>
    <w:rsid w:val="006054E7"/>
    <w:rsid w:val="006145F4"/>
    <w:rsid w:val="0062409E"/>
    <w:rsid w:val="00625AED"/>
    <w:rsid w:val="00632153"/>
    <w:rsid w:val="006373CD"/>
    <w:rsid w:val="006476CA"/>
    <w:rsid w:val="00651BA4"/>
    <w:rsid w:val="00684570"/>
    <w:rsid w:val="006847E3"/>
    <w:rsid w:val="00696371"/>
    <w:rsid w:val="00697B29"/>
    <w:rsid w:val="006B40A4"/>
    <w:rsid w:val="006B57FA"/>
    <w:rsid w:val="006C07A0"/>
    <w:rsid w:val="006C128B"/>
    <w:rsid w:val="007070BC"/>
    <w:rsid w:val="00711CFF"/>
    <w:rsid w:val="00713A48"/>
    <w:rsid w:val="00747ABD"/>
    <w:rsid w:val="00761F00"/>
    <w:rsid w:val="007634EB"/>
    <w:rsid w:val="00771D01"/>
    <w:rsid w:val="00772C06"/>
    <w:rsid w:val="0079788A"/>
    <w:rsid w:val="007A230B"/>
    <w:rsid w:val="007C54F5"/>
    <w:rsid w:val="007C5CAC"/>
    <w:rsid w:val="007E2CC7"/>
    <w:rsid w:val="008002A2"/>
    <w:rsid w:val="00801FA8"/>
    <w:rsid w:val="00805AD1"/>
    <w:rsid w:val="00826C78"/>
    <w:rsid w:val="008308C9"/>
    <w:rsid w:val="00845356"/>
    <w:rsid w:val="008747FB"/>
    <w:rsid w:val="00881E64"/>
    <w:rsid w:val="008A3590"/>
    <w:rsid w:val="008B5BBC"/>
    <w:rsid w:val="008C269F"/>
    <w:rsid w:val="008E3560"/>
    <w:rsid w:val="008E3E9C"/>
    <w:rsid w:val="009015BA"/>
    <w:rsid w:val="00903DA4"/>
    <w:rsid w:val="0091124A"/>
    <w:rsid w:val="00914ADB"/>
    <w:rsid w:val="00930853"/>
    <w:rsid w:val="00945B8A"/>
    <w:rsid w:val="00957EE4"/>
    <w:rsid w:val="009831DB"/>
    <w:rsid w:val="00993D95"/>
    <w:rsid w:val="0099499E"/>
    <w:rsid w:val="009A13DB"/>
    <w:rsid w:val="009A5807"/>
    <w:rsid w:val="009A63E3"/>
    <w:rsid w:val="009A7C21"/>
    <w:rsid w:val="009B0262"/>
    <w:rsid w:val="009B2AF9"/>
    <w:rsid w:val="009B401E"/>
    <w:rsid w:val="009C0EA6"/>
    <w:rsid w:val="009D6D67"/>
    <w:rsid w:val="009E12C0"/>
    <w:rsid w:val="009F4E9C"/>
    <w:rsid w:val="009F5CD1"/>
    <w:rsid w:val="009F5D63"/>
    <w:rsid w:val="009F7925"/>
    <w:rsid w:val="00A145F3"/>
    <w:rsid w:val="00A15187"/>
    <w:rsid w:val="00A22D6A"/>
    <w:rsid w:val="00A3098D"/>
    <w:rsid w:val="00A47836"/>
    <w:rsid w:val="00A53464"/>
    <w:rsid w:val="00A819EA"/>
    <w:rsid w:val="00A97FA1"/>
    <w:rsid w:val="00AB2787"/>
    <w:rsid w:val="00AB6BC1"/>
    <w:rsid w:val="00AB7F21"/>
    <w:rsid w:val="00AC3F4D"/>
    <w:rsid w:val="00AC573E"/>
    <w:rsid w:val="00AD153D"/>
    <w:rsid w:val="00AE5323"/>
    <w:rsid w:val="00AF17D5"/>
    <w:rsid w:val="00AF2B58"/>
    <w:rsid w:val="00B01525"/>
    <w:rsid w:val="00B0196F"/>
    <w:rsid w:val="00B02A99"/>
    <w:rsid w:val="00B1197E"/>
    <w:rsid w:val="00B11EB8"/>
    <w:rsid w:val="00B153FD"/>
    <w:rsid w:val="00B23F3F"/>
    <w:rsid w:val="00B62273"/>
    <w:rsid w:val="00BA050B"/>
    <w:rsid w:val="00BB1AE9"/>
    <w:rsid w:val="00BC0120"/>
    <w:rsid w:val="00BD2823"/>
    <w:rsid w:val="00BD4344"/>
    <w:rsid w:val="00BD7921"/>
    <w:rsid w:val="00BE6B95"/>
    <w:rsid w:val="00BF7B7A"/>
    <w:rsid w:val="00C1073A"/>
    <w:rsid w:val="00C4760D"/>
    <w:rsid w:val="00C54B28"/>
    <w:rsid w:val="00C65A74"/>
    <w:rsid w:val="00C72DF4"/>
    <w:rsid w:val="00C81CBA"/>
    <w:rsid w:val="00C82A7A"/>
    <w:rsid w:val="00C83B92"/>
    <w:rsid w:val="00C858E8"/>
    <w:rsid w:val="00C90E8E"/>
    <w:rsid w:val="00C9132A"/>
    <w:rsid w:val="00CA6B3D"/>
    <w:rsid w:val="00CA75EE"/>
    <w:rsid w:val="00CF457C"/>
    <w:rsid w:val="00D0277B"/>
    <w:rsid w:val="00D11CE2"/>
    <w:rsid w:val="00D133B2"/>
    <w:rsid w:val="00D57D2A"/>
    <w:rsid w:val="00D65B75"/>
    <w:rsid w:val="00DB0359"/>
    <w:rsid w:val="00DC4818"/>
    <w:rsid w:val="00DE2BD7"/>
    <w:rsid w:val="00E120AD"/>
    <w:rsid w:val="00E179C0"/>
    <w:rsid w:val="00E30B91"/>
    <w:rsid w:val="00E44081"/>
    <w:rsid w:val="00E4689D"/>
    <w:rsid w:val="00E52E3F"/>
    <w:rsid w:val="00E90B63"/>
    <w:rsid w:val="00EA5FD4"/>
    <w:rsid w:val="00EA741D"/>
    <w:rsid w:val="00EB00DB"/>
    <w:rsid w:val="00EB5613"/>
    <w:rsid w:val="00ED1E07"/>
    <w:rsid w:val="00ED5DF2"/>
    <w:rsid w:val="00ED65F7"/>
    <w:rsid w:val="00EE3B79"/>
    <w:rsid w:val="00EF0C3A"/>
    <w:rsid w:val="00EF0CCC"/>
    <w:rsid w:val="00EF14CE"/>
    <w:rsid w:val="00EF436B"/>
    <w:rsid w:val="00F04E87"/>
    <w:rsid w:val="00F134FF"/>
    <w:rsid w:val="00F25FC9"/>
    <w:rsid w:val="00F275E6"/>
    <w:rsid w:val="00F467BC"/>
    <w:rsid w:val="00F5732F"/>
    <w:rsid w:val="00F7200E"/>
    <w:rsid w:val="00F72C57"/>
    <w:rsid w:val="00F7449F"/>
    <w:rsid w:val="00F8116E"/>
    <w:rsid w:val="00FA420F"/>
    <w:rsid w:val="00FB0CDC"/>
    <w:rsid w:val="00FB1E20"/>
    <w:rsid w:val="00FB32CD"/>
    <w:rsid w:val="00FB6050"/>
    <w:rsid w:val="00FC4F12"/>
    <w:rsid w:val="00FD38F3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F98"/>
  <w15:chartTrackingRefBased/>
  <w15:docId w15:val="{D095FE3E-E0C7-44CD-A69C-A8DE903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D5"/>
  </w:style>
  <w:style w:type="paragraph" w:styleId="Footer">
    <w:name w:val="footer"/>
    <w:basedOn w:val="Normal"/>
    <w:link w:val="Foot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D5"/>
  </w:style>
  <w:style w:type="character" w:styleId="Hyperlink">
    <w:name w:val="Hyperlink"/>
    <w:basedOn w:val="DefaultParagraphFont"/>
    <w:uiPriority w:val="99"/>
    <w:unhideWhenUsed/>
    <w:rsid w:val="00321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q5h2c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.michael.galang@hu-berlin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sf.io/bnh7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x76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Galang</dc:creator>
  <cp:keywords/>
  <dc:description/>
  <cp:lastModifiedBy>C. Galang</cp:lastModifiedBy>
  <cp:revision>303</cp:revision>
  <cp:lastPrinted>2025-02-01T17:25:00Z</cp:lastPrinted>
  <dcterms:created xsi:type="dcterms:W3CDTF">2024-11-23T20:06:00Z</dcterms:created>
  <dcterms:modified xsi:type="dcterms:W3CDTF">2025-03-20T12:31:00Z</dcterms:modified>
</cp:coreProperties>
</file>