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08F4E" w14:textId="6E472F7D" w:rsidR="00586453" w:rsidRDefault="00FC4F12" w:rsidP="00993D95">
      <w:pPr>
        <w:pBdr>
          <w:bottom w:val="single" w:sz="6" w:space="1" w:color="auto"/>
        </w:pBdr>
        <w:spacing w:after="0" w:line="240" w:lineRule="auto"/>
        <w:jc w:val="center"/>
        <w:rPr>
          <w:rFonts w:ascii="Times New Roman" w:hAnsi="Times New Roman" w:cs="Times New Roman"/>
          <w:b/>
          <w:bCs/>
          <w:sz w:val="24"/>
          <w:szCs w:val="24"/>
        </w:rPr>
      </w:pPr>
      <w:r>
        <w:rPr>
          <w:rFonts w:ascii="Times New Roman" w:hAnsi="Times New Roman" w:cs="Times New Roman"/>
          <w:b/>
          <w:bCs/>
          <w:sz w:val="32"/>
          <w:szCs w:val="32"/>
        </w:rPr>
        <w:t>Carl Michael Galang, PhD</w:t>
      </w:r>
    </w:p>
    <w:p w14:paraId="41ACEDA0" w14:textId="0F78AD1C" w:rsidR="00BD2823" w:rsidRDefault="00993D95" w:rsidP="00BD2823">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Curriculum Vitae</w:t>
      </w:r>
    </w:p>
    <w:p w14:paraId="5A085B11" w14:textId="34240246" w:rsidR="008C269F" w:rsidRPr="003216E6" w:rsidRDefault="001274AC" w:rsidP="003216E6">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r w:rsidR="005E2E7A">
        <w:rPr>
          <w:rFonts w:ascii="Times New Roman" w:hAnsi="Times New Roman" w:cs="Times New Roman"/>
          <w:sz w:val="24"/>
          <w:szCs w:val="24"/>
        </w:rPr>
        <w:t>/</w:t>
      </w:r>
      <w:r>
        <w:rPr>
          <w:rFonts w:ascii="Times New Roman" w:hAnsi="Times New Roman" w:cs="Times New Roman"/>
          <w:sz w:val="24"/>
          <w:szCs w:val="24"/>
        </w:rPr>
        <w:t>1</w:t>
      </w:r>
      <w:r w:rsidR="003E0BE7">
        <w:rPr>
          <w:rFonts w:ascii="Times New Roman" w:hAnsi="Times New Roman" w:cs="Times New Roman"/>
          <w:sz w:val="24"/>
          <w:szCs w:val="24"/>
        </w:rPr>
        <w:t>3</w:t>
      </w:r>
      <w:r w:rsidR="005E2E7A">
        <w:rPr>
          <w:rFonts w:ascii="Times New Roman" w:hAnsi="Times New Roman" w:cs="Times New Roman"/>
          <w:sz w:val="24"/>
          <w:szCs w:val="24"/>
        </w:rPr>
        <w:t>/2024</w:t>
      </w:r>
    </w:p>
    <w:p w14:paraId="5159B0AE" w14:textId="4F2F060F" w:rsidR="00BD2823" w:rsidRPr="009A63E3" w:rsidRDefault="00BD2823" w:rsidP="00993D95">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Personal Information</w:t>
      </w:r>
    </w:p>
    <w:p w14:paraId="2ACB27CB" w14:textId="4BE68377" w:rsidR="00BD2823" w:rsidRDefault="003216E6" w:rsidP="00993D95">
      <w:pPr>
        <w:spacing w:after="0" w:line="240" w:lineRule="auto"/>
        <w:rPr>
          <w:rFonts w:ascii="Times New Roman" w:hAnsi="Times New Roman"/>
          <w:color w:val="000000"/>
          <w:sz w:val="24"/>
          <w:szCs w:val="24"/>
        </w:rPr>
      </w:pPr>
      <w:r w:rsidRPr="009A63E3">
        <w:rPr>
          <w:rFonts w:ascii="Times New Roman" w:hAnsi="Times New Roman"/>
          <w:color w:val="000000"/>
          <w:sz w:val="24"/>
          <w:szCs w:val="24"/>
        </w:rPr>
        <w:t>Humboldt-Universität zu Berlin</w:t>
      </w:r>
    </w:p>
    <w:p w14:paraId="56BCAA86" w14:textId="0F1FC777" w:rsidR="007C54F5" w:rsidRPr="00930853" w:rsidRDefault="007C54F5" w:rsidP="00993D95">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Berlin School of Mind and Brain</w:t>
      </w:r>
    </w:p>
    <w:p w14:paraId="34A219DE" w14:textId="77777777" w:rsidR="002C08DE"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Institute for Psychology</w:t>
      </w:r>
    </w:p>
    <w:p w14:paraId="6936ECC9" w14:textId="77777777"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Unter den Linden 6</w:t>
      </w:r>
    </w:p>
    <w:p w14:paraId="048C745D" w14:textId="4FF2CB5E"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10099 Berlin, Germany</w:t>
      </w:r>
    </w:p>
    <w:p w14:paraId="7F98A020" w14:textId="0A70DDA8"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 xml:space="preserve">Email: </w:t>
      </w:r>
      <w:hyperlink r:id="rId7" w:history="1">
        <w:r w:rsidRPr="009A63E3">
          <w:rPr>
            <w:rStyle w:val="Hyperlink"/>
            <w:rFonts w:ascii="Times New Roman" w:hAnsi="Times New Roman" w:cs="Times New Roman"/>
            <w:sz w:val="24"/>
            <w:szCs w:val="24"/>
          </w:rPr>
          <w:t>carl.michael.galang@hu-berlin.de</w:t>
        </w:r>
      </w:hyperlink>
    </w:p>
    <w:p w14:paraId="62BA03E6" w14:textId="093292FF"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Phone: +1 (647) 407 8309</w:t>
      </w:r>
    </w:p>
    <w:p w14:paraId="34CD3F66" w14:textId="77777777" w:rsidR="00583702" w:rsidRPr="009A63E3" w:rsidRDefault="00583702" w:rsidP="003216E6">
      <w:pPr>
        <w:spacing w:after="0" w:line="240" w:lineRule="auto"/>
        <w:rPr>
          <w:rFonts w:ascii="Times New Roman" w:hAnsi="Times New Roman" w:cs="Times New Roman"/>
          <w:sz w:val="24"/>
          <w:szCs w:val="24"/>
        </w:rPr>
      </w:pPr>
    </w:p>
    <w:p w14:paraId="1DB2C429" w14:textId="1D18CBD4" w:rsidR="00583702" w:rsidRPr="009A63E3" w:rsidRDefault="00684570"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Education</w:t>
      </w:r>
    </w:p>
    <w:p w14:paraId="166254C2" w14:textId="4053F82C" w:rsidR="00ED65F7" w:rsidRPr="009A63E3" w:rsidRDefault="004579C6"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 xml:space="preserve">2020 </w:t>
      </w:r>
      <w:r w:rsidRPr="009A63E3">
        <w:rPr>
          <w:rFonts w:ascii="Times New Roman" w:hAnsi="Times New Roman" w:cs="Times New Roman"/>
          <w:sz w:val="24"/>
          <w:szCs w:val="24"/>
        </w:rPr>
        <w:t xml:space="preserve">– </w:t>
      </w:r>
      <w:r w:rsidR="00BE6B95" w:rsidRPr="009A63E3">
        <w:rPr>
          <w:rFonts w:ascii="Times New Roman" w:hAnsi="Times New Roman" w:cs="Times New Roman"/>
          <w:sz w:val="24"/>
          <w:szCs w:val="24"/>
        </w:rPr>
        <w:t xml:space="preserve">PhD, </w:t>
      </w:r>
      <w:r w:rsidR="00ED65F7" w:rsidRPr="009A63E3">
        <w:rPr>
          <w:rFonts w:ascii="Times New Roman" w:hAnsi="Times New Roman" w:cs="Times New Roman"/>
          <w:sz w:val="24"/>
          <w:szCs w:val="24"/>
        </w:rPr>
        <w:t>McMaster University</w:t>
      </w:r>
      <w:r w:rsidR="00BE6B95" w:rsidRPr="009A63E3">
        <w:rPr>
          <w:rFonts w:ascii="Times New Roman" w:hAnsi="Times New Roman" w:cs="Times New Roman"/>
          <w:sz w:val="24"/>
          <w:szCs w:val="24"/>
        </w:rPr>
        <w:t>,</w:t>
      </w:r>
      <w:r w:rsidR="00F72C57" w:rsidRPr="009A63E3">
        <w:rPr>
          <w:rFonts w:ascii="Times New Roman" w:hAnsi="Times New Roman" w:cs="Times New Roman"/>
          <w:sz w:val="24"/>
          <w:szCs w:val="24"/>
        </w:rPr>
        <w:t xml:space="preserve"> Dept. of Psychology, Neuroscience, and Behaviour</w:t>
      </w:r>
    </w:p>
    <w:p w14:paraId="4A44E3CA" w14:textId="156719CA" w:rsidR="00ED65F7" w:rsidRPr="009A63E3" w:rsidRDefault="00CA6B3D"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 xml:space="preserve">2014 </w:t>
      </w:r>
      <w:r w:rsidRPr="009A63E3">
        <w:rPr>
          <w:rFonts w:ascii="Times New Roman" w:hAnsi="Times New Roman" w:cs="Times New Roman"/>
          <w:sz w:val="24"/>
          <w:szCs w:val="24"/>
        </w:rPr>
        <w:t xml:space="preserve">– </w:t>
      </w:r>
      <w:r w:rsidR="00BE6B95" w:rsidRPr="009A63E3">
        <w:rPr>
          <w:rFonts w:ascii="Times New Roman" w:hAnsi="Times New Roman" w:cs="Times New Roman"/>
          <w:sz w:val="24"/>
          <w:szCs w:val="24"/>
        </w:rPr>
        <w:t xml:space="preserve">BA, University of Toronto, </w:t>
      </w:r>
      <w:r w:rsidRPr="009A63E3">
        <w:rPr>
          <w:rFonts w:ascii="Times New Roman" w:hAnsi="Times New Roman" w:cs="Times New Roman"/>
          <w:sz w:val="24"/>
          <w:szCs w:val="24"/>
        </w:rPr>
        <w:t>Cognitive Science &amp; Philosophy</w:t>
      </w:r>
    </w:p>
    <w:p w14:paraId="3E7B890C" w14:textId="77777777" w:rsidR="003662EB" w:rsidRPr="009A63E3" w:rsidRDefault="003662EB" w:rsidP="003216E6">
      <w:pPr>
        <w:spacing w:after="0" w:line="240" w:lineRule="auto"/>
        <w:rPr>
          <w:rFonts w:ascii="Times New Roman" w:hAnsi="Times New Roman" w:cs="Times New Roman"/>
          <w:sz w:val="24"/>
          <w:szCs w:val="24"/>
        </w:rPr>
      </w:pPr>
    </w:p>
    <w:p w14:paraId="1895F9A7" w14:textId="404FDAEE" w:rsidR="00914ADB" w:rsidRPr="009A63E3" w:rsidRDefault="00914ADB"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Professional Appointments</w:t>
      </w:r>
    </w:p>
    <w:p w14:paraId="14F7A7A7" w14:textId="3C2D065D" w:rsidR="00C1073A" w:rsidRPr="009A63E3" w:rsidRDefault="00A15187" w:rsidP="00C1073A">
      <w:pPr>
        <w:spacing w:after="0" w:line="240" w:lineRule="auto"/>
        <w:rPr>
          <w:rFonts w:ascii="Times New Roman" w:hAnsi="Times New Roman"/>
          <w:color w:val="000000"/>
          <w:sz w:val="24"/>
          <w:szCs w:val="24"/>
        </w:rPr>
      </w:pPr>
      <w:r w:rsidRPr="009A63E3">
        <w:rPr>
          <w:rFonts w:ascii="Times New Roman" w:hAnsi="Times New Roman" w:cs="Times New Roman"/>
          <w:b/>
          <w:bCs/>
          <w:sz w:val="24"/>
          <w:szCs w:val="24"/>
        </w:rPr>
        <w:t>2021-</w:t>
      </w:r>
      <w:r w:rsidR="00B0196F" w:rsidRPr="009A63E3">
        <w:rPr>
          <w:rFonts w:ascii="Times New Roman" w:hAnsi="Times New Roman" w:cs="Times New Roman"/>
          <w:b/>
          <w:bCs/>
          <w:sz w:val="24"/>
          <w:szCs w:val="24"/>
        </w:rPr>
        <w:t xml:space="preserve">Current </w:t>
      </w:r>
      <w:r w:rsidR="00C1073A" w:rsidRPr="009A63E3">
        <w:rPr>
          <w:rFonts w:ascii="Times New Roman" w:hAnsi="Times New Roman" w:cs="Times New Roman"/>
          <w:b/>
          <w:bCs/>
          <w:sz w:val="24"/>
          <w:szCs w:val="24"/>
        </w:rPr>
        <w:t xml:space="preserve">– </w:t>
      </w:r>
      <w:r w:rsidR="00C1073A" w:rsidRPr="009A63E3">
        <w:rPr>
          <w:rFonts w:ascii="Times New Roman" w:hAnsi="Times New Roman" w:cs="Times New Roman"/>
          <w:sz w:val="24"/>
          <w:szCs w:val="24"/>
        </w:rPr>
        <w:t xml:space="preserve">Postdoctoral Research Fellow, </w:t>
      </w:r>
      <w:r w:rsidR="00C1073A" w:rsidRPr="009A63E3">
        <w:rPr>
          <w:rFonts w:ascii="Times New Roman" w:hAnsi="Times New Roman"/>
          <w:color w:val="000000"/>
          <w:sz w:val="24"/>
          <w:szCs w:val="24"/>
        </w:rPr>
        <w:t>Humboldt-Universität zu Berlin</w:t>
      </w:r>
    </w:p>
    <w:p w14:paraId="049888AA" w14:textId="25C4F3E1" w:rsidR="00914ADB" w:rsidRPr="009A63E3" w:rsidRDefault="00771D01"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202</w:t>
      </w:r>
      <w:r w:rsidR="00A15187" w:rsidRPr="009A63E3">
        <w:rPr>
          <w:rFonts w:ascii="Times New Roman" w:hAnsi="Times New Roman" w:cs="Times New Roman"/>
          <w:b/>
          <w:bCs/>
          <w:sz w:val="24"/>
          <w:szCs w:val="24"/>
        </w:rPr>
        <w:t>0-2021</w:t>
      </w:r>
      <w:r w:rsidRPr="009A63E3">
        <w:rPr>
          <w:rFonts w:ascii="Times New Roman" w:hAnsi="Times New Roman" w:cs="Times New Roman"/>
          <w:b/>
          <w:bCs/>
          <w:sz w:val="24"/>
          <w:szCs w:val="24"/>
        </w:rPr>
        <w:t xml:space="preserve"> </w:t>
      </w:r>
      <w:r w:rsidRPr="009A63E3">
        <w:rPr>
          <w:rFonts w:ascii="Times New Roman" w:hAnsi="Times New Roman" w:cs="Times New Roman"/>
          <w:sz w:val="24"/>
          <w:szCs w:val="24"/>
        </w:rPr>
        <w:t>– Postdoctoral Research Fellow, McMaster University</w:t>
      </w:r>
    </w:p>
    <w:p w14:paraId="0AF0C93F" w14:textId="77777777" w:rsidR="00771D01" w:rsidRDefault="00771D01" w:rsidP="003216E6">
      <w:pPr>
        <w:spacing w:after="0" w:line="240" w:lineRule="auto"/>
        <w:rPr>
          <w:rFonts w:ascii="Times New Roman" w:hAnsi="Times New Roman" w:cs="Times New Roman"/>
          <w:sz w:val="24"/>
          <w:szCs w:val="24"/>
        </w:rPr>
      </w:pPr>
    </w:p>
    <w:p w14:paraId="7504E00F" w14:textId="37A3ABD7" w:rsidR="009D6D67" w:rsidRPr="00EF14CE" w:rsidRDefault="009D6D67" w:rsidP="00EF14CE">
      <w:pPr>
        <w:pBdr>
          <w:bottom w:val="single" w:sz="6" w:space="1" w:color="auto"/>
        </w:pBdr>
        <w:spacing w:after="0" w:line="240" w:lineRule="auto"/>
        <w:rPr>
          <w:rFonts w:ascii="Times New Roman" w:hAnsi="Times New Roman" w:cs="Times New Roman"/>
          <w:b/>
          <w:bCs/>
          <w:sz w:val="24"/>
          <w:szCs w:val="24"/>
        </w:rPr>
      </w:pPr>
      <w:r>
        <w:rPr>
          <w:rFonts w:ascii="Times New Roman" w:hAnsi="Times New Roman" w:cs="Times New Roman"/>
          <w:b/>
          <w:bCs/>
          <w:sz w:val="24"/>
          <w:szCs w:val="24"/>
        </w:rPr>
        <w:t>Publications</w:t>
      </w:r>
    </w:p>
    <w:p w14:paraId="1D3D0977" w14:textId="77777777" w:rsidR="004B56CC" w:rsidRDefault="004B56CC" w:rsidP="003216E6">
      <w:pPr>
        <w:spacing w:after="0" w:line="240" w:lineRule="auto"/>
        <w:rPr>
          <w:rFonts w:ascii="Times New Roman" w:hAnsi="Times New Roman" w:cs="Times New Roman"/>
          <w:b/>
          <w:bCs/>
          <w:sz w:val="24"/>
          <w:szCs w:val="24"/>
        </w:rPr>
      </w:pPr>
    </w:p>
    <w:p w14:paraId="579BB1E7" w14:textId="299A3DAE" w:rsidR="00826C78" w:rsidRDefault="00826C78" w:rsidP="003216E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Journal Articles</w:t>
      </w:r>
    </w:p>
    <w:p w14:paraId="33F16518" w14:textId="77777777" w:rsidR="00826C78" w:rsidRDefault="00826C78" w:rsidP="003216E6">
      <w:pPr>
        <w:spacing w:after="0" w:line="240" w:lineRule="auto"/>
        <w:rPr>
          <w:rFonts w:ascii="Times New Roman" w:hAnsi="Times New Roman" w:cs="Times New Roman"/>
          <w:b/>
          <w:bCs/>
          <w:sz w:val="24"/>
          <w:szCs w:val="24"/>
        </w:rPr>
      </w:pPr>
    </w:p>
    <w:p w14:paraId="51941FC3" w14:textId="77777777" w:rsidR="009F5CD1" w:rsidRPr="00F7200E" w:rsidRDefault="009F5CD1"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&amp; Brass, M. (2024). Using a Veto Paradigm to Investigate the Decision Models in Explaining Libet-style Experiments. </w:t>
      </w:r>
      <w:r w:rsidRPr="00F7200E">
        <w:rPr>
          <w:rFonts w:ascii="Times New Roman" w:hAnsi="Times New Roman" w:cs="Times New Roman"/>
          <w:bCs/>
          <w:i/>
          <w:iCs/>
          <w:sz w:val="24"/>
          <w:lang w:val="en-CA"/>
        </w:rPr>
        <w:t>Consciousness and Cognition, 124</w:t>
      </w:r>
      <w:r w:rsidRPr="00F7200E">
        <w:rPr>
          <w:rFonts w:ascii="Times New Roman" w:hAnsi="Times New Roman" w:cs="Times New Roman"/>
          <w:bCs/>
          <w:sz w:val="24"/>
          <w:lang w:val="en-CA"/>
        </w:rPr>
        <w:t>, 103732.</w:t>
      </w:r>
    </w:p>
    <w:p w14:paraId="3A935DD9" w14:textId="77777777" w:rsidR="009F5CD1" w:rsidRPr="009F5CD1" w:rsidRDefault="009F5CD1" w:rsidP="00F7200E">
      <w:pPr>
        <w:spacing w:after="0" w:line="240" w:lineRule="auto"/>
        <w:contextualSpacing/>
        <w:jc w:val="both"/>
        <w:outlineLvl w:val="0"/>
        <w:rPr>
          <w:rFonts w:ascii="Times New Roman" w:hAnsi="Times New Roman" w:cs="Times New Roman"/>
          <w:b/>
          <w:bCs/>
          <w:sz w:val="24"/>
          <w:lang w:val="en-CA"/>
        </w:rPr>
      </w:pPr>
    </w:p>
    <w:p w14:paraId="428417C9" w14:textId="77777777" w:rsidR="009F5CD1" w:rsidRPr="00F7200E" w:rsidRDefault="009F5CD1" w:rsidP="00F7200E">
      <w:pPr>
        <w:spacing w:after="0" w:line="240" w:lineRule="auto"/>
        <w:jc w:val="both"/>
        <w:outlineLvl w:val="0"/>
        <w:rPr>
          <w:rFonts w:ascii="Times New Roman" w:hAnsi="Times New Roman" w:cs="Times New Roman"/>
          <w:bCs/>
          <w:iCs/>
          <w:sz w:val="24"/>
          <w:lang w:val="en-CA"/>
        </w:rPr>
      </w:pP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Cracco, E., &amp; Brass, M. (2024). Anticipated imitation of multiple agents. </w:t>
      </w:r>
      <w:r w:rsidRPr="00F7200E">
        <w:rPr>
          <w:rFonts w:ascii="Times New Roman" w:hAnsi="Times New Roman" w:cs="Times New Roman"/>
          <w:bCs/>
          <w:i/>
          <w:sz w:val="24"/>
          <w:lang w:val="en-CA"/>
        </w:rPr>
        <w:t>Cognition, 249</w:t>
      </w:r>
      <w:r w:rsidRPr="00F7200E">
        <w:rPr>
          <w:rFonts w:ascii="Times New Roman" w:hAnsi="Times New Roman" w:cs="Times New Roman"/>
          <w:bCs/>
          <w:iCs/>
          <w:sz w:val="24"/>
          <w:lang w:val="en-CA"/>
        </w:rPr>
        <w:t>, 105831.</w:t>
      </w:r>
    </w:p>
    <w:p w14:paraId="60915E92" w14:textId="77777777" w:rsidR="009F5CD1" w:rsidRPr="009F5CD1" w:rsidRDefault="009F5CD1" w:rsidP="00F7200E">
      <w:pPr>
        <w:spacing w:after="0" w:line="240" w:lineRule="auto"/>
        <w:contextualSpacing/>
        <w:jc w:val="both"/>
        <w:outlineLvl w:val="0"/>
        <w:rPr>
          <w:rFonts w:ascii="Times New Roman" w:hAnsi="Times New Roman" w:cs="Times New Roman"/>
          <w:bCs/>
          <w:iCs/>
          <w:sz w:val="24"/>
          <w:lang w:val="en-CA"/>
        </w:rPr>
      </w:pPr>
    </w:p>
    <w:p w14:paraId="43E5FE1A" w14:textId="77777777" w:rsidR="009F5CD1" w:rsidRPr="00F7200E" w:rsidRDefault="009F5CD1"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Quesque, F., Apperly, I, Baillargeon, R., [...],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 &amp; Brass, M. (2024). Defining key concepts for mental state attribution. </w:t>
      </w:r>
      <w:r w:rsidRPr="00F7200E">
        <w:rPr>
          <w:rFonts w:ascii="Times New Roman" w:hAnsi="Times New Roman" w:cs="Times New Roman"/>
          <w:bCs/>
          <w:i/>
          <w:sz w:val="24"/>
          <w:lang w:val="en-CA"/>
        </w:rPr>
        <w:t>Communications Psychology</w:t>
      </w:r>
      <w:r w:rsidRPr="00F7200E">
        <w:rPr>
          <w:rFonts w:ascii="Times New Roman" w:hAnsi="Times New Roman" w:cs="Times New Roman"/>
          <w:bCs/>
          <w:i/>
          <w:iCs/>
          <w:sz w:val="24"/>
          <w:lang w:val="en-CA"/>
        </w:rPr>
        <w:t>, 2</w:t>
      </w:r>
      <w:r w:rsidRPr="00F7200E">
        <w:rPr>
          <w:rFonts w:ascii="Times New Roman" w:hAnsi="Times New Roman" w:cs="Times New Roman"/>
          <w:bCs/>
          <w:sz w:val="24"/>
          <w:lang w:val="en-CA"/>
        </w:rPr>
        <w:t>(29), 1-5.</w:t>
      </w:r>
    </w:p>
    <w:p w14:paraId="6951F6F9" w14:textId="77777777" w:rsidR="009F5CD1" w:rsidRPr="009F5CD1" w:rsidRDefault="009F5CD1" w:rsidP="00F7200E">
      <w:pPr>
        <w:spacing w:after="0" w:line="240" w:lineRule="auto"/>
        <w:contextualSpacing/>
        <w:jc w:val="both"/>
        <w:outlineLvl w:val="0"/>
        <w:rPr>
          <w:rFonts w:ascii="Times New Roman" w:hAnsi="Times New Roman" w:cs="Times New Roman"/>
          <w:bCs/>
          <w:sz w:val="24"/>
          <w:lang w:val="en-CA"/>
        </w:rPr>
      </w:pPr>
    </w:p>
    <w:p w14:paraId="087C8BE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lang w:val="de-DE"/>
        </w:rPr>
        <w:t xml:space="preserve">Galang, C.M. </w:t>
      </w:r>
      <w:r w:rsidRPr="00F7200E">
        <w:rPr>
          <w:rFonts w:ascii="Times New Roman" w:hAnsi="Times New Roman" w:cs="Times New Roman"/>
          <w:sz w:val="24"/>
          <w:lang w:val="de-DE"/>
        </w:rPr>
        <w:t xml:space="preserve">&amp; Obhi, S.S. (2022). </w:t>
      </w:r>
      <w:r w:rsidRPr="00F7200E">
        <w:rPr>
          <w:rFonts w:ascii="Times New Roman" w:hAnsi="Times New Roman" w:cs="Times New Roman"/>
          <w:sz w:val="24"/>
        </w:rPr>
        <w:t xml:space="preserve">Empathic pain observation does not influence automatic imitation in an online setting. </w:t>
      </w:r>
      <w:r w:rsidRPr="00F7200E">
        <w:rPr>
          <w:rFonts w:ascii="Times New Roman" w:hAnsi="Times New Roman" w:cs="Times New Roman"/>
          <w:i/>
          <w:sz w:val="24"/>
        </w:rPr>
        <w:t>Experimental Brain Research, 241</w:t>
      </w:r>
      <w:r w:rsidRPr="00F7200E">
        <w:rPr>
          <w:rFonts w:ascii="Times New Roman" w:hAnsi="Times New Roman" w:cs="Times New Roman"/>
          <w:sz w:val="24"/>
        </w:rPr>
        <w:t>, 263-276.</w:t>
      </w:r>
    </w:p>
    <w:p w14:paraId="2D0F9713" w14:textId="77777777" w:rsidR="009F5CD1" w:rsidRPr="009F5CD1" w:rsidRDefault="009F5CD1" w:rsidP="00F7200E">
      <w:pPr>
        <w:spacing w:after="0" w:line="240" w:lineRule="auto"/>
        <w:contextualSpacing/>
        <w:jc w:val="both"/>
        <w:outlineLvl w:val="0"/>
        <w:rPr>
          <w:rFonts w:ascii="Times New Roman" w:hAnsi="Times New Roman" w:cs="Times New Roman"/>
          <w:sz w:val="24"/>
          <w:lang w:val="en-CA"/>
        </w:rPr>
      </w:pPr>
    </w:p>
    <w:p w14:paraId="4A23874C"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lang w:val="en-CA"/>
        </w:rPr>
        <w:t xml:space="preserve">Malik, R., </w:t>
      </w:r>
      <w:r w:rsidRPr="00F7200E">
        <w:rPr>
          <w:rFonts w:ascii="Times New Roman" w:hAnsi="Times New Roman" w:cs="Times New Roman"/>
          <w:b/>
          <w:bCs/>
          <w:sz w:val="24"/>
          <w:lang w:val="en-CA"/>
        </w:rPr>
        <w:t>Galang, C.M.</w:t>
      </w:r>
      <w:r w:rsidRPr="00F7200E">
        <w:rPr>
          <w:rFonts w:ascii="Times New Roman" w:hAnsi="Times New Roman" w:cs="Times New Roman"/>
          <w:sz w:val="24"/>
          <w:lang w:val="en-CA"/>
        </w:rPr>
        <w:t xml:space="preserve">, &amp; Finger, E. (2022). </w:t>
      </w:r>
      <w:r w:rsidRPr="00F7200E">
        <w:rPr>
          <w:rFonts w:ascii="Times New Roman" w:hAnsi="Times New Roman" w:cs="Times New Roman"/>
          <w:sz w:val="24"/>
        </w:rPr>
        <w:t xml:space="preserve">The Sense of Agency for Brain Disorders: A Comprehensive Review and Proposed Framework. </w:t>
      </w:r>
      <w:r w:rsidRPr="00F7200E">
        <w:rPr>
          <w:rFonts w:ascii="Times New Roman" w:hAnsi="Times New Roman" w:cs="Times New Roman"/>
          <w:i/>
          <w:iCs/>
          <w:sz w:val="24"/>
        </w:rPr>
        <w:t>Neuroscience and Biobehavioral Reviews</w:t>
      </w:r>
      <w:r w:rsidRPr="00F7200E">
        <w:rPr>
          <w:rFonts w:ascii="Times New Roman" w:hAnsi="Times New Roman" w:cs="Times New Roman"/>
          <w:i/>
          <w:sz w:val="24"/>
        </w:rPr>
        <w:t>, 139</w:t>
      </w:r>
      <w:r w:rsidRPr="00F7200E">
        <w:rPr>
          <w:rFonts w:ascii="Times New Roman" w:hAnsi="Times New Roman" w:cs="Times New Roman"/>
          <w:sz w:val="24"/>
        </w:rPr>
        <w:t>, 104759.</w:t>
      </w:r>
    </w:p>
    <w:p w14:paraId="500A4ED1"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67E8A7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Mekik, S.C. &amp; </w:t>
      </w:r>
      <w:r w:rsidRPr="00F7200E">
        <w:rPr>
          <w:rFonts w:ascii="Times New Roman" w:hAnsi="Times New Roman" w:cs="Times New Roman"/>
          <w:b/>
          <w:sz w:val="24"/>
        </w:rPr>
        <w:t>Galang, C.M.</w:t>
      </w:r>
      <w:r w:rsidRPr="00F7200E">
        <w:rPr>
          <w:rFonts w:ascii="Times New Roman" w:hAnsi="Times New Roman" w:cs="Times New Roman"/>
          <w:sz w:val="24"/>
        </w:rPr>
        <w:t xml:space="preserve"> (2022). Cognitive Science in a Nutshell. </w:t>
      </w:r>
      <w:r w:rsidRPr="00F7200E">
        <w:rPr>
          <w:rFonts w:ascii="Times New Roman" w:hAnsi="Times New Roman" w:cs="Times New Roman"/>
          <w:i/>
          <w:sz w:val="24"/>
        </w:rPr>
        <w:t>Cognitive Science</w:t>
      </w:r>
      <w:r w:rsidRPr="00F7200E">
        <w:rPr>
          <w:rFonts w:ascii="Times New Roman" w:hAnsi="Times New Roman" w:cs="Times New Roman"/>
          <w:sz w:val="24"/>
        </w:rPr>
        <w:t xml:space="preserve">, </w:t>
      </w:r>
      <w:r w:rsidRPr="00F7200E">
        <w:rPr>
          <w:rFonts w:ascii="Times New Roman" w:hAnsi="Times New Roman" w:cs="Times New Roman"/>
          <w:i/>
          <w:sz w:val="24"/>
        </w:rPr>
        <w:t>46</w:t>
      </w:r>
      <w:r w:rsidRPr="00F7200E">
        <w:rPr>
          <w:rFonts w:ascii="Times New Roman" w:hAnsi="Times New Roman" w:cs="Times New Roman"/>
          <w:sz w:val="24"/>
        </w:rPr>
        <w:t>, e13179.</w:t>
      </w:r>
    </w:p>
    <w:p w14:paraId="2F927EE0" w14:textId="77777777" w:rsidR="009F5CD1" w:rsidRPr="009F5CD1" w:rsidRDefault="009F5CD1" w:rsidP="00F7200E">
      <w:pPr>
        <w:spacing w:after="0" w:line="240" w:lineRule="auto"/>
        <w:contextualSpacing/>
        <w:jc w:val="both"/>
        <w:outlineLvl w:val="0"/>
        <w:rPr>
          <w:rFonts w:ascii="Times New Roman" w:hAnsi="Times New Roman" w:cs="Times New Roman"/>
          <w:b/>
          <w:sz w:val="24"/>
          <w:lang w:val="en-CA"/>
        </w:rPr>
      </w:pPr>
    </w:p>
    <w:p w14:paraId="221A1F1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lang w:val="en-CA"/>
        </w:rPr>
        <w:lastRenderedPageBreak/>
        <w:t>Galang, C.M.</w:t>
      </w:r>
      <w:r w:rsidRPr="00F7200E">
        <w:rPr>
          <w:rFonts w:ascii="Times New Roman" w:hAnsi="Times New Roman" w:cs="Times New Roman"/>
          <w:sz w:val="24"/>
          <w:lang w:val="en-CA"/>
        </w:rPr>
        <w:t xml:space="preserve">, Ku, M., &amp; Obhi, S.S. (2021). </w:t>
      </w:r>
      <w:r w:rsidRPr="00F7200E">
        <w:rPr>
          <w:rFonts w:ascii="Times New Roman" w:hAnsi="Times New Roman" w:cs="Times New Roman"/>
          <w:sz w:val="24"/>
        </w:rPr>
        <w:t xml:space="preserve">Blatant Dehumanization is Not Influenced by Dual Identity Labels: Evidence from the Canadian Context. </w:t>
      </w:r>
      <w:r w:rsidRPr="00F7200E">
        <w:rPr>
          <w:rFonts w:ascii="Times New Roman" w:hAnsi="Times New Roman" w:cs="Times New Roman"/>
          <w:i/>
          <w:sz w:val="24"/>
        </w:rPr>
        <w:t>International Journal of Psychological Studies, 13</w:t>
      </w:r>
      <w:r w:rsidRPr="00F7200E">
        <w:rPr>
          <w:rFonts w:ascii="Times New Roman" w:hAnsi="Times New Roman" w:cs="Times New Roman"/>
          <w:sz w:val="24"/>
        </w:rPr>
        <w:t>(4), 62-74.</w:t>
      </w:r>
    </w:p>
    <w:p w14:paraId="5F273BF3"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7F33B283" w14:textId="77777777" w:rsidR="009F5CD1" w:rsidRPr="00F7200E" w:rsidRDefault="009F5CD1" w:rsidP="00F7200E">
      <w:pPr>
        <w:spacing w:after="0" w:line="240" w:lineRule="auto"/>
        <w:jc w:val="both"/>
        <w:outlineLvl w:val="0"/>
        <w:rPr>
          <w:rFonts w:ascii="Times New Roman" w:hAnsi="Times New Roman" w:cs="Times New Roman"/>
          <w:bCs/>
          <w:sz w:val="24"/>
        </w:rPr>
      </w:pPr>
      <w:r w:rsidRPr="00F7200E">
        <w:rPr>
          <w:rFonts w:ascii="Times New Roman" w:hAnsi="Times New Roman" w:cs="Times New Roman"/>
          <w:b/>
          <w:bCs/>
          <w:sz w:val="24"/>
          <w:lang w:val="en-CA"/>
        </w:rPr>
        <w:t xml:space="preserve">Galang, C.M., </w:t>
      </w:r>
      <w:r w:rsidRPr="00F7200E">
        <w:rPr>
          <w:rFonts w:ascii="Times New Roman" w:hAnsi="Times New Roman" w:cs="Times New Roman"/>
          <w:bCs/>
          <w:sz w:val="24"/>
          <w:lang w:val="en-CA"/>
        </w:rPr>
        <w:t xml:space="preserve">Malik, R., Kinley, I., &amp; Obhi, S.S. (2021). </w:t>
      </w:r>
      <w:r w:rsidRPr="00F7200E">
        <w:rPr>
          <w:rFonts w:ascii="Times New Roman" w:hAnsi="Times New Roman" w:cs="Times New Roman"/>
          <w:bCs/>
          <w:sz w:val="24"/>
        </w:rPr>
        <w:t xml:space="preserve">Studying Sense of Agency Online: Testing the robustness of the intentional binding effect using an online sample. </w:t>
      </w:r>
      <w:r w:rsidRPr="00F7200E">
        <w:rPr>
          <w:rFonts w:ascii="Times New Roman" w:hAnsi="Times New Roman" w:cs="Times New Roman"/>
          <w:bCs/>
          <w:i/>
          <w:sz w:val="24"/>
        </w:rPr>
        <w:t>Consciousness and Cognition, 95</w:t>
      </w:r>
      <w:r w:rsidRPr="00F7200E">
        <w:rPr>
          <w:rFonts w:ascii="Times New Roman" w:hAnsi="Times New Roman" w:cs="Times New Roman"/>
          <w:bCs/>
          <w:sz w:val="24"/>
        </w:rPr>
        <w:t>, 103217.</w:t>
      </w:r>
    </w:p>
    <w:p w14:paraId="7D54589A" w14:textId="77777777" w:rsidR="009F5CD1" w:rsidRPr="009F5CD1" w:rsidRDefault="009F5CD1" w:rsidP="00F7200E">
      <w:pPr>
        <w:spacing w:after="0" w:line="240" w:lineRule="auto"/>
        <w:contextualSpacing/>
        <w:jc w:val="both"/>
        <w:outlineLvl w:val="0"/>
        <w:rPr>
          <w:rFonts w:ascii="Times New Roman" w:hAnsi="Times New Roman" w:cs="Times New Roman"/>
          <w:bCs/>
          <w:sz w:val="24"/>
        </w:rPr>
      </w:pPr>
    </w:p>
    <w:p w14:paraId="27D80674"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 xml:space="preserve">Galang, C.M., </w:t>
      </w:r>
      <w:r w:rsidRPr="00F7200E">
        <w:rPr>
          <w:rFonts w:ascii="Times New Roman" w:hAnsi="Times New Roman" w:cs="Times New Roman"/>
          <w:sz w:val="24"/>
        </w:rPr>
        <w:t xml:space="preserve">Jenkins, M., Fahim, G., &amp; Obhi, S.S. (2021). Exploring the relationship between social power and the ERP components of empathy for pain. </w:t>
      </w:r>
      <w:r w:rsidRPr="00F7200E">
        <w:rPr>
          <w:rFonts w:ascii="Times New Roman" w:hAnsi="Times New Roman" w:cs="Times New Roman"/>
          <w:i/>
          <w:iCs/>
          <w:sz w:val="24"/>
        </w:rPr>
        <w:t>Social Neuroscience, 16</w:t>
      </w:r>
      <w:r w:rsidRPr="00F7200E">
        <w:rPr>
          <w:rFonts w:ascii="Times New Roman" w:hAnsi="Times New Roman" w:cs="Times New Roman"/>
          <w:sz w:val="24"/>
        </w:rPr>
        <w:t>, 174-188.</w:t>
      </w:r>
    </w:p>
    <w:p w14:paraId="257C6962"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0E394E4"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 xml:space="preserve">Galang, C.M., </w:t>
      </w:r>
      <w:r w:rsidRPr="00F7200E">
        <w:rPr>
          <w:rFonts w:ascii="Times New Roman" w:hAnsi="Times New Roman" w:cs="Times New Roman"/>
          <w:sz w:val="24"/>
        </w:rPr>
        <w:t xml:space="preserve">Pichtikova, M., Sanders, T., &amp; Obhi, S.S. (2021). Investigating the effects of pain observation on approach and withdrawal actions. </w:t>
      </w:r>
      <w:r w:rsidRPr="00F7200E">
        <w:rPr>
          <w:rFonts w:ascii="Times New Roman" w:hAnsi="Times New Roman" w:cs="Times New Roman"/>
          <w:i/>
          <w:iCs/>
          <w:sz w:val="24"/>
        </w:rPr>
        <w:t>Experimental Brain Research, 239</w:t>
      </w:r>
      <w:r w:rsidRPr="00F7200E">
        <w:rPr>
          <w:rFonts w:ascii="Times New Roman" w:hAnsi="Times New Roman" w:cs="Times New Roman"/>
          <w:sz w:val="24"/>
        </w:rPr>
        <w:t>, 847-856.</w:t>
      </w:r>
    </w:p>
    <w:p w14:paraId="25D3C2D3"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47E5E3E1" w14:textId="77777777" w:rsidR="009F5CD1" w:rsidRPr="00F7200E" w:rsidRDefault="009F5CD1" w:rsidP="00F7200E">
      <w:pPr>
        <w:spacing w:after="0" w:line="240" w:lineRule="auto"/>
        <w:jc w:val="both"/>
        <w:outlineLvl w:val="0"/>
        <w:rPr>
          <w:rFonts w:ascii="Times New Roman" w:hAnsi="Times New Roman" w:cs="Times New Roman"/>
          <w:bCs/>
          <w:sz w:val="24"/>
        </w:rPr>
      </w:pPr>
      <w:r w:rsidRPr="00F7200E">
        <w:rPr>
          <w:rFonts w:ascii="Times New Roman" w:hAnsi="Times New Roman" w:cs="Times New Roman"/>
          <w:b/>
          <w:bCs/>
          <w:sz w:val="24"/>
        </w:rPr>
        <w:t xml:space="preserve">Galang, C.M. </w:t>
      </w:r>
      <w:r w:rsidRPr="00F7200E">
        <w:rPr>
          <w:rFonts w:ascii="Times New Roman" w:hAnsi="Times New Roman" w:cs="Times New Roman"/>
          <w:bCs/>
          <w:sz w:val="24"/>
        </w:rPr>
        <w:t xml:space="preserve">&amp; Obhi, S.S. (2021). To Move or Not to Move: Cortico-spinal activity is enhanced during pain observation regardless of motor preparation state. </w:t>
      </w:r>
      <w:r w:rsidRPr="00F7200E">
        <w:rPr>
          <w:rFonts w:ascii="Times New Roman" w:hAnsi="Times New Roman" w:cs="Times New Roman"/>
          <w:bCs/>
          <w:i/>
          <w:iCs/>
          <w:sz w:val="24"/>
        </w:rPr>
        <w:t>Journal of Neurophysiology, 125</w:t>
      </w:r>
      <w:r w:rsidRPr="00F7200E">
        <w:rPr>
          <w:rFonts w:ascii="Times New Roman" w:hAnsi="Times New Roman" w:cs="Times New Roman"/>
          <w:bCs/>
          <w:sz w:val="24"/>
        </w:rPr>
        <w:t>, 599-605.</w:t>
      </w:r>
    </w:p>
    <w:p w14:paraId="596416AA" w14:textId="77777777" w:rsidR="009F5CD1" w:rsidRPr="009F5CD1" w:rsidRDefault="009F5CD1" w:rsidP="00F7200E">
      <w:pPr>
        <w:spacing w:after="0" w:line="240" w:lineRule="auto"/>
        <w:contextualSpacing/>
        <w:jc w:val="both"/>
        <w:outlineLvl w:val="0"/>
        <w:rPr>
          <w:rFonts w:ascii="Times New Roman" w:hAnsi="Times New Roman" w:cs="Times New Roman"/>
          <w:bCs/>
          <w:sz w:val="24"/>
        </w:rPr>
      </w:pPr>
    </w:p>
    <w:p w14:paraId="6FC64F1F"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Galang, C.M.</w:t>
      </w:r>
      <w:r w:rsidRPr="00F7200E">
        <w:rPr>
          <w:rFonts w:ascii="Times New Roman" w:hAnsi="Times New Roman" w:cs="Times New Roman"/>
          <w:sz w:val="24"/>
        </w:rPr>
        <w:t xml:space="preserve">, Johnson, D., &amp; Obhi, S.S. (2021). Exploring the Relationship Between Empathy, Self-Construal Style, and Self-Reported Social Distancing Tendencies During the COVID-19 Pandemic. </w:t>
      </w:r>
      <w:r w:rsidRPr="00F7200E">
        <w:rPr>
          <w:rFonts w:ascii="Times New Roman" w:hAnsi="Times New Roman" w:cs="Times New Roman"/>
          <w:i/>
          <w:iCs/>
          <w:sz w:val="24"/>
        </w:rPr>
        <w:t>Frontiers in Psychology, 12</w:t>
      </w:r>
      <w:r w:rsidRPr="00F7200E">
        <w:rPr>
          <w:rFonts w:ascii="Times New Roman" w:hAnsi="Times New Roman" w:cs="Times New Roman"/>
          <w:sz w:val="24"/>
        </w:rPr>
        <w:t>, 588934.</w:t>
      </w:r>
    </w:p>
    <w:p w14:paraId="25D65086"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29DBECB0" w14:textId="77777777" w:rsidR="009F5CD1" w:rsidRPr="00F7200E" w:rsidRDefault="009F5CD1" w:rsidP="00F7200E">
      <w:pPr>
        <w:tabs>
          <w:tab w:val="left" w:pos="1301"/>
        </w:tabs>
        <w:spacing w:after="0" w:line="240" w:lineRule="auto"/>
        <w:jc w:val="both"/>
        <w:outlineLvl w:val="0"/>
        <w:rPr>
          <w:rFonts w:ascii="Times New Roman" w:hAnsi="Times New Roman" w:cs="Times New Roman"/>
          <w:bCs/>
          <w:sz w:val="24"/>
          <w:lang w:val="de-DE"/>
        </w:rPr>
      </w:pPr>
      <w:r w:rsidRPr="00F7200E">
        <w:rPr>
          <w:rFonts w:ascii="Times New Roman" w:hAnsi="Times New Roman" w:cs="Times New Roman"/>
          <w:b/>
          <w:sz w:val="24"/>
        </w:rPr>
        <w:t xml:space="preserve">Galang, C.M. </w:t>
      </w:r>
      <w:r w:rsidRPr="00F7200E">
        <w:rPr>
          <w:rFonts w:ascii="Times New Roman" w:hAnsi="Times New Roman" w:cs="Times New Roman"/>
          <w:bCs/>
          <w:sz w:val="24"/>
        </w:rPr>
        <w:t xml:space="preserve">&amp; Obhi, S.S. (2020). Automatic imitation does not predict levels of generosity during a modified dictator game. </w:t>
      </w:r>
      <w:r w:rsidRPr="00F7200E">
        <w:rPr>
          <w:rFonts w:ascii="Times New Roman" w:hAnsi="Times New Roman" w:cs="Times New Roman"/>
          <w:bCs/>
          <w:i/>
          <w:iCs/>
          <w:sz w:val="24"/>
          <w:lang w:val="de-DE"/>
        </w:rPr>
        <w:t>Acta Psychologica, 204</w:t>
      </w:r>
      <w:r w:rsidRPr="00F7200E">
        <w:rPr>
          <w:rFonts w:ascii="Times New Roman" w:hAnsi="Times New Roman" w:cs="Times New Roman"/>
          <w:bCs/>
          <w:sz w:val="24"/>
          <w:lang w:val="de-DE"/>
        </w:rPr>
        <w:t>, 103022.</w:t>
      </w:r>
    </w:p>
    <w:p w14:paraId="7513E4C4"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lang w:val="de-DE"/>
        </w:rPr>
      </w:pPr>
    </w:p>
    <w:p w14:paraId="173C2253" w14:textId="77777777" w:rsidR="009F5CD1" w:rsidRPr="00F7200E" w:rsidRDefault="009F5CD1" w:rsidP="00F7200E">
      <w:pPr>
        <w:tabs>
          <w:tab w:val="left" w:pos="1301"/>
        </w:tabs>
        <w:spacing w:after="0" w:line="240" w:lineRule="auto"/>
        <w:jc w:val="both"/>
        <w:outlineLvl w:val="0"/>
        <w:rPr>
          <w:rFonts w:ascii="Times New Roman" w:hAnsi="Times New Roman" w:cs="Times New Roman"/>
          <w:bCs/>
          <w:sz w:val="24"/>
        </w:rPr>
      </w:pPr>
      <w:r w:rsidRPr="00F7200E">
        <w:rPr>
          <w:rFonts w:ascii="Times New Roman" w:hAnsi="Times New Roman" w:cs="Times New Roman"/>
          <w:b/>
          <w:sz w:val="24"/>
          <w:lang w:val="de-DE"/>
        </w:rPr>
        <w:t>Galang, C.M.</w:t>
      </w:r>
      <w:r w:rsidRPr="00F7200E">
        <w:rPr>
          <w:rFonts w:ascii="Times New Roman" w:hAnsi="Times New Roman" w:cs="Times New Roman"/>
          <w:bCs/>
          <w:sz w:val="24"/>
          <w:lang w:val="de-DE"/>
        </w:rPr>
        <w:t xml:space="preserve">¸ Jenkins, M., &amp; Obhi, S.S. (2020). </w:t>
      </w:r>
      <w:r w:rsidRPr="00F7200E">
        <w:rPr>
          <w:rFonts w:ascii="Times New Roman" w:hAnsi="Times New Roman" w:cs="Times New Roman"/>
          <w:bCs/>
          <w:sz w:val="24"/>
        </w:rPr>
        <w:t xml:space="preserve">Exploring the Effects of Visual Perspective on the ERP Components of Empathy for Pain. </w:t>
      </w:r>
      <w:r w:rsidRPr="00F7200E">
        <w:rPr>
          <w:rFonts w:ascii="Times New Roman" w:hAnsi="Times New Roman" w:cs="Times New Roman"/>
          <w:bCs/>
          <w:i/>
          <w:iCs/>
          <w:sz w:val="24"/>
        </w:rPr>
        <w:t>Social Neuroscience, 15</w:t>
      </w:r>
      <w:r w:rsidRPr="00F7200E">
        <w:rPr>
          <w:rFonts w:ascii="Times New Roman" w:hAnsi="Times New Roman" w:cs="Times New Roman"/>
          <w:bCs/>
          <w:sz w:val="24"/>
        </w:rPr>
        <w:t>(2), 186-198.</w:t>
      </w:r>
    </w:p>
    <w:p w14:paraId="78FD8C03"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31F14255" w14:textId="77777777" w:rsidR="009F5CD1" w:rsidRPr="00F7200E" w:rsidRDefault="009F5CD1" w:rsidP="00F7200E">
      <w:pPr>
        <w:tabs>
          <w:tab w:val="left" w:pos="1301"/>
        </w:tabs>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 xml:space="preserve">Galang, C.M. </w:t>
      </w:r>
      <w:r w:rsidRPr="00F7200E">
        <w:rPr>
          <w:rFonts w:ascii="Times New Roman" w:hAnsi="Times New Roman" w:cs="Times New Roman"/>
          <w:sz w:val="24"/>
        </w:rPr>
        <w:t xml:space="preserve">&amp; Obhi, S.S. (2020). Please Empathize! Instructions to empathize strengthen response facilitation after pain observation. </w:t>
      </w:r>
      <w:r w:rsidRPr="00F7200E">
        <w:rPr>
          <w:rFonts w:ascii="Times New Roman" w:hAnsi="Times New Roman" w:cs="Times New Roman"/>
          <w:i/>
          <w:sz w:val="24"/>
        </w:rPr>
        <w:t>Cognition and Emotion</w:t>
      </w:r>
      <w:r w:rsidRPr="00F7200E">
        <w:rPr>
          <w:rFonts w:ascii="Times New Roman" w:hAnsi="Times New Roman" w:cs="Times New Roman"/>
          <w:sz w:val="24"/>
        </w:rPr>
        <w:t xml:space="preserve">, </w:t>
      </w:r>
      <w:r w:rsidRPr="00F7200E">
        <w:rPr>
          <w:rFonts w:ascii="Times New Roman" w:hAnsi="Times New Roman" w:cs="Times New Roman"/>
          <w:i/>
          <w:iCs/>
          <w:sz w:val="24"/>
        </w:rPr>
        <w:t>34</w:t>
      </w:r>
      <w:r w:rsidRPr="00F7200E">
        <w:rPr>
          <w:rFonts w:ascii="Times New Roman" w:hAnsi="Times New Roman" w:cs="Times New Roman"/>
          <w:sz w:val="24"/>
        </w:rPr>
        <w:t>(2), 316-328.</w:t>
      </w:r>
    </w:p>
    <w:p w14:paraId="0F8A7872"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4E3B5E6B" w14:textId="77777777" w:rsidR="009F5CD1" w:rsidRPr="00F7200E" w:rsidRDefault="009F5CD1" w:rsidP="00F7200E">
      <w:pPr>
        <w:tabs>
          <w:tab w:val="left" w:pos="1301"/>
        </w:tabs>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 xml:space="preserve">Galang, C.M. </w:t>
      </w:r>
      <w:r w:rsidRPr="00F7200E">
        <w:rPr>
          <w:rFonts w:ascii="Times New Roman" w:hAnsi="Times New Roman" w:cs="Times New Roman"/>
          <w:sz w:val="24"/>
        </w:rPr>
        <w:t xml:space="preserve">&amp; Obhi, S.S. (2019). Social Power and Frontal Alpha Asymmetry. </w:t>
      </w:r>
      <w:r w:rsidRPr="00F7200E">
        <w:rPr>
          <w:rFonts w:ascii="Times New Roman" w:hAnsi="Times New Roman" w:cs="Times New Roman"/>
          <w:i/>
          <w:sz w:val="24"/>
        </w:rPr>
        <w:t>Cognitive Neuroscience</w:t>
      </w:r>
      <w:r w:rsidRPr="00F7200E">
        <w:rPr>
          <w:rFonts w:ascii="Times New Roman" w:hAnsi="Times New Roman" w:cs="Times New Roman"/>
          <w:sz w:val="24"/>
        </w:rPr>
        <w:t xml:space="preserve">, </w:t>
      </w:r>
      <w:r w:rsidRPr="00F7200E">
        <w:rPr>
          <w:rFonts w:ascii="Times New Roman" w:hAnsi="Times New Roman" w:cs="Times New Roman"/>
          <w:i/>
          <w:sz w:val="24"/>
        </w:rPr>
        <w:t>10</w:t>
      </w:r>
      <w:r w:rsidRPr="00F7200E">
        <w:rPr>
          <w:rFonts w:ascii="Times New Roman" w:hAnsi="Times New Roman" w:cs="Times New Roman"/>
          <w:sz w:val="24"/>
        </w:rPr>
        <w:t>(1), 44-56.</w:t>
      </w:r>
    </w:p>
    <w:p w14:paraId="56A200C4"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20044D80"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Civile, C., Elchlepp, H., McLaren, R., </w:t>
      </w:r>
      <w:r w:rsidRPr="00F7200E">
        <w:rPr>
          <w:rFonts w:ascii="Times New Roman" w:hAnsi="Times New Roman" w:cs="Times New Roman"/>
          <w:b/>
          <w:sz w:val="24"/>
        </w:rPr>
        <w:t>Galang, C.M.</w:t>
      </w:r>
      <w:r w:rsidRPr="00F7200E">
        <w:rPr>
          <w:rFonts w:ascii="Times New Roman" w:hAnsi="Times New Roman" w:cs="Times New Roman"/>
          <w:sz w:val="24"/>
        </w:rPr>
        <w:t xml:space="preserve">, Lavric, A., &amp; McLaren, I.P.L. (2018). The effect of scrambling upright and inverted faces on the N170. </w:t>
      </w:r>
      <w:r w:rsidRPr="00F7200E">
        <w:rPr>
          <w:rFonts w:ascii="Times New Roman" w:hAnsi="Times New Roman" w:cs="Times New Roman"/>
          <w:i/>
          <w:sz w:val="24"/>
        </w:rPr>
        <w:t>Quarterly Journal of Experimental Psychology</w:t>
      </w:r>
      <w:r w:rsidRPr="00F7200E">
        <w:rPr>
          <w:rFonts w:ascii="Times New Roman" w:hAnsi="Times New Roman" w:cs="Times New Roman"/>
          <w:sz w:val="24"/>
        </w:rPr>
        <w:t xml:space="preserve">, </w:t>
      </w:r>
      <w:r w:rsidRPr="00F7200E">
        <w:rPr>
          <w:rFonts w:ascii="Times New Roman" w:hAnsi="Times New Roman" w:cs="Times New Roman"/>
          <w:i/>
          <w:sz w:val="24"/>
        </w:rPr>
        <w:t>71</w:t>
      </w:r>
      <w:r w:rsidRPr="00F7200E">
        <w:rPr>
          <w:rFonts w:ascii="Times New Roman" w:hAnsi="Times New Roman" w:cs="Times New Roman"/>
          <w:sz w:val="24"/>
        </w:rPr>
        <w:t>(11), 2464-2476.</w:t>
      </w:r>
    </w:p>
    <w:p w14:paraId="601DE95C" w14:textId="77777777" w:rsidR="009F5CD1" w:rsidRPr="009F5CD1" w:rsidRDefault="009F5CD1" w:rsidP="00F7200E">
      <w:pPr>
        <w:spacing w:after="0" w:line="240" w:lineRule="auto"/>
        <w:contextualSpacing/>
        <w:jc w:val="both"/>
        <w:outlineLvl w:val="0"/>
        <w:rPr>
          <w:rFonts w:ascii="Times New Roman" w:hAnsi="Times New Roman" w:cs="Times New Roman"/>
          <w:b/>
          <w:sz w:val="24"/>
        </w:rPr>
      </w:pPr>
    </w:p>
    <w:p w14:paraId="768E61A9"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Galang, C.M.</w:t>
      </w:r>
      <w:r w:rsidRPr="00F7200E">
        <w:rPr>
          <w:rFonts w:ascii="Times New Roman" w:hAnsi="Times New Roman" w:cs="Times New Roman"/>
          <w:sz w:val="24"/>
        </w:rPr>
        <w:t xml:space="preserve">, Naish, K.R., Arbabi, K., &amp; Obhi, S.S. (2017). Observing painful events in others leads to temporally extended general response facilitation in the self. </w:t>
      </w:r>
      <w:r w:rsidRPr="00F7200E">
        <w:rPr>
          <w:rFonts w:ascii="Times New Roman" w:hAnsi="Times New Roman" w:cs="Times New Roman"/>
          <w:i/>
          <w:sz w:val="24"/>
        </w:rPr>
        <w:t>Experimental Brain Research, 235</w:t>
      </w:r>
      <w:r w:rsidRPr="00F7200E">
        <w:rPr>
          <w:rFonts w:ascii="Times New Roman" w:hAnsi="Times New Roman" w:cs="Times New Roman"/>
          <w:sz w:val="24"/>
        </w:rPr>
        <w:t>(11), 3469-3477.</w:t>
      </w:r>
    </w:p>
    <w:p w14:paraId="4F45782B"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57D39BC" w14:textId="2941F8AF"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Naish, K.R., Rajagobal, A., </w:t>
      </w:r>
      <w:r w:rsidRPr="00F7200E">
        <w:rPr>
          <w:rFonts w:ascii="Times New Roman" w:hAnsi="Times New Roman" w:cs="Times New Roman"/>
          <w:b/>
          <w:sz w:val="24"/>
        </w:rPr>
        <w:t>Galang, C.M.</w:t>
      </w:r>
      <w:r w:rsidRPr="00F7200E">
        <w:rPr>
          <w:rFonts w:ascii="Times New Roman" w:hAnsi="Times New Roman" w:cs="Times New Roman"/>
          <w:sz w:val="24"/>
        </w:rPr>
        <w:t xml:space="preserve">, Sartori, L., &amp; Obhi, S.S. (2017). Effects of intentional movement preparation on response times to symbolic and imitative cues. </w:t>
      </w:r>
      <w:r w:rsidRPr="00F7200E">
        <w:rPr>
          <w:rFonts w:ascii="Times New Roman" w:hAnsi="Times New Roman" w:cs="Times New Roman"/>
          <w:i/>
          <w:sz w:val="24"/>
        </w:rPr>
        <w:t>Experimental Brain Research, 235</w:t>
      </w:r>
      <w:r w:rsidRPr="00F7200E">
        <w:rPr>
          <w:rFonts w:ascii="Times New Roman" w:hAnsi="Times New Roman" w:cs="Times New Roman"/>
          <w:sz w:val="24"/>
        </w:rPr>
        <w:t>(3), 753-761.</w:t>
      </w:r>
    </w:p>
    <w:p w14:paraId="3A8FF873" w14:textId="77777777" w:rsidR="004B56CC" w:rsidRDefault="004B56CC" w:rsidP="00F7200E">
      <w:pPr>
        <w:spacing w:after="0" w:line="240" w:lineRule="auto"/>
        <w:contextualSpacing/>
        <w:jc w:val="both"/>
        <w:outlineLvl w:val="0"/>
        <w:rPr>
          <w:rFonts w:ascii="Times New Roman" w:hAnsi="Times New Roman" w:cs="Times New Roman"/>
          <w:sz w:val="24"/>
        </w:rPr>
      </w:pPr>
    </w:p>
    <w:p w14:paraId="1BD4743C" w14:textId="49A0D81F" w:rsidR="009F5CD1" w:rsidRPr="00F7200E" w:rsidRDefault="009F5CD1" w:rsidP="00F7200E">
      <w:pPr>
        <w:spacing w:after="0" w:line="240" w:lineRule="auto"/>
        <w:contextualSpacing/>
        <w:jc w:val="both"/>
        <w:outlineLvl w:val="0"/>
        <w:rPr>
          <w:rFonts w:ascii="Times New Roman" w:hAnsi="Times New Roman" w:cs="Times New Roman"/>
          <w:b/>
          <w:bCs/>
          <w:sz w:val="24"/>
        </w:rPr>
      </w:pPr>
      <w:r>
        <w:rPr>
          <w:rFonts w:ascii="Times New Roman" w:hAnsi="Times New Roman" w:cs="Times New Roman"/>
          <w:b/>
          <w:bCs/>
          <w:sz w:val="24"/>
        </w:rPr>
        <w:lastRenderedPageBreak/>
        <w:t>Under Review / Preprint</w:t>
      </w:r>
    </w:p>
    <w:p w14:paraId="4847E38E" w14:textId="77777777" w:rsidR="00F7200E" w:rsidRDefault="00F7200E" w:rsidP="00F7200E">
      <w:pPr>
        <w:spacing w:after="0" w:line="240" w:lineRule="auto"/>
        <w:jc w:val="both"/>
        <w:outlineLvl w:val="0"/>
        <w:rPr>
          <w:rFonts w:ascii="Times New Roman" w:hAnsi="Times New Roman" w:cs="Times New Roman"/>
          <w:b/>
          <w:bCs/>
          <w:sz w:val="24"/>
          <w:szCs w:val="24"/>
          <w:lang w:val="en-CA"/>
        </w:rPr>
      </w:pPr>
    </w:p>
    <w:p w14:paraId="20DA335F" w14:textId="186726CA" w:rsidR="001831D7" w:rsidRPr="00F7200E" w:rsidRDefault="001831D7" w:rsidP="00F7200E">
      <w:pPr>
        <w:spacing w:after="0" w:line="240" w:lineRule="auto"/>
        <w:jc w:val="both"/>
        <w:outlineLvl w:val="0"/>
        <w:rPr>
          <w:rFonts w:ascii="Times New Roman" w:hAnsi="Times New Roman" w:cs="Times New Roman"/>
          <w:bCs/>
          <w:sz w:val="24"/>
          <w:szCs w:val="24"/>
          <w:lang w:val="en-CA"/>
        </w:rPr>
      </w:pP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Akan, A., Pfister, R., &amp; Brass, M. (</w:t>
      </w:r>
      <w:r w:rsidR="008308C9" w:rsidRPr="00F7200E">
        <w:rPr>
          <w:rFonts w:ascii="Times New Roman" w:hAnsi="Times New Roman" w:cs="Times New Roman"/>
          <w:bCs/>
          <w:sz w:val="24"/>
          <w:szCs w:val="24"/>
          <w:lang w:val="en-CA"/>
        </w:rPr>
        <w:t xml:space="preserve">Under Review; </w:t>
      </w:r>
      <w:r w:rsidRPr="00F7200E">
        <w:rPr>
          <w:rFonts w:ascii="Times New Roman" w:hAnsi="Times New Roman" w:cs="Times New Roman"/>
          <w:bCs/>
          <w:sz w:val="24"/>
          <w:szCs w:val="24"/>
          <w:lang w:val="en-CA"/>
        </w:rPr>
        <w:t>2024). Temporal binding during deliberate rule breaking.</w:t>
      </w:r>
      <w:r w:rsidR="008308C9" w:rsidRPr="00F7200E">
        <w:rPr>
          <w:rFonts w:ascii="Times New Roman" w:hAnsi="Times New Roman" w:cs="Times New Roman"/>
          <w:bCs/>
          <w:sz w:val="24"/>
          <w:szCs w:val="24"/>
          <w:lang w:val="en-CA"/>
        </w:rPr>
        <w:t xml:space="preserve"> </w:t>
      </w:r>
      <w:r w:rsidR="008308C9" w:rsidRPr="00F7200E">
        <w:rPr>
          <w:rFonts w:ascii="Times New Roman" w:hAnsi="Times New Roman" w:cs="Times New Roman"/>
          <w:bCs/>
          <w:i/>
          <w:iCs/>
          <w:sz w:val="24"/>
          <w:szCs w:val="24"/>
          <w:lang w:val="en-CA"/>
        </w:rPr>
        <w:t>Consciousness and Cognition.</w:t>
      </w:r>
      <w:r w:rsidRPr="00F7200E">
        <w:rPr>
          <w:rFonts w:ascii="Times New Roman" w:hAnsi="Times New Roman" w:cs="Times New Roman"/>
          <w:bCs/>
          <w:sz w:val="24"/>
          <w:szCs w:val="24"/>
          <w:lang w:val="en-CA"/>
        </w:rPr>
        <w:t xml:space="preserve"> </w:t>
      </w:r>
      <w:hyperlink r:id="rId8" w:history="1">
        <w:r w:rsidRPr="00F7200E">
          <w:rPr>
            <w:rStyle w:val="Hyperlink"/>
            <w:rFonts w:ascii="Times New Roman" w:hAnsi="Times New Roman" w:cs="Times New Roman"/>
            <w:bCs/>
            <w:sz w:val="24"/>
            <w:szCs w:val="24"/>
            <w:lang w:val="en-CA"/>
          </w:rPr>
          <w:t>https://osf.io/rjpsv</w:t>
        </w:r>
      </w:hyperlink>
      <w:r w:rsidR="008308C9" w:rsidRPr="00F7200E">
        <w:rPr>
          <w:rFonts w:ascii="Times New Roman" w:hAnsi="Times New Roman" w:cs="Times New Roman"/>
          <w:bCs/>
          <w:sz w:val="24"/>
          <w:szCs w:val="24"/>
          <w:lang w:val="en-CA"/>
        </w:rPr>
        <w:t>.</w:t>
      </w:r>
    </w:p>
    <w:p w14:paraId="6DF187D8" w14:textId="77777777" w:rsidR="001831D7" w:rsidRPr="001831D7" w:rsidRDefault="001831D7" w:rsidP="00F7200E">
      <w:pPr>
        <w:spacing w:after="0" w:line="240" w:lineRule="auto"/>
        <w:contextualSpacing/>
        <w:outlineLvl w:val="0"/>
        <w:rPr>
          <w:rFonts w:ascii="Times New Roman" w:hAnsi="Times New Roman" w:cs="Times New Roman"/>
          <w:b/>
          <w:bCs/>
          <w:sz w:val="24"/>
          <w:szCs w:val="24"/>
          <w:lang w:val="en-CA"/>
        </w:rPr>
      </w:pPr>
    </w:p>
    <w:p w14:paraId="65F55C7B" w14:textId="2B7A24EB" w:rsidR="001831D7" w:rsidRPr="00F7200E" w:rsidRDefault="001831D7" w:rsidP="00F7200E">
      <w:pPr>
        <w:spacing w:after="0" w:line="240" w:lineRule="auto"/>
        <w:outlineLvl w:val="0"/>
        <w:rPr>
          <w:rFonts w:ascii="Times New Roman" w:hAnsi="Times New Roman" w:cs="Times New Roman"/>
          <w:b/>
          <w:bCs/>
          <w:sz w:val="24"/>
          <w:szCs w:val="24"/>
          <w:lang w:val="en-CA"/>
        </w:rPr>
      </w:pP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Cracco, E., Chirkov, V., Obhi, S.S., &amp; Brass, M. (</w:t>
      </w:r>
      <w:r w:rsidR="00A47836" w:rsidRPr="00F7200E">
        <w:rPr>
          <w:rFonts w:ascii="Times New Roman" w:hAnsi="Times New Roman" w:cs="Times New Roman"/>
          <w:bCs/>
          <w:sz w:val="24"/>
          <w:szCs w:val="24"/>
          <w:lang w:val="en-CA"/>
        </w:rPr>
        <w:t xml:space="preserve">Under Review; </w:t>
      </w:r>
      <w:r w:rsidRPr="00F7200E">
        <w:rPr>
          <w:rFonts w:ascii="Times New Roman" w:hAnsi="Times New Roman" w:cs="Times New Roman"/>
          <w:bCs/>
          <w:sz w:val="24"/>
          <w:szCs w:val="24"/>
          <w:lang w:val="en-CA"/>
        </w:rPr>
        <w:t>2024). Sense of Agency during Group Control.</w:t>
      </w:r>
      <w:r w:rsidR="00A47836" w:rsidRPr="00F7200E">
        <w:rPr>
          <w:rFonts w:ascii="Times New Roman" w:hAnsi="Times New Roman" w:cs="Times New Roman"/>
          <w:bCs/>
          <w:sz w:val="24"/>
          <w:szCs w:val="24"/>
          <w:lang w:val="en-CA"/>
        </w:rPr>
        <w:t xml:space="preserve"> </w:t>
      </w:r>
      <w:r w:rsidR="00A47836" w:rsidRPr="00F7200E">
        <w:rPr>
          <w:rFonts w:ascii="Times New Roman" w:hAnsi="Times New Roman" w:cs="Times New Roman"/>
          <w:bCs/>
          <w:i/>
          <w:iCs/>
          <w:sz w:val="24"/>
          <w:szCs w:val="24"/>
          <w:lang w:val="en-CA"/>
        </w:rPr>
        <w:t>J</w:t>
      </w:r>
      <w:r w:rsidR="001C45EB" w:rsidRPr="00F7200E">
        <w:rPr>
          <w:rFonts w:ascii="Times New Roman" w:hAnsi="Times New Roman" w:cs="Times New Roman"/>
          <w:bCs/>
          <w:i/>
          <w:iCs/>
          <w:sz w:val="24"/>
          <w:szCs w:val="24"/>
          <w:lang w:val="en-CA"/>
        </w:rPr>
        <w:t>EP</w:t>
      </w:r>
      <w:r w:rsidR="00A47836" w:rsidRPr="00F7200E">
        <w:rPr>
          <w:rFonts w:ascii="Times New Roman" w:hAnsi="Times New Roman" w:cs="Times New Roman"/>
          <w:bCs/>
          <w:i/>
          <w:iCs/>
          <w:sz w:val="24"/>
          <w:szCs w:val="24"/>
          <w:lang w:val="en-CA"/>
        </w:rPr>
        <w:t>: General</w:t>
      </w:r>
      <w:r w:rsidR="00A47836" w:rsidRPr="00F7200E">
        <w:rPr>
          <w:rFonts w:ascii="Times New Roman" w:hAnsi="Times New Roman" w:cs="Times New Roman"/>
          <w:bCs/>
          <w:sz w:val="24"/>
          <w:szCs w:val="24"/>
          <w:lang w:val="en-CA"/>
        </w:rPr>
        <w:t>.</w:t>
      </w:r>
      <w:r w:rsidRPr="00F7200E">
        <w:rPr>
          <w:rFonts w:ascii="Times New Roman" w:hAnsi="Times New Roman" w:cs="Times New Roman"/>
          <w:bCs/>
          <w:sz w:val="24"/>
          <w:szCs w:val="24"/>
          <w:lang w:val="en-CA"/>
        </w:rPr>
        <w:t xml:space="preserve"> </w:t>
      </w:r>
      <w:hyperlink r:id="rId9" w:history="1">
        <w:r w:rsidRPr="00F7200E">
          <w:rPr>
            <w:rStyle w:val="Hyperlink"/>
            <w:rFonts w:ascii="Times New Roman" w:hAnsi="Times New Roman" w:cs="Times New Roman"/>
            <w:bCs/>
            <w:sz w:val="24"/>
            <w:szCs w:val="24"/>
          </w:rPr>
          <w:t>https://osf.io/x76fk</w:t>
        </w:r>
      </w:hyperlink>
    </w:p>
    <w:p w14:paraId="10E9D3FF" w14:textId="77777777" w:rsidR="001831D7" w:rsidRPr="001831D7" w:rsidRDefault="001831D7" w:rsidP="00F7200E">
      <w:pPr>
        <w:spacing w:after="0" w:line="240" w:lineRule="auto"/>
        <w:contextualSpacing/>
        <w:outlineLvl w:val="0"/>
        <w:rPr>
          <w:rFonts w:ascii="Times New Roman" w:hAnsi="Times New Roman" w:cs="Times New Roman"/>
          <w:bCs/>
          <w:sz w:val="24"/>
          <w:szCs w:val="24"/>
          <w:lang w:val="en-CA"/>
        </w:rPr>
      </w:pPr>
    </w:p>
    <w:p w14:paraId="5BF58BBE" w14:textId="141067F7" w:rsidR="00DE2BD7" w:rsidRPr="00F7200E" w:rsidRDefault="001831D7" w:rsidP="00F7200E">
      <w:pPr>
        <w:spacing w:after="0" w:line="240" w:lineRule="auto"/>
        <w:outlineLvl w:val="0"/>
        <w:rPr>
          <w:rFonts w:ascii="Times New Roman" w:hAnsi="Times New Roman" w:cs="Times New Roman"/>
          <w:sz w:val="24"/>
          <w:szCs w:val="24"/>
        </w:rPr>
      </w:pPr>
      <w:r w:rsidRPr="00F7200E">
        <w:rPr>
          <w:rFonts w:ascii="Times New Roman" w:hAnsi="Times New Roman" w:cs="Times New Roman"/>
          <w:bCs/>
          <w:sz w:val="24"/>
          <w:szCs w:val="24"/>
          <w:lang w:val="en-CA"/>
        </w:rPr>
        <w:t xml:space="preserve">Azevedo, F., Parsons, S., Micheli, L., Strand, J., Rinke, E., …, </w:t>
      </w: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xml:space="preserve"> … </w:t>
      </w:r>
      <w:r w:rsidRPr="00F7200E">
        <w:rPr>
          <w:rFonts w:ascii="Times New Roman" w:hAnsi="Times New Roman" w:cs="Times New Roman"/>
          <w:bCs/>
          <w:sz w:val="24"/>
          <w:szCs w:val="24"/>
        </w:rPr>
        <w:t>&amp; FORRT</w:t>
      </w:r>
      <w:r w:rsidRPr="00F7200E">
        <w:rPr>
          <w:rFonts w:ascii="Times New Roman" w:hAnsi="Times New Roman" w:cs="Times New Roman"/>
          <w:b/>
          <w:bCs/>
          <w:sz w:val="24"/>
          <w:szCs w:val="24"/>
        </w:rPr>
        <w:t xml:space="preserve"> </w:t>
      </w:r>
      <w:r w:rsidRPr="00F7200E">
        <w:rPr>
          <w:rFonts w:ascii="Times New Roman" w:hAnsi="Times New Roman" w:cs="Times New Roman"/>
          <w:sz w:val="24"/>
          <w:szCs w:val="24"/>
        </w:rPr>
        <w:t xml:space="preserve">(2019). Introducing a Framework for Open and Reproducible Research Training (FORRT). </w:t>
      </w:r>
      <w:hyperlink r:id="rId10" w:history="1">
        <w:r w:rsidRPr="00F7200E">
          <w:rPr>
            <w:rStyle w:val="Hyperlink"/>
            <w:rFonts w:ascii="Times New Roman" w:hAnsi="Times New Roman" w:cs="Times New Roman"/>
            <w:sz w:val="24"/>
            <w:szCs w:val="24"/>
          </w:rPr>
          <w:t>https://osf.io/bnh7p</w:t>
        </w:r>
      </w:hyperlink>
      <w:r w:rsidRPr="00F7200E">
        <w:rPr>
          <w:rFonts w:ascii="Times New Roman" w:hAnsi="Times New Roman" w:cs="Times New Roman"/>
          <w:sz w:val="24"/>
          <w:szCs w:val="24"/>
        </w:rPr>
        <w:t xml:space="preserve">. </w:t>
      </w:r>
    </w:p>
    <w:p w14:paraId="16C67410" w14:textId="77777777" w:rsidR="00566494" w:rsidRDefault="00566494" w:rsidP="00F7200E">
      <w:pPr>
        <w:spacing w:after="0" w:line="240" w:lineRule="auto"/>
        <w:outlineLvl w:val="0"/>
        <w:rPr>
          <w:rFonts w:ascii="Times New Roman" w:hAnsi="Times New Roman" w:cs="Times New Roman"/>
          <w:sz w:val="24"/>
          <w:szCs w:val="24"/>
        </w:rPr>
      </w:pPr>
    </w:p>
    <w:p w14:paraId="1C88EF37" w14:textId="7B03BBFC" w:rsidR="00566494" w:rsidRDefault="00566494" w:rsidP="00566494">
      <w:pPr>
        <w:spacing w:after="0" w:line="240" w:lineRule="auto"/>
        <w:outlineLvl w:val="0"/>
        <w:rPr>
          <w:rFonts w:ascii="Times New Roman" w:hAnsi="Times New Roman" w:cs="Times New Roman"/>
          <w:b/>
          <w:bCs/>
          <w:sz w:val="24"/>
          <w:szCs w:val="24"/>
        </w:rPr>
      </w:pPr>
      <w:r>
        <w:rPr>
          <w:rFonts w:ascii="Times New Roman" w:hAnsi="Times New Roman" w:cs="Times New Roman"/>
          <w:b/>
          <w:bCs/>
          <w:sz w:val="24"/>
          <w:szCs w:val="24"/>
        </w:rPr>
        <w:t>In Preparation</w:t>
      </w:r>
    </w:p>
    <w:p w14:paraId="5F6CD9CF" w14:textId="68306CF5" w:rsidR="00566494" w:rsidRDefault="00566494" w:rsidP="00F7200E">
      <w:pPr>
        <w:spacing w:after="0" w:line="240" w:lineRule="auto"/>
        <w:outlineLvl w:val="0"/>
        <w:rPr>
          <w:rFonts w:ascii="Times New Roman" w:hAnsi="Times New Roman" w:cs="Times New Roman"/>
          <w:b/>
          <w:bCs/>
          <w:sz w:val="24"/>
          <w:szCs w:val="24"/>
        </w:rPr>
      </w:pPr>
    </w:p>
    <w:p w14:paraId="07B06DED" w14:textId="77777777" w:rsidR="007E2CC7" w:rsidRPr="00F7200E" w:rsidRDefault="007E2CC7"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&amp; Brass, M. (In Prep.). Stimulating Your Voluntariness: What Can Brain Stimulation Studies Tell Us about Intention and Voluntary Behaviors?</w:t>
      </w:r>
    </w:p>
    <w:p w14:paraId="1675CDBB" w14:textId="77777777" w:rsidR="007E2CC7" w:rsidRPr="007E2CC7" w:rsidRDefault="007E2CC7" w:rsidP="00F7200E">
      <w:pPr>
        <w:spacing w:after="0" w:line="240" w:lineRule="auto"/>
        <w:ind w:left="-360"/>
        <w:contextualSpacing/>
        <w:jc w:val="both"/>
        <w:outlineLvl w:val="0"/>
        <w:rPr>
          <w:rFonts w:ascii="Times New Roman" w:hAnsi="Times New Roman" w:cs="Times New Roman"/>
          <w:b/>
          <w:bCs/>
          <w:sz w:val="24"/>
          <w:lang w:val="en-CA"/>
        </w:rPr>
      </w:pPr>
    </w:p>
    <w:p w14:paraId="186C2D40" w14:textId="0EC4B9AC" w:rsidR="00CA75EE" w:rsidRPr="00F7200E" w:rsidRDefault="007E2CC7"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lang w:val="de-DE"/>
        </w:rPr>
        <w:t xml:space="preserve">Galang, C.M., </w:t>
      </w:r>
      <w:r w:rsidRPr="00F7200E">
        <w:rPr>
          <w:rFonts w:ascii="Times New Roman" w:hAnsi="Times New Roman" w:cs="Times New Roman"/>
          <w:sz w:val="24"/>
          <w:lang w:val="de-DE"/>
        </w:rPr>
        <w:t xml:space="preserve">Jenkins, M., Sanders, T., Vijh, R., &amp; Obhi, S.S. (In Prep.). </w:t>
      </w:r>
      <w:r w:rsidRPr="00F7200E">
        <w:rPr>
          <w:rFonts w:ascii="Times New Roman" w:hAnsi="Times New Roman" w:cs="Times New Roman"/>
          <w:sz w:val="24"/>
        </w:rPr>
        <w:t>Motor preparation during pain observation does not influence event-related Mu/Beta desynchronization.</w:t>
      </w:r>
    </w:p>
    <w:p w14:paraId="0B5F7734" w14:textId="77777777" w:rsidR="00CA75EE" w:rsidRDefault="00CA75EE" w:rsidP="00CA75EE">
      <w:pPr>
        <w:spacing w:after="0" w:line="240" w:lineRule="auto"/>
        <w:jc w:val="both"/>
        <w:outlineLvl w:val="0"/>
        <w:rPr>
          <w:rFonts w:ascii="Times New Roman" w:hAnsi="Times New Roman" w:cs="Times New Roman"/>
          <w:b/>
          <w:bCs/>
          <w:sz w:val="24"/>
        </w:rPr>
      </w:pPr>
    </w:p>
    <w:p w14:paraId="7CA78F22" w14:textId="6F5ADEDB" w:rsidR="00F275E6" w:rsidRDefault="00333F86" w:rsidP="00CA75EE">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Scholarships &amp; Fellowships</w:t>
      </w:r>
    </w:p>
    <w:p w14:paraId="7A261EC1" w14:textId="77777777" w:rsidR="00EF436B" w:rsidRDefault="00E90B63" w:rsidP="005D3CC2">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2023-2025</w:t>
      </w:r>
      <w:r>
        <w:rPr>
          <w:rFonts w:ascii="Times New Roman" w:hAnsi="Times New Roman" w:cs="Times New Roman"/>
          <w:sz w:val="24"/>
        </w:rPr>
        <w:t xml:space="preserve"> – </w:t>
      </w:r>
      <w:r w:rsidRPr="00E90B63">
        <w:rPr>
          <w:rFonts w:ascii="Times New Roman" w:hAnsi="Times New Roman" w:cs="Times New Roman"/>
          <w:sz w:val="24"/>
        </w:rPr>
        <w:t>Marie Skłodowska-Curie Actions (MSCA) Postdoctoral Fellowship</w:t>
      </w:r>
      <w:r w:rsidR="00EF436B">
        <w:rPr>
          <w:rFonts w:ascii="Times New Roman" w:hAnsi="Times New Roman" w:cs="Times New Roman"/>
          <w:sz w:val="24"/>
        </w:rPr>
        <w:t xml:space="preserve"> </w:t>
      </w:r>
    </w:p>
    <w:p w14:paraId="5FF21C45" w14:textId="0FE8809D" w:rsidR="00AC573E" w:rsidRPr="00AC573E" w:rsidRDefault="00AC573E" w:rsidP="00AC573E">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European Commission</w:t>
      </w:r>
    </w:p>
    <w:p w14:paraId="48C7884D" w14:textId="502E016B" w:rsidR="00EF436B" w:rsidRPr="00AC573E" w:rsidRDefault="00AC573E"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AC573E">
        <w:rPr>
          <w:rFonts w:ascii="Times New Roman" w:hAnsi="Times New Roman" w:cs="Times New Roman"/>
          <w:sz w:val="24"/>
        </w:rPr>
        <w:t>€‎173, 847</w:t>
      </w:r>
    </w:p>
    <w:p w14:paraId="12651A69" w14:textId="643F8437" w:rsidR="00C9132A" w:rsidRDefault="00C65A74"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2018-2020</w:t>
      </w:r>
      <w:r>
        <w:rPr>
          <w:rFonts w:ascii="Times New Roman" w:hAnsi="Times New Roman" w:cs="Times New Roman"/>
          <w:sz w:val="24"/>
        </w:rPr>
        <w:t xml:space="preserve"> </w:t>
      </w:r>
      <w:r w:rsidR="004C5FD7">
        <w:rPr>
          <w:rFonts w:ascii="Times New Roman" w:hAnsi="Times New Roman" w:cs="Times New Roman"/>
          <w:sz w:val="24"/>
        </w:rPr>
        <w:t xml:space="preserve">– </w:t>
      </w:r>
      <w:r w:rsidR="005D3CC2">
        <w:rPr>
          <w:rFonts w:ascii="Times New Roman" w:hAnsi="Times New Roman" w:cs="Times New Roman"/>
          <w:sz w:val="24"/>
        </w:rPr>
        <w:t>Natural Science and Engineering Research Council (NSERC) Doctoral Scholarship</w:t>
      </w:r>
    </w:p>
    <w:p w14:paraId="6630FABE" w14:textId="656BE4E9" w:rsidR="00BC0120" w:rsidRPr="00BC0120" w:rsidRDefault="00BC0120" w:rsidP="00BC0120">
      <w:pPr>
        <w:pStyle w:val="ListParagraph"/>
        <w:numPr>
          <w:ilvl w:val="0"/>
          <w:numId w:val="9"/>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AE9D44E" w14:textId="2C72CFC0" w:rsidR="00EF436B" w:rsidRPr="00BC0120" w:rsidRDefault="00BC0120"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BC0120">
        <w:rPr>
          <w:rFonts w:ascii="Times New Roman" w:hAnsi="Times New Roman" w:cs="Times New Roman"/>
          <w:sz w:val="24"/>
        </w:rPr>
        <w:t>$42, 000</w:t>
      </w:r>
    </w:p>
    <w:p w14:paraId="2A24E25E" w14:textId="3FDB1AF0"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2017-2018 – </w:t>
      </w:r>
      <w:r>
        <w:rPr>
          <w:rFonts w:ascii="Times New Roman" w:hAnsi="Times New Roman" w:cs="Times New Roman"/>
          <w:sz w:val="24"/>
        </w:rPr>
        <w:t>Joyce Ontario Graduate Scholarship (OGS) in Science</w:t>
      </w:r>
    </w:p>
    <w:p w14:paraId="3D3BE5E9" w14:textId="1A574648" w:rsidR="00BC0120" w:rsidRPr="00BC0120" w:rsidRDefault="00BC0120"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5FE51E0B" w14:textId="2B9435E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$15 000</w:t>
      </w:r>
    </w:p>
    <w:p w14:paraId="52701910" w14:textId="129E4465"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2016-2017 – </w:t>
      </w:r>
      <w:r>
        <w:rPr>
          <w:rFonts w:ascii="Times New Roman" w:hAnsi="Times New Roman" w:cs="Times New Roman"/>
          <w:sz w:val="24"/>
        </w:rPr>
        <w:t>Ontario Graduate Fellowship (OSF)</w:t>
      </w:r>
    </w:p>
    <w:p w14:paraId="49FEAE87" w14:textId="3E20C510" w:rsidR="00BC0120" w:rsidRPr="00BC0120" w:rsidRDefault="00BC0120" w:rsidP="00BC0120">
      <w:pPr>
        <w:pStyle w:val="ListParagraph"/>
        <w:numPr>
          <w:ilvl w:val="0"/>
          <w:numId w:val="10"/>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754A97E1" w14:textId="78FDC71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$12 000</w:t>
      </w:r>
    </w:p>
    <w:p w14:paraId="7955BD29" w14:textId="6D464697" w:rsidR="00BF7B7A" w:rsidRDefault="00BF7B7A"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2015-2016 </w:t>
      </w:r>
      <w:r>
        <w:rPr>
          <w:rFonts w:ascii="Times New Roman" w:hAnsi="Times New Roman" w:cs="Times New Roman"/>
          <w:sz w:val="24"/>
        </w:rPr>
        <w:t xml:space="preserve">– </w:t>
      </w:r>
      <w:r w:rsidR="00505B58">
        <w:rPr>
          <w:rFonts w:ascii="Times New Roman" w:hAnsi="Times New Roman" w:cs="Times New Roman"/>
          <w:sz w:val="24"/>
        </w:rPr>
        <w:t>Social Science and Humanities Research Council (SSHRC) Master’s Scholarship</w:t>
      </w:r>
    </w:p>
    <w:p w14:paraId="279CE3B0" w14:textId="2194D9BB" w:rsidR="00BC0120" w:rsidRPr="00BC0120" w:rsidRDefault="00D65B75"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7398D7C" w14:textId="105EAB2A" w:rsidR="009A5807" w:rsidRDefault="000820F8" w:rsidP="00AE5323">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23F3F">
        <w:rPr>
          <w:rFonts w:ascii="Times New Roman" w:hAnsi="Times New Roman" w:cs="Times New Roman"/>
          <w:sz w:val="24"/>
        </w:rPr>
        <w:t>$17 500</w:t>
      </w:r>
    </w:p>
    <w:p w14:paraId="1667C632" w14:textId="77777777" w:rsidR="009A5807" w:rsidRPr="009A5807" w:rsidRDefault="009A5807" w:rsidP="009A5807">
      <w:pPr>
        <w:pStyle w:val="ListParagraph"/>
        <w:spacing w:after="0" w:line="240" w:lineRule="auto"/>
        <w:ind w:left="1800"/>
        <w:jc w:val="both"/>
        <w:outlineLvl w:val="0"/>
        <w:rPr>
          <w:rFonts w:ascii="Times New Roman" w:hAnsi="Times New Roman" w:cs="Times New Roman"/>
          <w:sz w:val="24"/>
        </w:rPr>
      </w:pPr>
    </w:p>
    <w:p w14:paraId="2BFBDF36" w14:textId="37C92027" w:rsidR="00A97FA1" w:rsidRDefault="00A97FA1"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Awards &amp; Grants</w:t>
      </w:r>
    </w:p>
    <w:p w14:paraId="315EB68D" w14:textId="5F95C4B7" w:rsidR="00A97FA1" w:rsidRDefault="00AD153D"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xml:space="preserve">– </w:t>
      </w:r>
      <w:r w:rsidRPr="00AD153D">
        <w:rPr>
          <w:rFonts w:ascii="Times New Roman" w:hAnsi="Times New Roman" w:cs="Times New Roman"/>
          <w:sz w:val="24"/>
        </w:rPr>
        <w:t>Society for the Improvement of Psychological Science (SIPS) Travel Award</w:t>
      </w:r>
    </w:p>
    <w:p w14:paraId="684FC369" w14:textId="7F2699B2" w:rsidR="00D133B2" w:rsidRDefault="00D133B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Dept. of Psychology, Neuroscience, and Behaviour Travel Award</w:t>
      </w:r>
    </w:p>
    <w:p w14:paraId="0429BF8F" w14:textId="6A672DF7" w:rsidR="00587136" w:rsidRDefault="0003247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 – </w:t>
      </w:r>
      <w:r>
        <w:rPr>
          <w:rFonts w:ascii="Times New Roman" w:hAnsi="Times New Roman" w:cs="Times New Roman"/>
          <w:sz w:val="24"/>
        </w:rPr>
        <w:t>S</w:t>
      </w:r>
      <w:r w:rsidR="00EE3B79">
        <w:rPr>
          <w:rFonts w:ascii="Times New Roman" w:hAnsi="Times New Roman" w:cs="Times New Roman"/>
          <w:sz w:val="24"/>
        </w:rPr>
        <w:t>tudent Proposals for Intellectual Community and Engaged Scholarship</w:t>
      </w:r>
      <w:r>
        <w:rPr>
          <w:rFonts w:ascii="Times New Roman" w:hAnsi="Times New Roman" w:cs="Times New Roman"/>
          <w:sz w:val="24"/>
        </w:rPr>
        <w:t xml:space="preserve"> Gran</w:t>
      </w:r>
      <w:r w:rsidR="00F8116E">
        <w:rPr>
          <w:rFonts w:ascii="Times New Roman" w:hAnsi="Times New Roman" w:cs="Times New Roman"/>
          <w:sz w:val="24"/>
        </w:rPr>
        <w:t>t</w:t>
      </w:r>
    </w:p>
    <w:p w14:paraId="4F81450C" w14:textId="262B2CD4" w:rsidR="00523878" w:rsidRDefault="00F8116E"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 – </w:t>
      </w:r>
      <w:r>
        <w:rPr>
          <w:rFonts w:ascii="Times New Roman" w:hAnsi="Times New Roman" w:cs="Times New Roman"/>
          <w:sz w:val="24"/>
        </w:rPr>
        <w:t>OpenCon Travel Scholarship</w:t>
      </w:r>
    </w:p>
    <w:p w14:paraId="43D14565" w14:textId="77777777" w:rsidR="009A5807" w:rsidRPr="00F8116E" w:rsidRDefault="009A5807" w:rsidP="00AE5323">
      <w:pPr>
        <w:spacing w:after="0" w:line="240" w:lineRule="auto"/>
        <w:jc w:val="both"/>
        <w:outlineLvl w:val="0"/>
        <w:rPr>
          <w:rFonts w:ascii="Times New Roman" w:hAnsi="Times New Roman" w:cs="Times New Roman"/>
          <w:sz w:val="24"/>
        </w:rPr>
      </w:pPr>
    </w:p>
    <w:p w14:paraId="349C8B0A" w14:textId="0CF1E8BE" w:rsidR="00EE3B79" w:rsidRDefault="00113524"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Invited Talks</w:t>
      </w:r>
    </w:p>
    <w:p w14:paraId="68CE226D" w14:textId="346D7A06" w:rsidR="00BD4344" w:rsidRDefault="003447CC"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Nov. 14</w:t>
      </w:r>
      <w:r w:rsidRPr="003447CC">
        <w:rPr>
          <w:rFonts w:ascii="Times New Roman" w:hAnsi="Times New Roman" w:cs="Times New Roman"/>
          <w:b/>
          <w:bCs/>
          <w:sz w:val="24"/>
          <w:vertAlign w:val="superscript"/>
        </w:rPr>
        <w:t>th</w:t>
      </w:r>
      <w:r>
        <w:rPr>
          <w:rFonts w:ascii="Times New Roman" w:hAnsi="Times New Roman" w:cs="Times New Roman"/>
          <w:b/>
          <w:bCs/>
          <w:sz w:val="24"/>
        </w:rPr>
        <w:t xml:space="preserve">, 2024 – </w:t>
      </w:r>
      <w:r>
        <w:rPr>
          <w:rFonts w:ascii="Times New Roman" w:hAnsi="Times New Roman" w:cs="Times New Roman"/>
          <w:sz w:val="24"/>
        </w:rPr>
        <w:t>“Sense of Agency in Groups”</w:t>
      </w:r>
      <w:r w:rsidR="00227BF9">
        <w:rPr>
          <w:rFonts w:ascii="Times New Roman" w:hAnsi="Times New Roman" w:cs="Times New Roman"/>
          <w:sz w:val="24"/>
        </w:rPr>
        <w:t>, Trier University, German</w:t>
      </w:r>
      <w:r w:rsidR="00BD4344">
        <w:rPr>
          <w:rFonts w:ascii="Times New Roman" w:hAnsi="Times New Roman" w:cs="Times New Roman"/>
          <w:sz w:val="24"/>
        </w:rPr>
        <w:t>y</w:t>
      </w:r>
    </w:p>
    <w:p w14:paraId="7E09899A" w14:textId="4EF0CFDB" w:rsidR="00EB5613" w:rsidRPr="00D57D2A" w:rsidRDefault="00D57D2A"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Dec. 6</w:t>
      </w:r>
      <w:r w:rsidRPr="00D57D2A">
        <w:rPr>
          <w:rFonts w:ascii="Times New Roman" w:hAnsi="Times New Roman" w:cs="Times New Roman"/>
          <w:b/>
          <w:bCs/>
          <w:sz w:val="24"/>
          <w:vertAlign w:val="superscript"/>
        </w:rPr>
        <w:t>th</w:t>
      </w:r>
      <w:r>
        <w:rPr>
          <w:rFonts w:ascii="Times New Roman" w:hAnsi="Times New Roman" w:cs="Times New Roman"/>
          <w:b/>
          <w:bCs/>
          <w:sz w:val="24"/>
        </w:rPr>
        <w:t xml:space="preserve">, 2022 </w:t>
      </w:r>
      <w:r>
        <w:rPr>
          <w:rFonts w:ascii="Times New Roman" w:hAnsi="Times New Roman" w:cs="Times New Roman"/>
          <w:sz w:val="24"/>
        </w:rPr>
        <w:t>– “Rule Breaking and the Sense of Agency”, University of Aberdeen, Scotland</w:t>
      </w:r>
    </w:p>
    <w:p w14:paraId="406EF63C" w14:textId="62502478" w:rsidR="00C72DF4" w:rsidRDefault="00E120AD"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lastRenderedPageBreak/>
        <w:t>Conference</w:t>
      </w:r>
      <w:r w:rsidR="006145F4">
        <w:rPr>
          <w:rFonts w:ascii="Times New Roman" w:hAnsi="Times New Roman" w:cs="Times New Roman"/>
          <w:b/>
          <w:bCs/>
          <w:sz w:val="24"/>
        </w:rPr>
        <w:t xml:space="preserve"> Poster</w:t>
      </w:r>
      <w:r>
        <w:rPr>
          <w:rFonts w:ascii="Times New Roman" w:hAnsi="Times New Roman" w:cs="Times New Roman"/>
          <w:b/>
          <w:bCs/>
          <w:sz w:val="24"/>
        </w:rPr>
        <w:t xml:space="preserve"> Presentations</w:t>
      </w:r>
    </w:p>
    <w:p w14:paraId="2B3B743E"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(2019). Motor excitability during pain observation does not match behavioural response times after pain observation: A pre-registered study. Poster presented at the 29th annual meeting of the Canadian Society for Brain, Behaviour and Cognitive Science (CSBBCS). Waterloo, Canada.</w:t>
      </w:r>
    </w:p>
    <w:p w14:paraId="22E73987" w14:textId="77777777" w:rsidR="00D11CE2" w:rsidRPr="00D11CE2" w:rsidRDefault="00D11CE2" w:rsidP="00B02A99">
      <w:pPr>
        <w:spacing w:after="0" w:line="240" w:lineRule="auto"/>
        <w:jc w:val="both"/>
        <w:outlineLvl w:val="0"/>
        <w:rPr>
          <w:rFonts w:ascii="Times New Roman" w:hAnsi="Times New Roman" w:cs="Times New Roman"/>
          <w:sz w:val="24"/>
        </w:rPr>
      </w:pPr>
    </w:p>
    <w:p w14:paraId="1B96C311"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(2018). Observed Pain Intensity and Instructions to Empathize Modulate Response Facilitation. Poster presented at the Joint Meeting of the Canadian Society for Brain, Behaviour, and Cognitive Sciences (CSBBCS) and the Experimental Psychology Society (EPS). St. Johns, Canada.</w:t>
      </w:r>
    </w:p>
    <w:p w14:paraId="01C6208C" w14:textId="77777777" w:rsidR="00D11CE2" w:rsidRPr="00D11CE2" w:rsidRDefault="00D11CE2" w:rsidP="00B02A99">
      <w:pPr>
        <w:spacing w:after="0" w:line="240" w:lineRule="auto"/>
        <w:jc w:val="both"/>
        <w:outlineLvl w:val="0"/>
        <w:rPr>
          <w:rFonts w:ascii="Times New Roman" w:hAnsi="Times New Roman" w:cs="Times New Roman"/>
          <w:sz w:val="24"/>
        </w:rPr>
      </w:pPr>
    </w:p>
    <w:p w14:paraId="28DB4545"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sz w:val="24"/>
        </w:rPr>
        <w:t xml:space="preserve">Jenkins, M., </w:t>
      </w:r>
      <w:r w:rsidRPr="00B02A99">
        <w:rPr>
          <w:rFonts w:ascii="Times New Roman" w:hAnsi="Times New Roman" w:cs="Times New Roman"/>
          <w:b/>
          <w:bCs/>
          <w:sz w:val="24"/>
        </w:rPr>
        <w:t>Galang, C.M.</w:t>
      </w:r>
      <w:r w:rsidRPr="00B02A99">
        <w:rPr>
          <w:rFonts w:ascii="Times New Roman" w:hAnsi="Times New Roman" w:cs="Times New Roman"/>
          <w:sz w:val="24"/>
        </w:rPr>
        <w:t>, &amp; Obhi, S.S. (2018). Visual Perspective Taking in Pain Observation: Evidence from Event-Related Potentials. Poster presented at the Joint Meeting of the Canadian Society for Brain, Behaviour, and Cognitive Sciences (CSBBCS) and the Experimental Psychology Society (EPS). St. Johns, Canada.</w:t>
      </w:r>
    </w:p>
    <w:p w14:paraId="7EFD3A90" w14:textId="77777777" w:rsidR="00D11CE2" w:rsidRPr="00D11CE2" w:rsidRDefault="00D11CE2" w:rsidP="00B02A99">
      <w:pPr>
        <w:spacing w:after="0" w:line="240" w:lineRule="auto"/>
        <w:jc w:val="both"/>
        <w:outlineLvl w:val="0"/>
        <w:rPr>
          <w:rFonts w:ascii="Times New Roman" w:hAnsi="Times New Roman" w:cs="Times New Roman"/>
          <w:sz w:val="24"/>
        </w:rPr>
      </w:pPr>
    </w:p>
    <w:p w14:paraId="53BC96A1"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Kragness, H., &amp; Obhi, S.S. (2017). Effects of social power on spontaneous synchronization. Poster presented at the 13th annual NeuroMusic Conference. Hamilton, Canada. </w:t>
      </w:r>
    </w:p>
    <w:p w14:paraId="04EB831F" w14:textId="77777777" w:rsidR="00D11CE2" w:rsidRPr="00D11CE2" w:rsidRDefault="00D11CE2" w:rsidP="00B02A99">
      <w:pPr>
        <w:spacing w:after="0" w:line="240" w:lineRule="auto"/>
        <w:jc w:val="both"/>
        <w:outlineLvl w:val="0"/>
        <w:rPr>
          <w:rFonts w:ascii="Times New Roman" w:hAnsi="Times New Roman" w:cs="Times New Roman"/>
          <w:sz w:val="24"/>
        </w:rPr>
      </w:pPr>
    </w:p>
    <w:p w14:paraId="5A11ED90"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(2017). Feeling powerless decrease frontal left-hemisphere activity. Poster presented at the 8th annual meeting of the Society for Social Neuroscience (S4SN). Washington D.C., USA. </w:t>
      </w:r>
    </w:p>
    <w:p w14:paraId="7CD39B14" w14:textId="77777777" w:rsidR="00D11CE2" w:rsidRPr="00D11CE2" w:rsidRDefault="00D11CE2" w:rsidP="00B02A99">
      <w:pPr>
        <w:spacing w:after="0" w:line="240" w:lineRule="auto"/>
        <w:jc w:val="both"/>
        <w:outlineLvl w:val="0"/>
        <w:rPr>
          <w:rFonts w:ascii="Times New Roman" w:hAnsi="Times New Roman" w:cs="Times New Roman"/>
          <w:sz w:val="24"/>
        </w:rPr>
      </w:pPr>
    </w:p>
    <w:p w14:paraId="0AC9F284" w14:textId="5CF15270" w:rsidR="00E120AD"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Naish, K., Rajagobal, A., &amp; Obhi, S.S. (2016). Cross-Cultural Differences in Empathic Sensorimotor Resonance. Poster presented at the 26th annual meeting of the Canadian Society for Brain, Behaviour and Cognitive Science (CSBBCS). Ottawa, Canada.</w:t>
      </w:r>
    </w:p>
    <w:p w14:paraId="1358340F" w14:textId="77777777" w:rsidR="00113524" w:rsidRDefault="00113524" w:rsidP="00AE5323">
      <w:pPr>
        <w:spacing w:after="0" w:line="240" w:lineRule="auto"/>
        <w:jc w:val="both"/>
        <w:outlineLvl w:val="0"/>
        <w:rPr>
          <w:rFonts w:ascii="Times New Roman" w:hAnsi="Times New Roman" w:cs="Times New Roman"/>
          <w:sz w:val="24"/>
        </w:rPr>
      </w:pPr>
    </w:p>
    <w:p w14:paraId="32512B64" w14:textId="538EFBA3" w:rsidR="001719C5" w:rsidRDefault="001719C5"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Teaching Experience</w:t>
      </w:r>
    </w:p>
    <w:p w14:paraId="2BFA065F" w14:textId="19C38B03" w:rsidR="00945B8A" w:rsidRDefault="0015260C" w:rsidP="0015260C">
      <w:pPr>
        <w:spacing w:after="0" w:line="240" w:lineRule="auto"/>
        <w:rPr>
          <w:rFonts w:ascii="Times New Roman" w:hAnsi="Times New Roman"/>
          <w:b/>
          <w:bCs/>
          <w:color w:val="000000"/>
          <w:sz w:val="24"/>
          <w:szCs w:val="24"/>
        </w:rPr>
      </w:pPr>
      <w:r w:rsidRPr="005B4F46">
        <w:rPr>
          <w:rFonts w:ascii="Times New Roman" w:hAnsi="Times New Roman"/>
          <w:b/>
          <w:bCs/>
          <w:color w:val="000000"/>
          <w:sz w:val="24"/>
          <w:szCs w:val="24"/>
        </w:rPr>
        <w:t>Humboldt-Universität zu Berli</w:t>
      </w:r>
      <w:r w:rsidR="005B4F46" w:rsidRPr="005B4F46">
        <w:rPr>
          <w:rFonts w:ascii="Times New Roman" w:hAnsi="Times New Roman"/>
          <w:b/>
          <w:bCs/>
          <w:color w:val="000000"/>
          <w:sz w:val="24"/>
          <w:szCs w:val="24"/>
        </w:rPr>
        <w:t>n</w:t>
      </w:r>
    </w:p>
    <w:p w14:paraId="41AD105C" w14:textId="1FD7D138" w:rsidR="005B4F46" w:rsidRPr="009A63E3" w:rsidRDefault="009A13DB" w:rsidP="0015260C">
      <w:pPr>
        <w:spacing w:after="0" w:line="240" w:lineRule="auto"/>
        <w:rPr>
          <w:rFonts w:ascii="Times New Roman" w:hAnsi="Times New Roman"/>
          <w:color w:val="000000"/>
          <w:sz w:val="24"/>
          <w:szCs w:val="24"/>
        </w:rPr>
      </w:pPr>
      <w:r>
        <w:rPr>
          <w:rFonts w:ascii="Times New Roman" w:hAnsi="Times New Roman"/>
          <w:color w:val="000000"/>
          <w:sz w:val="24"/>
          <w:szCs w:val="24"/>
        </w:rPr>
        <w:t>Sessional Lecturer</w:t>
      </w:r>
    </w:p>
    <w:p w14:paraId="60750FCB" w14:textId="387CA6DE" w:rsidR="006C128B" w:rsidRPr="00035B59" w:rsidRDefault="005B4F46"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 xml:space="preserve">Winter 2024 – Sense of Agency </w:t>
      </w:r>
      <w:r w:rsidR="00453B08">
        <w:rPr>
          <w:rFonts w:ascii="Times New Roman" w:hAnsi="Times New Roman" w:cs="Times New Roman"/>
          <w:sz w:val="24"/>
        </w:rPr>
        <w:t>Graduate Seminar</w:t>
      </w:r>
    </w:p>
    <w:p w14:paraId="342063C0" w14:textId="79EB14F7" w:rsidR="00035B59" w:rsidRPr="009A13DB" w:rsidRDefault="00035B59"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4</w:t>
      </w:r>
      <w:r>
        <w:rPr>
          <w:rFonts w:ascii="Times New Roman" w:hAnsi="Times New Roman" w:cs="Times New Roman"/>
          <w:sz w:val="24"/>
        </w:rPr>
        <w:t xml:space="preserve"> – Empirical Research Training Graduate Seminar</w:t>
      </w:r>
    </w:p>
    <w:p w14:paraId="6E4F5A87" w14:textId="204DD1A9" w:rsidR="009A13DB" w:rsidRPr="00AF17D5" w:rsidRDefault="005C65DC"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3</w:t>
      </w:r>
      <w:r>
        <w:rPr>
          <w:rFonts w:ascii="Times New Roman" w:hAnsi="Times New Roman" w:cs="Times New Roman"/>
          <w:sz w:val="24"/>
        </w:rPr>
        <w:t xml:space="preserve"> – </w:t>
      </w:r>
      <w:r w:rsidR="00AF17D5">
        <w:rPr>
          <w:rFonts w:ascii="Times New Roman" w:hAnsi="Times New Roman" w:cs="Times New Roman"/>
          <w:sz w:val="24"/>
        </w:rPr>
        <w:t>Empirical Research Training Graduate Seminar</w:t>
      </w:r>
    </w:p>
    <w:p w14:paraId="48CAD083" w14:textId="69F219BE" w:rsidR="00AF17D5" w:rsidRPr="00CF457C" w:rsidRDefault="00AF17D5"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2022</w:t>
      </w:r>
      <w:r w:rsidR="006C07A0">
        <w:rPr>
          <w:rFonts w:ascii="Times New Roman" w:hAnsi="Times New Roman" w:cs="Times New Roman"/>
          <w:sz w:val="24"/>
        </w:rPr>
        <w:t xml:space="preserve"> – Empirical Research Training Graduate Seminar</w:t>
      </w:r>
    </w:p>
    <w:p w14:paraId="2859A83B" w14:textId="77777777" w:rsidR="00CF457C" w:rsidRDefault="00CF457C" w:rsidP="00CF457C">
      <w:pPr>
        <w:spacing w:after="0" w:line="240" w:lineRule="auto"/>
        <w:jc w:val="both"/>
        <w:outlineLvl w:val="0"/>
        <w:rPr>
          <w:rFonts w:ascii="Times New Roman" w:hAnsi="Times New Roman" w:cs="Times New Roman"/>
          <w:b/>
          <w:bCs/>
          <w:sz w:val="24"/>
        </w:rPr>
      </w:pPr>
    </w:p>
    <w:p w14:paraId="55862247" w14:textId="126B6E03" w:rsidR="00CF457C" w:rsidRDefault="00CF457C" w:rsidP="00CF457C">
      <w:pP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McMaster University</w:t>
      </w:r>
    </w:p>
    <w:p w14:paraId="3E58931A" w14:textId="7CD6DBF2" w:rsidR="00CF457C" w:rsidRDefault="00CF457C" w:rsidP="00CF457C">
      <w:pPr>
        <w:spacing w:after="0" w:line="240" w:lineRule="auto"/>
        <w:jc w:val="both"/>
        <w:outlineLvl w:val="0"/>
        <w:rPr>
          <w:rFonts w:ascii="Times New Roman" w:hAnsi="Times New Roman" w:cs="Times New Roman"/>
          <w:sz w:val="24"/>
        </w:rPr>
      </w:pPr>
      <w:r>
        <w:rPr>
          <w:rFonts w:ascii="Times New Roman" w:hAnsi="Times New Roman" w:cs="Times New Roman"/>
          <w:sz w:val="24"/>
        </w:rPr>
        <w:t>Sessional Lecturer</w:t>
      </w:r>
    </w:p>
    <w:p w14:paraId="5433C5DF" w14:textId="3A5978B9" w:rsidR="00CF457C" w:rsidRDefault="008A3590" w:rsidP="004F5A51">
      <w:pPr>
        <w:pStyle w:val="ListParagraph"/>
        <w:numPr>
          <w:ilvl w:val="0"/>
          <w:numId w:val="14"/>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w:t>
      </w:r>
      <w:r w:rsidR="007C5CAC">
        <w:rPr>
          <w:rFonts w:ascii="Times New Roman" w:hAnsi="Times New Roman" w:cs="Times New Roman"/>
          <w:sz w:val="24"/>
        </w:rPr>
        <w:t>2020 – Perspectives on Psychology, Neuroscience and Behaviour</w:t>
      </w:r>
    </w:p>
    <w:p w14:paraId="60F46561" w14:textId="77777777" w:rsidR="007C5CAC" w:rsidRDefault="007C5CAC" w:rsidP="007A230B">
      <w:pPr>
        <w:spacing w:after="0" w:line="240" w:lineRule="auto"/>
        <w:jc w:val="both"/>
        <w:outlineLvl w:val="0"/>
        <w:rPr>
          <w:rFonts w:ascii="Times New Roman" w:hAnsi="Times New Roman" w:cs="Times New Roman"/>
          <w:sz w:val="24"/>
        </w:rPr>
      </w:pPr>
    </w:p>
    <w:p w14:paraId="78750A2A" w14:textId="7E37F2F6" w:rsidR="007A230B" w:rsidRDefault="007A230B" w:rsidP="007A230B">
      <w:pPr>
        <w:spacing w:after="0" w:line="240" w:lineRule="auto"/>
        <w:jc w:val="both"/>
        <w:outlineLvl w:val="0"/>
        <w:rPr>
          <w:rFonts w:ascii="Times New Roman" w:hAnsi="Times New Roman" w:cs="Times New Roman"/>
          <w:sz w:val="24"/>
        </w:rPr>
      </w:pPr>
      <w:r>
        <w:rPr>
          <w:rFonts w:ascii="Times New Roman" w:hAnsi="Times New Roman" w:cs="Times New Roman"/>
          <w:sz w:val="24"/>
        </w:rPr>
        <w:t>Teaching Assistant</w:t>
      </w:r>
    </w:p>
    <w:p w14:paraId="55D37E2C" w14:textId="32A5C36E" w:rsidR="007A230B"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2020 – The Psychology of Aging</w:t>
      </w:r>
    </w:p>
    <w:p w14:paraId="7112EBB4" w14:textId="4A44C62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2019 – Science Communication</w:t>
      </w:r>
    </w:p>
    <w:p w14:paraId="1F5ECACF" w14:textId="364B257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2019 – Social Cognitive Neuroscience</w:t>
      </w:r>
    </w:p>
    <w:p w14:paraId="4E76D2C2" w14:textId="30388D14" w:rsidR="003552AD" w:rsidRDefault="00143F1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2019 – </w:t>
      </w:r>
      <w:r w:rsidR="004A2B71">
        <w:rPr>
          <w:rFonts w:ascii="Times New Roman" w:hAnsi="Times New Roman" w:cs="Times New Roman"/>
          <w:sz w:val="24"/>
        </w:rPr>
        <w:t>Perspectives on Psychology, Neuroscience and Behaviour</w:t>
      </w:r>
    </w:p>
    <w:p w14:paraId="180CF88E" w14:textId="75C684DC" w:rsidR="004A2B71"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2018 – Research Methods</w:t>
      </w:r>
    </w:p>
    <w:p w14:paraId="4E82406D" w14:textId="74A0B3C8" w:rsidR="004403C3"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2018 – Descriptive Statistics</w:t>
      </w:r>
    </w:p>
    <w:p w14:paraId="1F2C7E64" w14:textId="2DABDD57" w:rsidR="004403C3" w:rsidRDefault="00F467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lastRenderedPageBreak/>
        <w:t>Fall 2017 – Research Methods</w:t>
      </w:r>
    </w:p>
    <w:p w14:paraId="67DE964C" w14:textId="586D1EF2" w:rsidR="00F467BC" w:rsidRDefault="009F792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2017 – Intergroup relations</w:t>
      </w:r>
    </w:p>
    <w:p w14:paraId="2786193E" w14:textId="2D39BA56" w:rsidR="009F7925"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2016 – Perspectives on Psychology, Neuroscience and Behaviour</w:t>
      </w:r>
    </w:p>
    <w:p w14:paraId="2A8A3C68" w14:textId="4FFC057F"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2016 – Integrated Psychology, Neuroscience and Behaviour</w:t>
      </w:r>
    </w:p>
    <w:p w14:paraId="479B9F8E" w14:textId="3C08C4BE"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2015 – Social Psychology</w:t>
      </w:r>
    </w:p>
    <w:p w14:paraId="5B64659F" w14:textId="77777777" w:rsidR="008B5BBC" w:rsidRDefault="008B5BBC" w:rsidP="008B5BBC">
      <w:pPr>
        <w:spacing w:after="0" w:line="240" w:lineRule="auto"/>
        <w:jc w:val="both"/>
        <w:outlineLvl w:val="0"/>
        <w:rPr>
          <w:rFonts w:ascii="Times New Roman" w:hAnsi="Times New Roman" w:cs="Times New Roman"/>
          <w:sz w:val="24"/>
        </w:rPr>
      </w:pPr>
    </w:p>
    <w:p w14:paraId="59EC4E20" w14:textId="7526BB7C" w:rsidR="008B5BBC" w:rsidRDefault="00805AD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Service to Profession</w:t>
      </w:r>
    </w:p>
    <w:p w14:paraId="4CC04F8C" w14:textId="414520A0" w:rsidR="006847E3" w:rsidRDefault="006847E3" w:rsidP="008B5BBC">
      <w:pPr>
        <w:spacing w:after="0" w:line="240" w:lineRule="auto"/>
        <w:jc w:val="both"/>
        <w:outlineLvl w:val="0"/>
        <w:rPr>
          <w:rFonts w:ascii="Times New Roman" w:hAnsi="Times New Roman" w:cs="Times New Roman"/>
          <w:sz w:val="24"/>
        </w:rPr>
      </w:pPr>
      <w:r w:rsidRPr="001F437A">
        <w:rPr>
          <w:rFonts w:ascii="Times New Roman" w:hAnsi="Times New Roman" w:cs="Times New Roman"/>
          <w:b/>
          <w:bCs/>
          <w:sz w:val="24"/>
        </w:rPr>
        <w:t>Peer Reviewe</w:t>
      </w:r>
      <w:r w:rsidR="008002A2">
        <w:rPr>
          <w:rFonts w:ascii="Times New Roman" w:hAnsi="Times New Roman" w:cs="Times New Roman"/>
          <w:b/>
          <w:bCs/>
          <w:sz w:val="24"/>
        </w:rPr>
        <w:t xml:space="preserve">d </w:t>
      </w:r>
      <w:r w:rsidR="00AB7F21">
        <w:rPr>
          <w:rFonts w:ascii="Times New Roman" w:hAnsi="Times New Roman" w:cs="Times New Roman"/>
          <w:sz w:val="24"/>
        </w:rPr>
        <w:t xml:space="preserve">for </w:t>
      </w:r>
      <w:r w:rsidR="00E4689D">
        <w:rPr>
          <w:rFonts w:ascii="Times New Roman" w:hAnsi="Times New Roman" w:cs="Times New Roman"/>
          <w:sz w:val="24"/>
        </w:rPr>
        <w:t xml:space="preserve">Cognition; </w:t>
      </w:r>
      <w:r w:rsidR="00AB7F21" w:rsidRPr="00AB7F21">
        <w:rPr>
          <w:rFonts w:ascii="Times New Roman" w:hAnsi="Times New Roman" w:cs="Times New Roman"/>
          <w:sz w:val="24"/>
        </w:rPr>
        <w:t>Biological Psychology; Psychonomic Bulletin &amp; Review; Social Cognitive and Affective Neuroscience; Experimental Brain Research; Social Neuroscience; Acta Psychologica</w:t>
      </w:r>
      <w:r w:rsidR="00AB7F21">
        <w:rPr>
          <w:rFonts w:ascii="Times New Roman" w:hAnsi="Times New Roman" w:cs="Times New Roman"/>
          <w:sz w:val="24"/>
        </w:rPr>
        <w:t xml:space="preserve">; Scientific </w:t>
      </w:r>
      <w:r w:rsidR="00772C06">
        <w:rPr>
          <w:rFonts w:ascii="Times New Roman" w:hAnsi="Times New Roman" w:cs="Times New Roman"/>
          <w:sz w:val="24"/>
        </w:rPr>
        <w:t>R</w:t>
      </w:r>
      <w:r w:rsidR="00AB7F21">
        <w:rPr>
          <w:rFonts w:ascii="Times New Roman" w:hAnsi="Times New Roman" w:cs="Times New Roman"/>
          <w:sz w:val="24"/>
        </w:rPr>
        <w:t>eports</w:t>
      </w:r>
      <w:r w:rsidR="00E52E3F">
        <w:rPr>
          <w:rFonts w:ascii="Times New Roman" w:hAnsi="Times New Roman" w:cs="Times New Roman"/>
          <w:sz w:val="24"/>
        </w:rPr>
        <w:t>; JEP: General.</w:t>
      </w:r>
    </w:p>
    <w:p w14:paraId="041D1EB7" w14:textId="77777777" w:rsidR="00AB6BC1" w:rsidRDefault="00AB6BC1" w:rsidP="008B5BBC">
      <w:pPr>
        <w:spacing w:after="0" w:line="240" w:lineRule="auto"/>
        <w:jc w:val="both"/>
        <w:outlineLvl w:val="0"/>
        <w:rPr>
          <w:rFonts w:ascii="Times New Roman" w:hAnsi="Times New Roman" w:cs="Times New Roman"/>
          <w:sz w:val="24"/>
        </w:rPr>
      </w:pPr>
    </w:p>
    <w:p w14:paraId="07984E3E" w14:textId="20468EA3" w:rsidR="00AB6BC1" w:rsidRDefault="00BD792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Extra Training</w:t>
      </w:r>
    </w:p>
    <w:p w14:paraId="23FF9902" w14:textId="7453700E" w:rsidR="00BD7921" w:rsidRPr="001F5AF0" w:rsidRDefault="001F5AF0" w:rsidP="008B5BBC">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2020-2021 – </w:t>
      </w:r>
      <w:r w:rsidRPr="001F5AF0">
        <w:rPr>
          <w:rFonts w:ascii="Times New Roman" w:hAnsi="Times New Roman" w:cs="Times New Roman"/>
          <w:sz w:val="24"/>
        </w:rPr>
        <w:t>McCall MacBain Postdoctoral Fellows Teaching &amp; Leadership Program</w:t>
      </w:r>
    </w:p>
    <w:sectPr w:rsidR="00BD7921" w:rsidRPr="001F5A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CDDB7C" w14:textId="77777777" w:rsidR="002776D2" w:rsidRDefault="002776D2" w:rsidP="004B30D5">
      <w:pPr>
        <w:spacing w:after="0" w:line="240" w:lineRule="auto"/>
      </w:pPr>
      <w:r>
        <w:separator/>
      </w:r>
    </w:p>
  </w:endnote>
  <w:endnote w:type="continuationSeparator" w:id="0">
    <w:p w14:paraId="3AEFCB9C" w14:textId="77777777" w:rsidR="002776D2" w:rsidRDefault="002776D2" w:rsidP="004B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697DF" w14:textId="77777777" w:rsidR="002776D2" w:rsidRDefault="002776D2" w:rsidP="004B30D5">
      <w:pPr>
        <w:spacing w:after="0" w:line="240" w:lineRule="auto"/>
      </w:pPr>
      <w:r>
        <w:separator/>
      </w:r>
    </w:p>
  </w:footnote>
  <w:footnote w:type="continuationSeparator" w:id="0">
    <w:p w14:paraId="7FFB1E20" w14:textId="77777777" w:rsidR="002776D2" w:rsidRDefault="002776D2" w:rsidP="004B3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1531E"/>
    <w:multiLevelType w:val="hybridMultilevel"/>
    <w:tmpl w:val="EC58A6A4"/>
    <w:lvl w:ilvl="0" w:tplc="FFFFFFFF">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AF9279E"/>
    <w:multiLevelType w:val="hybridMultilevel"/>
    <w:tmpl w:val="62664C90"/>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05CB5"/>
    <w:multiLevelType w:val="hybridMultilevel"/>
    <w:tmpl w:val="56E4F8B2"/>
    <w:lvl w:ilvl="0" w:tplc="4F6433E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8567D"/>
    <w:multiLevelType w:val="hybridMultilevel"/>
    <w:tmpl w:val="E4588E88"/>
    <w:lvl w:ilvl="0" w:tplc="6A246AF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4661B2"/>
    <w:multiLevelType w:val="hybridMultilevel"/>
    <w:tmpl w:val="68C6072C"/>
    <w:lvl w:ilvl="0" w:tplc="377029A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56FE6"/>
    <w:multiLevelType w:val="hybridMultilevel"/>
    <w:tmpl w:val="55BEC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41840"/>
    <w:multiLevelType w:val="hybridMultilevel"/>
    <w:tmpl w:val="2F10F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764C7"/>
    <w:multiLevelType w:val="hybridMultilevel"/>
    <w:tmpl w:val="64C4428C"/>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EDB233A"/>
    <w:multiLevelType w:val="hybridMultilevel"/>
    <w:tmpl w:val="25385FAE"/>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D27C1"/>
    <w:multiLevelType w:val="hybridMultilevel"/>
    <w:tmpl w:val="EC58A6A4"/>
    <w:lvl w:ilvl="0" w:tplc="0436FAE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A67FCD"/>
    <w:multiLevelType w:val="hybridMultilevel"/>
    <w:tmpl w:val="5D505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A75BB9"/>
    <w:multiLevelType w:val="hybridMultilevel"/>
    <w:tmpl w:val="2070E18A"/>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A86C34"/>
    <w:multiLevelType w:val="hybridMultilevel"/>
    <w:tmpl w:val="B380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1D2124"/>
    <w:multiLevelType w:val="hybridMultilevel"/>
    <w:tmpl w:val="AF668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ED175C"/>
    <w:multiLevelType w:val="hybridMultilevel"/>
    <w:tmpl w:val="A064977A"/>
    <w:lvl w:ilvl="0" w:tplc="A476C216">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8144422">
    <w:abstractNumId w:val="4"/>
  </w:num>
  <w:num w:numId="2" w16cid:durableId="97258109">
    <w:abstractNumId w:val="13"/>
  </w:num>
  <w:num w:numId="3" w16cid:durableId="1692873411">
    <w:abstractNumId w:val="14"/>
  </w:num>
  <w:num w:numId="4" w16cid:durableId="1965846665">
    <w:abstractNumId w:val="2"/>
  </w:num>
  <w:num w:numId="5" w16cid:durableId="1495410372">
    <w:abstractNumId w:val="12"/>
  </w:num>
  <w:num w:numId="6" w16cid:durableId="510724970">
    <w:abstractNumId w:val="5"/>
  </w:num>
  <w:num w:numId="7" w16cid:durableId="833954875">
    <w:abstractNumId w:val="7"/>
  </w:num>
  <w:num w:numId="8" w16cid:durableId="1614432547">
    <w:abstractNumId w:val="1"/>
  </w:num>
  <w:num w:numId="9" w16cid:durableId="1365054777">
    <w:abstractNumId w:val="11"/>
  </w:num>
  <w:num w:numId="10" w16cid:durableId="172228792">
    <w:abstractNumId w:val="8"/>
  </w:num>
  <w:num w:numId="11" w16cid:durableId="1819103962">
    <w:abstractNumId w:val="6"/>
  </w:num>
  <w:num w:numId="12" w16cid:durableId="1859345085">
    <w:abstractNumId w:val="10"/>
  </w:num>
  <w:num w:numId="13" w16cid:durableId="1552381710">
    <w:abstractNumId w:val="3"/>
  </w:num>
  <w:num w:numId="14" w16cid:durableId="661617396">
    <w:abstractNumId w:val="9"/>
  </w:num>
  <w:num w:numId="15" w16cid:durableId="201576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4"/>
    <w:rsid w:val="0000267A"/>
    <w:rsid w:val="000248A3"/>
    <w:rsid w:val="00032472"/>
    <w:rsid w:val="0003453C"/>
    <w:rsid w:val="00035B59"/>
    <w:rsid w:val="000820F8"/>
    <w:rsid w:val="000C0AAB"/>
    <w:rsid w:val="00111B76"/>
    <w:rsid w:val="00112B30"/>
    <w:rsid w:val="00113524"/>
    <w:rsid w:val="001274AC"/>
    <w:rsid w:val="00143F15"/>
    <w:rsid w:val="0015260C"/>
    <w:rsid w:val="001719C5"/>
    <w:rsid w:val="001831D7"/>
    <w:rsid w:val="0019045C"/>
    <w:rsid w:val="001A12E1"/>
    <w:rsid w:val="001C45EB"/>
    <w:rsid w:val="001F437A"/>
    <w:rsid w:val="001F5AF0"/>
    <w:rsid w:val="00227BF9"/>
    <w:rsid w:val="002579B9"/>
    <w:rsid w:val="002776D2"/>
    <w:rsid w:val="002838AD"/>
    <w:rsid w:val="00290608"/>
    <w:rsid w:val="002B3A21"/>
    <w:rsid w:val="002C08DE"/>
    <w:rsid w:val="003216E6"/>
    <w:rsid w:val="00333F86"/>
    <w:rsid w:val="003447CC"/>
    <w:rsid w:val="003552AD"/>
    <w:rsid w:val="003662EB"/>
    <w:rsid w:val="00393CFF"/>
    <w:rsid w:val="003E0BE7"/>
    <w:rsid w:val="003E5952"/>
    <w:rsid w:val="004403C3"/>
    <w:rsid w:val="00453B08"/>
    <w:rsid w:val="00455172"/>
    <w:rsid w:val="004579C6"/>
    <w:rsid w:val="004A1ACB"/>
    <w:rsid w:val="004A2B71"/>
    <w:rsid w:val="004B30D5"/>
    <w:rsid w:val="004B5505"/>
    <w:rsid w:val="004B56CC"/>
    <w:rsid w:val="004C5FD7"/>
    <w:rsid w:val="004F3F1A"/>
    <w:rsid w:val="004F5A51"/>
    <w:rsid w:val="00502BAE"/>
    <w:rsid w:val="00505B58"/>
    <w:rsid w:val="00523878"/>
    <w:rsid w:val="0053206E"/>
    <w:rsid w:val="00532679"/>
    <w:rsid w:val="005357AA"/>
    <w:rsid w:val="00566494"/>
    <w:rsid w:val="00576A27"/>
    <w:rsid w:val="00583702"/>
    <w:rsid w:val="00586453"/>
    <w:rsid w:val="00587136"/>
    <w:rsid w:val="005B4F46"/>
    <w:rsid w:val="005C65DC"/>
    <w:rsid w:val="005D3CC2"/>
    <w:rsid w:val="005E2E7A"/>
    <w:rsid w:val="006145F4"/>
    <w:rsid w:val="00625AED"/>
    <w:rsid w:val="00632153"/>
    <w:rsid w:val="006476CA"/>
    <w:rsid w:val="00684570"/>
    <w:rsid w:val="006847E3"/>
    <w:rsid w:val="00696371"/>
    <w:rsid w:val="006B40A4"/>
    <w:rsid w:val="006B57FA"/>
    <w:rsid w:val="006C07A0"/>
    <w:rsid w:val="006C128B"/>
    <w:rsid w:val="00711CFF"/>
    <w:rsid w:val="00713A48"/>
    <w:rsid w:val="00747ABD"/>
    <w:rsid w:val="00761F00"/>
    <w:rsid w:val="007634EB"/>
    <w:rsid w:val="00771D01"/>
    <w:rsid w:val="00772C06"/>
    <w:rsid w:val="007A230B"/>
    <w:rsid w:val="007C54F5"/>
    <w:rsid w:val="007C5CAC"/>
    <w:rsid w:val="007E2CC7"/>
    <w:rsid w:val="008002A2"/>
    <w:rsid w:val="00801FA8"/>
    <w:rsid w:val="00805AD1"/>
    <w:rsid w:val="00826C78"/>
    <w:rsid w:val="008308C9"/>
    <w:rsid w:val="00845356"/>
    <w:rsid w:val="008747FB"/>
    <w:rsid w:val="00881E64"/>
    <w:rsid w:val="008A3590"/>
    <w:rsid w:val="008B5BBC"/>
    <w:rsid w:val="008C269F"/>
    <w:rsid w:val="008E3560"/>
    <w:rsid w:val="009015BA"/>
    <w:rsid w:val="00903DA4"/>
    <w:rsid w:val="0091124A"/>
    <w:rsid w:val="00914ADB"/>
    <w:rsid w:val="00930853"/>
    <w:rsid w:val="00945B8A"/>
    <w:rsid w:val="00957EE4"/>
    <w:rsid w:val="009831DB"/>
    <w:rsid w:val="00993D95"/>
    <w:rsid w:val="0099499E"/>
    <w:rsid w:val="009A13DB"/>
    <w:rsid w:val="009A5807"/>
    <w:rsid w:val="009A63E3"/>
    <w:rsid w:val="009A7C21"/>
    <w:rsid w:val="009B0262"/>
    <w:rsid w:val="009B2AF9"/>
    <w:rsid w:val="009B401E"/>
    <w:rsid w:val="009D6D67"/>
    <w:rsid w:val="009F5CD1"/>
    <w:rsid w:val="009F7925"/>
    <w:rsid w:val="00A15187"/>
    <w:rsid w:val="00A3098D"/>
    <w:rsid w:val="00A47836"/>
    <w:rsid w:val="00A53464"/>
    <w:rsid w:val="00A819EA"/>
    <w:rsid w:val="00A97FA1"/>
    <w:rsid w:val="00AB2787"/>
    <w:rsid w:val="00AB6BC1"/>
    <w:rsid w:val="00AB7F21"/>
    <w:rsid w:val="00AC3F4D"/>
    <w:rsid w:val="00AC573E"/>
    <w:rsid w:val="00AD153D"/>
    <w:rsid w:val="00AE5323"/>
    <w:rsid w:val="00AF17D5"/>
    <w:rsid w:val="00AF2B58"/>
    <w:rsid w:val="00B01525"/>
    <w:rsid w:val="00B0196F"/>
    <w:rsid w:val="00B02A99"/>
    <w:rsid w:val="00B1197E"/>
    <w:rsid w:val="00B11EB8"/>
    <w:rsid w:val="00B23F3F"/>
    <w:rsid w:val="00B62273"/>
    <w:rsid w:val="00BA050B"/>
    <w:rsid w:val="00BB1AE9"/>
    <w:rsid w:val="00BC0120"/>
    <w:rsid w:val="00BD2823"/>
    <w:rsid w:val="00BD4344"/>
    <w:rsid w:val="00BD7921"/>
    <w:rsid w:val="00BE6B95"/>
    <w:rsid w:val="00BF7B7A"/>
    <w:rsid w:val="00C1073A"/>
    <w:rsid w:val="00C4760D"/>
    <w:rsid w:val="00C65A74"/>
    <w:rsid w:val="00C72DF4"/>
    <w:rsid w:val="00C82A7A"/>
    <w:rsid w:val="00C83B92"/>
    <w:rsid w:val="00C858E8"/>
    <w:rsid w:val="00C9132A"/>
    <w:rsid w:val="00CA6B3D"/>
    <w:rsid w:val="00CA75EE"/>
    <w:rsid w:val="00CF457C"/>
    <w:rsid w:val="00D0277B"/>
    <w:rsid w:val="00D11CE2"/>
    <w:rsid w:val="00D133B2"/>
    <w:rsid w:val="00D57D2A"/>
    <w:rsid w:val="00D65B75"/>
    <w:rsid w:val="00DB0359"/>
    <w:rsid w:val="00DE2BD7"/>
    <w:rsid w:val="00E120AD"/>
    <w:rsid w:val="00E44081"/>
    <w:rsid w:val="00E4689D"/>
    <w:rsid w:val="00E52E3F"/>
    <w:rsid w:val="00E90B63"/>
    <w:rsid w:val="00EA5FD4"/>
    <w:rsid w:val="00EB00DB"/>
    <w:rsid w:val="00EB5613"/>
    <w:rsid w:val="00ED1E07"/>
    <w:rsid w:val="00ED5DF2"/>
    <w:rsid w:val="00ED65F7"/>
    <w:rsid w:val="00EE3B79"/>
    <w:rsid w:val="00EF0C3A"/>
    <w:rsid w:val="00EF14CE"/>
    <w:rsid w:val="00EF436B"/>
    <w:rsid w:val="00F134FF"/>
    <w:rsid w:val="00F275E6"/>
    <w:rsid w:val="00F467BC"/>
    <w:rsid w:val="00F5732F"/>
    <w:rsid w:val="00F7200E"/>
    <w:rsid w:val="00F72C57"/>
    <w:rsid w:val="00F8116E"/>
    <w:rsid w:val="00FB1E20"/>
    <w:rsid w:val="00FB32CD"/>
    <w:rsid w:val="00FC4F12"/>
    <w:rsid w:val="00FF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4F98"/>
  <w15:chartTrackingRefBased/>
  <w15:docId w15:val="{D095FE3E-E0C7-44CD-A69C-A8DE9030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E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E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E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E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E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EE4"/>
    <w:rPr>
      <w:rFonts w:eastAsiaTheme="majorEastAsia" w:cstheme="majorBidi"/>
      <w:color w:val="272727" w:themeColor="text1" w:themeTint="D8"/>
    </w:rPr>
  </w:style>
  <w:style w:type="paragraph" w:styleId="Title">
    <w:name w:val="Title"/>
    <w:basedOn w:val="Normal"/>
    <w:next w:val="Normal"/>
    <w:link w:val="TitleChar"/>
    <w:uiPriority w:val="10"/>
    <w:qFormat/>
    <w:rsid w:val="00957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EE4"/>
    <w:pPr>
      <w:spacing w:before="160"/>
      <w:jc w:val="center"/>
    </w:pPr>
    <w:rPr>
      <w:i/>
      <w:iCs/>
      <w:color w:val="404040" w:themeColor="text1" w:themeTint="BF"/>
    </w:rPr>
  </w:style>
  <w:style w:type="character" w:customStyle="1" w:styleId="QuoteChar">
    <w:name w:val="Quote Char"/>
    <w:basedOn w:val="DefaultParagraphFont"/>
    <w:link w:val="Quote"/>
    <w:uiPriority w:val="29"/>
    <w:rsid w:val="00957EE4"/>
    <w:rPr>
      <w:i/>
      <w:iCs/>
      <w:color w:val="404040" w:themeColor="text1" w:themeTint="BF"/>
    </w:rPr>
  </w:style>
  <w:style w:type="paragraph" w:styleId="ListParagraph">
    <w:name w:val="List Paragraph"/>
    <w:basedOn w:val="Normal"/>
    <w:uiPriority w:val="34"/>
    <w:qFormat/>
    <w:rsid w:val="00957EE4"/>
    <w:pPr>
      <w:ind w:left="720"/>
      <w:contextualSpacing/>
    </w:pPr>
  </w:style>
  <w:style w:type="character" w:styleId="IntenseEmphasis">
    <w:name w:val="Intense Emphasis"/>
    <w:basedOn w:val="DefaultParagraphFont"/>
    <w:uiPriority w:val="21"/>
    <w:qFormat/>
    <w:rsid w:val="00957EE4"/>
    <w:rPr>
      <w:i/>
      <w:iCs/>
      <w:color w:val="0F4761" w:themeColor="accent1" w:themeShade="BF"/>
    </w:rPr>
  </w:style>
  <w:style w:type="paragraph" w:styleId="IntenseQuote">
    <w:name w:val="Intense Quote"/>
    <w:basedOn w:val="Normal"/>
    <w:next w:val="Normal"/>
    <w:link w:val="IntenseQuoteChar"/>
    <w:uiPriority w:val="30"/>
    <w:qFormat/>
    <w:rsid w:val="00957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EE4"/>
    <w:rPr>
      <w:i/>
      <w:iCs/>
      <w:color w:val="0F4761" w:themeColor="accent1" w:themeShade="BF"/>
    </w:rPr>
  </w:style>
  <w:style w:type="character" w:styleId="IntenseReference">
    <w:name w:val="Intense Reference"/>
    <w:basedOn w:val="DefaultParagraphFont"/>
    <w:uiPriority w:val="32"/>
    <w:qFormat/>
    <w:rsid w:val="00957EE4"/>
    <w:rPr>
      <w:b/>
      <w:bCs/>
      <w:smallCaps/>
      <w:color w:val="0F4761" w:themeColor="accent1" w:themeShade="BF"/>
      <w:spacing w:val="5"/>
    </w:rPr>
  </w:style>
  <w:style w:type="paragraph" w:styleId="Header">
    <w:name w:val="header"/>
    <w:basedOn w:val="Normal"/>
    <w:link w:val="HeaderChar"/>
    <w:uiPriority w:val="99"/>
    <w:unhideWhenUsed/>
    <w:rsid w:val="004B3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0D5"/>
  </w:style>
  <w:style w:type="paragraph" w:styleId="Footer">
    <w:name w:val="footer"/>
    <w:basedOn w:val="Normal"/>
    <w:link w:val="FooterChar"/>
    <w:uiPriority w:val="99"/>
    <w:unhideWhenUsed/>
    <w:rsid w:val="004B3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0D5"/>
  </w:style>
  <w:style w:type="character" w:styleId="Hyperlink">
    <w:name w:val="Hyperlink"/>
    <w:basedOn w:val="DefaultParagraphFont"/>
    <w:uiPriority w:val="99"/>
    <w:unhideWhenUsed/>
    <w:rsid w:val="003216E6"/>
    <w:rPr>
      <w:color w:val="467886" w:themeColor="hyperlink"/>
      <w:u w:val="single"/>
    </w:rPr>
  </w:style>
  <w:style w:type="character" w:styleId="UnresolvedMention">
    <w:name w:val="Unresolved Mention"/>
    <w:basedOn w:val="DefaultParagraphFont"/>
    <w:uiPriority w:val="99"/>
    <w:semiHidden/>
    <w:unhideWhenUsed/>
    <w:rsid w:val="00321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rjpsv" TargetMode="External"/><Relationship Id="rId3" Type="http://schemas.openxmlformats.org/officeDocument/2006/relationships/settings" Target="settings.xml"/><Relationship Id="rId7" Type="http://schemas.openxmlformats.org/officeDocument/2006/relationships/hyperlink" Target="mailto:carl.michael.galang@hu-berlin.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osf.io/bnh7p" TargetMode="External"/><Relationship Id="rId4" Type="http://schemas.openxmlformats.org/officeDocument/2006/relationships/webSettings" Target="webSettings.xml"/><Relationship Id="rId9" Type="http://schemas.openxmlformats.org/officeDocument/2006/relationships/hyperlink" Target="https://osf.io/x76f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1348</Words>
  <Characters>7686</Characters>
  <Application>Microsoft Office Word</Application>
  <DocSecurity>0</DocSecurity>
  <Lines>64</Lines>
  <Paragraphs>18</Paragraphs>
  <ScaleCrop>false</ScaleCrop>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Galang</dc:creator>
  <cp:keywords/>
  <dc:description/>
  <cp:lastModifiedBy>C. Galang</cp:lastModifiedBy>
  <cp:revision>242</cp:revision>
  <cp:lastPrinted>2024-12-13T22:20:00Z</cp:lastPrinted>
  <dcterms:created xsi:type="dcterms:W3CDTF">2024-11-23T20:06:00Z</dcterms:created>
  <dcterms:modified xsi:type="dcterms:W3CDTF">2024-12-13T22:22:00Z</dcterms:modified>
</cp:coreProperties>
</file>