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72DC45E0" w:rsidR="008C269F" w:rsidRPr="00A43E89" w:rsidRDefault="0052545E"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0</w:t>
      </w:r>
      <w:r w:rsidR="008C76C2">
        <w:rPr>
          <w:rFonts w:ascii="Times New Roman" w:hAnsi="Times New Roman" w:cs="Times New Roman"/>
          <w:sz w:val="24"/>
          <w:szCs w:val="24"/>
        </w:rPr>
        <w:t>9/</w:t>
      </w:r>
      <w:r w:rsidR="00445112">
        <w:rPr>
          <w:rFonts w:ascii="Times New Roman" w:hAnsi="Times New Roman" w:cs="Times New Roman"/>
          <w:sz w:val="24"/>
          <w:szCs w:val="24"/>
        </w:rPr>
        <w:t>13</w:t>
      </w:r>
      <w:r w:rsidR="008C76C2">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031B2893" w14:textId="1F989762" w:rsidR="00307EAE" w:rsidRPr="00D055FD" w:rsidRDefault="00307EAE" w:rsidP="00307EA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sidR="002C0D34">
        <w:rPr>
          <w:rFonts w:ascii="Times New Roman" w:hAnsi="Times New Roman" w:cs="Times New Roman"/>
          <w:bCs/>
          <w:lang w:val="en-CA"/>
        </w:rPr>
        <w:t>2026</w:t>
      </w:r>
      <w:r w:rsidRPr="00A43E89">
        <w:rPr>
          <w:rFonts w:ascii="Times New Roman" w:hAnsi="Times New Roman" w:cs="Times New Roman"/>
          <w:bCs/>
          <w:lang w:val="en-CA"/>
        </w:rPr>
        <w:t>). Social Exclusion Does Not Affect Interval Estimation of Action-Outcome Events.</w:t>
      </w:r>
      <w:r>
        <w:rPr>
          <w:rFonts w:ascii="Times New Roman" w:hAnsi="Times New Roman" w:cs="Times New Roman"/>
          <w:bCs/>
          <w:lang w:val="en-CA"/>
        </w:rPr>
        <w:t xml:space="preserve"> </w:t>
      </w:r>
      <w:r>
        <w:rPr>
          <w:rFonts w:ascii="Times New Roman" w:hAnsi="Times New Roman" w:cs="Times New Roman"/>
          <w:bCs/>
          <w:i/>
          <w:iCs/>
          <w:lang w:val="en-CA"/>
        </w:rPr>
        <w:t>Consciousness and Cognition</w:t>
      </w:r>
      <w:r w:rsidR="00D055FD">
        <w:rPr>
          <w:rFonts w:ascii="Times New Roman" w:hAnsi="Times New Roman" w:cs="Times New Roman"/>
          <w:bCs/>
          <w:i/>
          <w:iCs/>
          <w:lang w:val="en-CA"/>
        </w:rPr>
        <w:t>, 144</w:t>
      </w:r>
      <w:r w:rsidR="00D055FD">
        <w:rPr>
          <w:rFonts w:ascii="Times New Roman" w:hAnsi="Times New Roman" w:cs="Times New Roman"/>
          <w:bCs/>
          <w:lang w:val="en-CA"/>
        </w:rPr>
        <w:t>, 104116.</w:t>
      </w:r>
    </w:p>
    <w:p w14:paraId="7478F571" w14:textId="77777777" w:rsidR="00307EAE" w:rsidRDefault="00307EAE" w:rsidP="00027874">
      <w:pPr>
        <w:spacing w:after="0" w:line="240" w:lineRule="auto"/>
        <w:outlineLvl w:val="0"/>
        <w:rPr>
          <w:rFonts w:ascii="Times New Roman" w:hAnsi="Times New Roman" w:cs="Times New Roman"/>
          <w:b/>
          <w:lang w:val="en-CA"/>
        </w:rPr>
      </w:pPr>
    </w:p>
    <w:p w14:paraId="7EB48534" w14:textId="43F04AF8" w:rsidR="00307EAE" w:rsidRDefault="00027874" w:rsidP="00027874">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DB721B">
        <w:rPr>
          <w:rFonts w:ascii="Times New Roman" w:hAnsi="Times New Roman" w:cs="Times New Roman"/>
          <w:bCs/>
          <w:lang w:val="en-CA"/>
        </w:rPr>
        <w:t>2026</w:t>
      </w:r>
      <w:r w:rsidRPr="00D51708">
        <w:rPr>
          <w:rFonts w:ascii="Times New Roman" w:hAnsi="Times New Roman" w:cs="Times New Roman"/>
          <w:bCs/>
          <w:lang w:val="en-CA"/>
        </w:rPr>
        <w:t xml:space="preserve">). The intentional stance does not modulate the </w:t>
      </w:r>
    </w:p>
    <w:p w14:paraId="2EC7E064" w14:textId="73F0FA05" w:rsidR="00027874" w:rsidRPr="00027874" w:rsidRDefault="00027874" w:rsidP="00027874">
      <w:pPr>
        <w:spacing w:after="0" w:line="240" w:lineRule="auto"/>
        <w:outlineLvl w:val="0"/>
        <w:rPr>
          <w:rFonts w:ascii="Times New Roman" w:hAnsi="Times New Roman" w:cs="Times New Roman"/>
          <w:bCs/>
          <w:lang w:val="en-CA"/>
        </w:rPr>
      </w:pPr>
      <w:r w:rsidRPr="00D51708">
        <w:rPr>
          <w:rFonts w:ascii="Times New Roman" w:hAnsi="Times New Roman" w:cs="Times New Roman"/>
          <w:bCs/>
          <w:lang w:val="en-CA"/>
        </w:rPr>
        <w:t xml:space="preserve">automatic imitation bias against robots. </w:t>
      </w:r>
      <w:r w:rsidRPr="00D51708">
        <w:rPr>
          <w:rFonts w:ascii="Times New Roman" w:hAnsi="Times New Roman" w:cs="Times New Roman"/>
          <w:bCs/>
          <w:i/>
          <w:iCs/>
          <w:lang w:val="en-CA"/>
        </w:rPr>
        <w:t>Acta Psychologica</w:t>
      </w:r>
      <w:r>
        <w:rPr>
          <w:rFonts w:ascii="Times New Roman" w:hAnsi="Times New Roman" w:cs="Times New Roman"/>
          <w:bCs/>
          <w:i/>
          <w:iCs/>
          <w:lang w:val="en-CA"/>
        </w:rPr>
        <w:t>, 268</w:t>
      </w:r>
      <w:r>
        <w:rPr>
          <w:rFonts w:ascii="Times New Roman" w:hAnsi="Times New Roman" w:cs="Times New Roman"/>
          <w:bCs/>
          <w:lang w:val="en-CA"/>
        </w:rPr>
        <w:t>, 107366.</w:t>
      </w:r>
    </w:p>
    <w:p w14:paraId="786DFE76" w14:textId="77777777" w:rsidR="00027874" w:rsidRDefault="00027874" w:rsidP="00AC3A99">
      <w:pPr>
        <w:spacing w:after="0" w:line="240" w:lineRule="auto"/>
        <w:jc w:val="both"/>
        <w:outlineLvl w:val="0"/>
        <w:rPr>
          <w:rFonts w:ascii="Times New Roman" w:hAnsi="Times New Roman" w:cs="Times New Roman"/>
          <w:bCs/>
          <w:lang w:val="en-CA"/>
        </w:rPr>
      </w:pPr>
    </w:p>
    <w:p w14:paraId="3FC34868" w14:textId="5ADA013A"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lastRenderedPageBreak/>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lastRenderedPageBreak/>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3724E11B" w14:textId="77777777" w:rsidR="001741E5" w:rsidRDefault="001741E5" w:rsidP="00C54158">
      <w:pPr>
        <w:spacing w:after="0" w:line="240" w:lineRule="auto"/>
        <w:jc w:val="both"/>
        <w:outlineLvl w:val="0"/>
        <w:rPr>
          <w:rFonts w:ascii="Times New Roman" w:hAnsi="Times New Roman" w:cs="Times New Roman"/>
          <w:bCs/>
          <w:lang w:val="en-CA"/>
        </w:rPr>
      </w:pPr>
    </w:p>
    <w:p w14:paraId="56FF6FFC" w14:textId="5368E051" w:rsidR="001741E5" w:rsidRPr="001741E5" w:rsidRDefault="001741E5"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Nisanci, S., Formica, S., Brass, M., &amp; </w:t>
      </w:r>
      <w:r w:rsidRPr="00A43E89">
        <w:rPr>
          <w:rFonts w:ascii="Times New Roman" w:hAnsi="Times New Roman" w:cs="Times New Roman"/>
          <w:b/>
          <w:lang w:val="en-CA"/>
        </w:rPr>
        <w:t>Galang, C.M.</w:t>
      </w:r>
      <w:r w:rsidRPr="00A43E89">
        <w:rPr>
          <w:rFonts w:ascii="Times New Roman" w:hAnsi="Times New Roman" w:cs="Times New Roman"/>
          <w:bCs/>
          <w:lang w:val="en-CA"/>
        </w:rPr>
        <w:t xml:space="preserve"> (</w:t>
      </w:r>
      <w:r>
        <w:rPr>
          <w:rFonts w:ascii="Times New Roman" w:hAnsi="Times New Roman" w:cs="Times New Roman"/>
          <w:bCs/>
          <w:lang w:val="en-CA"/>
        </w:rPr>
        <w:t>Under Review</w:t>
      </w:r>
      <w:r w:rsidRPr="00A43E89">
        <w:rPr>
          <w:rFonts w:ascii="Times New Roman" w:hAnsi="Times New Roman" w:cs="Times New Roman"/>
          <w:bCs/>
          <w:lang w:val="en-CA"/>
        </w:rPr>
        <w:t>).</w:t>
      </w:r>
      <w:r>
        <w:rPr>
          <w:rFonts w:ascii="Times New Roman" w:hAnsi="Times New Roman" w:cs="Times New Roman"/>
          <w:bCs/>
          <w:lang w:val="en-CA"/>
        </w:rPr>
        <w:t xml:space="preserve"> The Sense of Agency During Collective Rule-Breaking</w:t>
      </w:r>
      <w:r w:rsidRPr="00A43E89">
        <w:rPr>
          <w:rFonts w:ascii="Times New Roman" w:hAnsi="Times New Roman" w:cs="Times New Roman"/>
          <w:bCs/>
          <w:lang w:val="en-CA"/>
        </w:rPr>
        <w:t>.</w:t>
      </w:r>
      <w:r>
        <w:rPr>
          <w:rFonts w:ascii="Times New Roman" w:hAnsi="Times New Roman" w:cs="Times New Roman"/>
          <w:bCs/>
          <w:lang w:val="en-CA"/>
        </w:rPr>
        <w:t xml:space="preserve"> </w:t>
      </w:r>
      <w:r>
        <w:rPr>
          <w:rFonts w:ascii="Times New Roman" w:hAnsi="Times New Roman" w:cs="Times New Roman"/>
          <w:bCs/>
          <w:i/>
          <w:iCs/>
          <w:lang w:val="en-CA"/>
        </w:rPr>
        <w:t>Cognition</w:t>
      </w:r>
      <w:r>
        <w:rPr>
          <w:rFonts w:ascii="Times New Roman" w:hAnsi="Times New Roman" w:cs="Times New Roman"/>
          <w:bCs/>
          <w:lang w:val="en-CA"/>
        </w:rPr>
        <w:t>.</w:t>
      </w:r>
      <w:r w:rsidR="0015669C">
        <w:rPr>
          <w:rFonts w:ascii="Times New Roman" w:hAnsi="Times New Roman" w:cs="Times New Roman"/>
          <w:bCs/>
          <w:lang w:val="en-CA"/>
        </w:rPr>
        <w:t xml:space="preserve"> Preprint: </w:t>
      </w:r>
      <w:hyperlink r:id="rId9" w:history="1">
        <w:r w:rsidR="0015669C" w:rsidRPr="00B31FD9">
          <w:rPr>
            <w:rStyle w:val="Hyperlink"/>
            <w:rFonts w:ascii="Times New Roman" w:hAnsi="Times New Roman" w:cs="Times New Roman"/>
            <w:bCs/>
            <w:lang w:val="en-CA"/>
          </w:rPr>
          <w:t>https://dx.doi.org/10.2139/ssrn.7289291</w:t>
        </w:r>
      </w:hyperlink>
      <w:r w:rsidR="0015669C">
        <w:rPr>
          <w:rFonts w:ascii="Times New Roman" w:hAnsi="Times New Roman" w:cs="Times New Roman"/>
          <w:bCs/>
          <w:lang w:val="en-CA"/>
        </w:rPr>
        <w:t xml:space="preserve"> </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3568ED2D" w14:textId="77777777" w:rsidR="00FA426D" w:rsidRDefault="00FA426D" w:rsidP="00F7200E">
      <w:pPr>
        <w:spacing w:after="0" w:line="240" w:lineRule="auto"/>
        <w:outlineLvl w:val="0"/>
        <w:rPr>
          <w:rFonts w:ascii="Times New Roman" w:hAnsi="Times New Roman" w:cs="Times New Roman"/>
          <w:b/>
          <w:lang w:val="en-CA"/>
        </w:rPr>
      </w:pPr>
    </w:p>
    <w:p w14:paraId="0FF87453" w14:textId="76C4A108" w:rsidR="00FA426D" w:rsidRDefault="00FA426D" w:rsidP="007562D4">
      <w:pPr>
        <w:spacing w:after="0" w:line="240" w:lineRule="auto"/>
        <w:jc w:val="both"/>
        <w:outlineLvl w:val="0"/>
      </w:pPr>
      <w:r w:rsidRPr="00156CDB">
        <w:rPr>
          <w:rFonts w:ascii="Times New Roman" w:hAnsi="Times New Roman" w:cs="Times New Roman"/>
          <w:b/>
        </w:rPr>
        <w:t>Galang, C.M.</w:t>
      </w:r>
      <w:r w:rsidRPr="00156CDB">
        <w:rPr>
          <w:rFonts w:ascii="Times New Roman" w:hAnsi="Times New Roman" w:cs="Times New Roman"/>
          <w:bCs/>
        </w:rPr>
        <w:t>, Hassanein, K., Head, M., &amp; Obhi, S</w:t>
      </w:r>
      <w:r>
        <w:rPr>
          <w:rFonts w:ascii="Times New Roman" w:hAnsi="Times New Roman" w:cs="Times New Roman"/>
          <w:bCs/>
        </w:rPr>
        <w:t>.</w:t>
      </w:r>
      <w:r w:rsidRPr="00156CDB">
        <w:rPr>
          <w:rFonts w:ascii="Times New Roman" w:hAnsi="Times New Roman" w:cs="Times New Roman"/>
          <w:bCs/>
        </w:rPr>
        <w:t>S. (</w:t>
      </w:r>
      <w:r w:rsidR="009D423B">
        <w:rPr>
          <w:rFonts w:ascii="Times New Roman" w:hAnsi="Times New Roman" w:cs="Times New Roman"/>
          <w:bCs/>
        </w:rPr>
        <w:t>2026</w:t>
      </w:r>
      <w:r w:rsidRPr="00156CDB">
        <w:rPr>
          <w:rFonts w:ascii="Times New Roman" w:hAnsi="Times New Roman" w:cs="Times New Roman"/>
          <w:bCs/>
        </w:rPr>
        <w:t>).</w:t>
      </w:r>
      <w:r w:rsidRPr="00156CDB">
        <w:rPr>
          <w:rFonts w:ascii="Times New Roman" w:hAnsi="Times New Roman" w:cs="Times New Roman"/>
          <w:b/>
        </w:rPr>
        <w:t xml:space="preserve"> </w:t>
      </w:r>
      <w:r w:rsidRPr="00156CDB">
        <w:rPr>
          <w:rFonts w:ascii="Times New Roman" w:hAnsi="Times New Roman" w:cs="Times New Roman"/>
          <w:bCs/>
        </w:rPr>
        <w:t xml:space="preserve">The face of ChatGPT: Using reverse correlation to reveal </w:t>
      </w:r>
      <w:r w:rsidR="00D02834">
        <w:rPr>
          <w:rFonts w:ascii="Times New Roman" w:hAnsi="Times New Roman" w:cs="Times New Roman"/>
          <w:bCs/>
        </w:rPr>
        <w:t>mental</w:t>
      </w:r>
      <w:r w:rsidRPr="00156CDB">
        <w:rPr>
          <w:rFonts w:ascii="Times New Roman" w:hAnsi="Times New Roman" w:cs="Times New Roman"/>
          <w:bCs/>
        </w:rPr>
        <w:t xml:space="preserve"> representations of AI.</w:t>
      </w:r>
      <w:r w:rsidR="0003456E">
        <w:rPr>
          <w:rFonts w:ascii="Times New Roman" w:hAnsi="Times New Roman" w:cs="Times New Roman"/>
          <w:bCs/>
        </w:rPr>
        <w:t xml:space="preserve"> </w:t>
      </w:r>
      <w:hyperlink r:id="rId10" w:history="1">
        <w:r w:rsidR="00CF7A85" w:rsidRPr="00DD4050">
          <w:rPr>
            <w:rStyle w:val="Hyperlink"/>
            <w:rFonts w:ascii="Times New Roman" w:hAnsi="Times New Roman" w:cs="Times New Roman"/>
          </w:rPr>
          <w:t>https://doi.org/10.31234/osf.io/2mb7x_v2</w:t>
        </w:r>
      </w:hyperlink>
      <w:r w:rsidR="00CF7A85">
        <w:t xml:space="preserve"> </w:t>
      </w:r>
    </w:p>
    <w:p w14:paraId="30DCE51E" w14:textId="77777777" w:rsidR="009B15BB" w:rsidRDefault="009B15BB" w:rsidP="007562D4">
      <w:pPr>
        <w:spacing w:after="0" w:line="240" w:lineRule="auto"/>
        <w:jc w:val="both"/>
        <w:outlineLvl w:val="0"/>
        <w:rPr>
          <w:rFonts w:ascii="Times New Roman" w:hAnsi="Times New Roman" w:cs="Times New Roman"/>
          <w:bCs/>
        </w:rPr>
      </w:pPr>
    </w:p>
    <w:p w14:paraId="63B89795" w14:textId="42386D72" w:rsidR="004F3588" w:rsidRPr="004F3588" w:rsidRDefault="004F3588" w:rsidP="007562D4">
      <w:pPr>
        <w:spacing w:after="0" w:line="240" w:lineRule="auto"/>
        <w:jc w:val="both"/>
        <w:outlineLvl w:val="0"/>
        <w:rPr>
          <w:rFonts w:ascii="Times New Roman" w:hAnsi="Times New Roman" w:cs="Times New Roman"/>
          <w:lang w:val="en-CA"/>
        </w:rPr>
      </w:pPr>
      <w:r w:rsidRPr="00A43E89">
        <w:rPr>
          <w:rFonts w:ascii="Times New Roman" w:hAnsi="Times New Roman" w:cs="Times New Roman"/>
          <w:bCs/>
          <w:lang w:val="en-CA"/>
        </w:rPr>
        <w:t>Nisanci, S.,</w:t>
      </w:r>
      <w:r w:rsidR="001F20DB">
        <w:rPr>
          <w:rFonts w:ascii="Times New Roman" w:hAnsi="Times New Roman" w:cs="Times New Roman"/>
          <w:bCs/>
          <w:lang w:val="en-CA"/>
        </w:rPr>
        <w:t xml:space="preserve"> </w:t>
      </w:r>
      <w:r w:rsidR="001F20DB" w:rsidRPr="001F20DB">
        <w:rPr>
          <w:rFonts w:ascii="Times New Roman" w:hAnsi="Times New Roman" w:cs="Times New Roman"/>
          <w:bCs/>
          <w:lang w:val="en-CA"/>
        </w:rPr>
        <w:t>Bou Saba, S.</w:t>
      </w:r>
      <w:r w:rsidR="001F20DB">
        <w:rPr>
          <w:rFonts w:ascii="Times New Roman" w:hAnsi="Times New Roman" w:cs="Times New Roman"/>
          <w:bCs/>
          <w:lang w:val="en-CA"/>
        </w:rPr>
        <w:t>,</w:t>
      </w:r>
      <w:r w:rsidRPr="00A43E89">
        <w:rPr>
          <w:rFonts w:ascii="Times New Roman" w:hAnsi="Times New Roman" w:cs="Times New Roman"/>
          <w:bCs/>
          <w:lang w:val="en-CA"/>
        </w:rPr>
        <w:t xml:space="preserve"> </w:t>
      </w:r>
      <w:r w:rsidRPr="00A43E89">
        <w:rPr>
          <w:rFonts w:ascii="Times New Roman" w:hAnsi="Times New Roman" w:cs="Times New Roman"/>
          <w:b/>
          <w:lang w:val="en-CA"/>
        </w:rPr>
        <w:t>Galang, C.M.</w:t>
      </w:r>
      <w:r>
        <w:rPr>
          <w:rFonts w:ascii="Times New Roman" w:hAnsi="Times New Roman" w:cs="Times New Roman"/>
          <w:bCs/>
          <w:lang w:val="en-CA"/>
        </w:rPr>
        <w:t xml:space="preserve">, &amp; </w:t>
      </w:r>
      <w:r w:rsidRPr="00A43E89">
        <w:rPr>
          <w:rFonts w:ascii="Times New Roman" w:hAnsi="Times New Roman" w:cs="Times New Roman"/>
          <w:bCs/>
          <w:lang w:val="en-CA"/>
        </w:rPr>
        <w:t>Brass, M.,(In Prep.).</w:t>
      </w:r>
      <w:r>
        <w:rPr>
          <w:rFonts w:ascii="Times New Roman" w:hAnsi="Times New Roman" w:cs="Times New Roman"/>
          <w:bCs/>
          <w:lang w:val="en-CA"/>
        </w:rPr>
        <w:t xml:space="preserve"> </w:t>
      </w:r>
      <w:r w:rsidRPr="008639D8">
        <w:rPr>
          <w:rFonts w:ascii="Times New Roman" w:hAnsi="Times New Roman" w:cs="Times New Roman"/>
        </w:rPr>
        <w:t>Multimodal Large Language Models Encode Implicit Gender Bias</w:t>
      </w:r>
      <w:r>
        <w:rPr>
          <w:rFonts w:ascii="Times New Roman" w:hAnsi="Times New Roman" w:cs="Times New Roman"/>
        </w:rPr>
        <w:t xml:space="preserve">. </w:t>
      </w:r>
      <w:hyperlink r:id="rId11" w:history="1">
        <w:r w:rsidR="00C7396A" w:rsidRPr="00C74592">
          <w:rPr>
            <w:rStyle w:val="Hyperlink"/>
            <w:rFonts w:ascii="Times New Roman" w:hAnsi="Times New Roman" w:cs="Times New Roman"/>
          </w:rPr>
          <w:t>https://doi.org/10.31234/osf.io/gbnfq_v1</w:t>
        </w:r>
      </w:hyperlink>
      <w:r w:rsidR="00C7396A">
        <w:rPr>
          <w:rFonts w:ascii="Times New Roman" w:hAnsi="Times New Roman" w:cs="Times New Roman"/>
        </w:rPr>
        <w:t xml:space="preserve"> </w:t>
      </w:r>
    </w:p>
    <w:p w14:paraId="1D1708D4" w14:textId="77777777" w:rsidR="004F3588" w:rsidRPr="007562D4" w:rsidRDefault="004F3588" w:rsidP="007562D4">
      <w:pPr>
        <w:spacing w:after="0" w:line="240" w:lineRule="auto"/>
        <w:jc w:val="both"/>
        <w:outlineLvl w:val="0"/>
        <w:rPr>
          <w:rFonts w:ascii="Times New Roman" w:hAnsi="Times New Roman" w:cs="Times New Roman"/>
          <w:bCs/>
        </w:rPr>
      </w:pPr>
    </w:p>
    <w:p w14:paraId="1235380C" w14:textId="18CCA335" w:rsidR="00481B2F" w:rsidRPr="009B15BB" w:rsidRDefault="009B15BB" w:rsidP="009B15BB">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2026</w:t>
      </w:r>
      <w:r w:rsidRPr="006014F3">
        <w:rPr>
          <w:rFonts w:ascii="Times New Roman" w:hAnsi="Times New Roman" w:cs="Times New Roman"/>
          <w:bCs/>
        </w:rPr>
        <w:t xml:space="preserve">). When the clock lies: Intention reports can be biased by authoritative suggestion. </w:t>
      </w:r>
      <w:hyperlink r:id="rId12" w:history="1">
        <w:r w:rsidR="007924B2" w:rsidRPr="005D0A13">
          <w:rPr>
            <w:rStyle w:val="Hyperlink"/>
            <w:rFonts w:ascii="Times New Roman" w:hAnsi="Times New Roman" w:cs="Times New Roman"/>
            <w:bCs/>
          </w:rPr>
          <w:t>https://doi.org/10.31234/osf.io/eycr8_v1</w:t>
        </w:r>
      </w:hyperlink>
      <w:r w:rsidR="007924B2">
        <w:rPr>
          <w:rFonts w:ascii="Times New Roman" w:hAnsi="Times New Roman" w:cs="Times New Roman"/>
          <w:bCs/>
        </w:rPr>
        <w:t xml:space="preserve"> </w:t>
      </w:r>
    </w:p>
    <w:p w14:paraId="51944847" w14:textId="77777777" w:rsidR="009B15BB" w:rsidRDefault="009B15BB" w:rsidP="00F7200E">
      <w:pPr>
        <w:spacing w:after="0" w:line="240" w:lineRule="auto"/>
        <w:outlineLvl w:val="0"/>
        <w:rPr>
          <w:rFonts w:ascii="Times New Roman" w:hAnsi="Times New Roman" w:cs="Times New Roman"/>
          <w:bCs/>
          <w:lang w:val="en-CA"/>
        </w:rPr>
      </w:pPr>
    </w:p>
    <w:p w14:paraId="0B63677B" w14:textId="5E2F2466"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4B34B8">
        <w:rPr>
          <w:rFonts w:ascii="Times New Roman" w:hAnsi="Times New Roman" w:cs="Times New Roman"/>
        </w:rPr>
        <w:t>2019</w:t>
      </w:r>
      <w:r w:rsidRPr="00A43E89">
        <w:rPr>
          <w:rFonts w:ascii="Times New Roman" w:hAnsi="Times New Roman" w:cs="Times New Roman"/>
        </w:rPr>
        <w:t xml:space="preserve">). Introducing a Framework for Open and Reproducible Research Training (FORRT). </w:t>
      </w:r>
      <w:hyperlink r:id="rId13"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AI (EST-AI).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40E71494" w14:textId="25573DE3" w:rsidR="004E0F9B" w:rsidRDefault="008B781C"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2C3391AA" w14:textId="77777777" w:rsidR="004F3588" w:rsidRDefault="004F3588" w:rsidP="00F7200E">
      <w:pPr>
        <w:spacing w:after="0" w:line="240" w:lineRule="auto"/>
        <w:jc w:val="both"/>
        <w:outlineLvl w:val="0"/>
        <w:rPr>
          <w:rFonts w:ascii="Times New Roman" w:hAnsi="Times New Roman" w:cs="Times New Roman"/>
          <w:bCs/>
          <w:lang w:val="en-CA"/>
        </w:rPr>
      </w:pPr>
    </w:p>
    <w:p w14:paraId="07B06DED" w14:textId="7DC321E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Bou 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M.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Default="00333F86" w:rsidP="000D6175">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xml:space="preserve">, &amp; Obhi, S.S. (2018). Visual Perspective Taking in Pain Observation: Evidence from Event-Related Potentials. Poster presented at the Joint Meeting of the Canadian Society for Brain, </w:t>
      </w:r>
      <w:r w:rsidRPr="00A43E89">
        <w:rPr>
          <w:rFonts w:ascii="Times New Roman" w:hAnsi="Times New Roman" w:cs="Times New Roman"/>
        </w:rPr>
        <w:lastRenderedPageBreak/>
        <w:t>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5402D" w14:textId="77777777" w:rsidR="00520FFF" w:rsidRDefault="00520FFF" w:rsidP="004B30D5">
      <w:pPr>
        <w:spacing w:after="0" w:line="240" w:lineRule="auto"/>
      </w:pPr>
      <w:r>
        <w:separator/>
      </w:r>
    </w:p>
  </w:endnote>
  <w:endnote w:type="continuationSeparator" w:id="0">
    <w:p w14:paraId="4092F666" w14:textId="77777777" w:rsidR="00520FFF" w:rsidRDefault="00520FFF"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6A73A" w14:textId="77777777" w:rsidR="00520FFF" w:rsidRDefault="00520FFF" w:rsidP="004B30D5">
      <w:pPr>
        <w:spacing w:after="0" w:line="240" w:lineRule="auto"/>
      </w:pPr>
      <w:r>
        <w:separator/>
      </w:r>
    </w:p>
  </w:footnote>
  <w:footnote w:type="continuationSeparator" w:id="0">
    <w:p w14:paraId="0D2AC988" w14:textId="77777777" w:rsidR="00520FFF" w:rsidRDefault="00520FFF"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27874"/>
    <w:rsid w:val="00032472"/>
    <w:rsid w:val="0003453C"/>
    <w:rsid w:val="0003456E"/>
    <w:rsid w:val="00035B59"/>
    <w:rsid w:val="000431EF"/>
    <w:rsid w:val="00043B80"/>
    <w:rsid w:val="00045CAA"/>
    <w:rsid w:val="000564ED"/>
    <w:rsid w:val="0006180B"/>
    <w:rsid w:val="0006727C"/>
    <w:rsid w:val="00071989"/>
    <w:rsid w:val="000820F8"/>
    <w:rsid w:val="00090DBF"/>
    <w:rsid w:val="00092E18"/>
    <w:rsid w:val="00095337"/>
    <w:rsid w:val="000A3328"/>
    <w:rsid w:val="000C0AAB"/>
    <w:rsid w:val="000D0153"/>
    <w:rsid w:val="000D6175"/>
    <w:rsid w:val="000E1A7A"/>
    <w:rsid w:val="000E7B5D"/>
    <w:rsid w:val="000F08B6"/>
    <w:rsid w:val="000F2E44"/>
    <w:rsid w:val="001010F3"/>
    <w:rsid w:val="001056AE"/>
    <w:rsid w:val="00106B98"/>
    <w:rsid w:val="001114C1"/>
    <w:rsid w:val="00111B76"/>
    <w:rsid w:val="00112B30"/>
    <w:rsid w:val="00113524"/>
    <w:rsid w:val="001274AC"/>
    <w:rsid w:val="00143F15"/>
    <w:rsid w:val="0015260C"/>
    <w:rsid w:val="00154A1F"/>
    <w:rsid w:val="0015669C"/>
    <w:rsid w:val="00156B74"/>
    <w:rsid w:val="00156CDB"/>
    <w:rsid w:val="001719C5"/>
    <w:rsid w:val="001741E5"/>
    <w:rsid w:val="001831D7"/>
    <w:rsid w:val="0019045C"/>
    <w:rsid w:val="001A12E1"/>
    <w:rsid w:val="001A30E1"/>
    <w:rsid w:val="001A4C1C"/>
    <w:rsid w:val="001A5F8B"/>
    <w:rsid w:val="001C45EB"/>
    <w:rsid w:val="001D6826"/>
    <w:rsid w:val="001F20DB"/>
    <w:rsid w:val="001F437A"/>
    <w:rsid w:val="001F5AF0"/>
    <w:rsid w:val="001F6200"/>
    <w:rsid w:val="00203559"/>
    <w:rsid w:val="002043B7"/>
    <w:rsid w:val="002113A3"/>
    <w:rsid w:val="00214718"/>
    <w:rsid w:val="00216C09"/>
    <w:rsid w:val="00223E32"/>
    <w:rsid w:val="00225044"/>
    <w:rsid w:val="00227BF9"/>
    <w:rsid w:val="00235F22"/>
    <w:rsid w:val="002566BA"/>
    <w:rsid w:val="002579B9"/>
    <w:rsid w:val="00260C10"/>
    <w:rsid w:val="00260EF2"/>
    <w:rsid w:val="00275246"/>
    <w:rsid w:val="00275716"/>
    <w:rsid w:val="002776D2"/>
    <w:rsid w:val="002838AD"/>
    <w:rsid w:val="00290608"/>
    <w:rsid w:val="002967A4"/>
    <w:rsid w:val="002A3FAD"/>
    <w:rsid w:val="002A53D9"/>
    <w:rsid w:val="002A7E35"/>
    <w:rsid w:val="002B1DC6"/>
    <w:rsid w:val="002B3A21"/>
    <w:rsid w:val="002C08DE"/>
    <w:rsid w:val="002C0D34"/>
    <w:rsid w:val="002D0B39"/>
    <w:rsid w:val="002D3CE5"/>
    <w:rsid w:val="002D4F78"/>
    <w:rsid w:val="002D6054"/>
    <w:rsid w:val="002D6FD5"/>
    <w:rsid w:val="002F20C0"/>
    <w:rsid w:val="002F2919"/>
    <w:rsid w:val="002F34F6"/>
    <w:rsid w:val="002F790F"/>
    <w:rsid w:val="003038AA"/>
    <w:rsid w:val="00307EAE"/>
    <w:rsid w:val="003124B6"/>
    <w:rsid w:val="003216E6"/>
    <w:rsid w:val="00323150"/>
    <w:rsid w:val="003264A0"/>
    <w:rsid w:val="00332A60"/>
    <w:rsid w:val="00333F86"/>
    <w:rsid w:val="00340758"/>
    <w:rsid w:val="003447CC"/>
    <w:rsid w:val="003465B7"/>
    <w:rsid w:val="00351A79"/>
    <w:rsid w:val="003552AD"/>
    <w:rsid w:val="00360B59"/>
    <w:rsid w:val="00362063"/>
    <w:rsid w:val="003662EB"/>
    <w:rsid w:val="00370249"/>
    <w:rsid w:val="0037181E"/>
    <w:rsid w:val="00376D8C"/>
    <w:rsid w:val="00381FAB"/>
    <w:rsid w:val="00382323"/>
    <w:rsid w:val="003910EA"/>
    <w:rsid w:val="00393CFF"/>
    <w:rsid w:val="003A1D86"/>
    <w:rsid w:val="003B117C"/>
    <w:rsid w:val="003B5526"/>
    <w:rsid w:val="003C2A67"/>
    <w:rsid w:val="003C368C"/>
    <w:rsid w:val="003D5714"/>
    <w:rsid w:val="003E0BE7"/>
    <w:rsid w:val="003E4A7C"/>
    <w:rsid w:val="003E5952"/>
    <w:rsid w:val="003F10CD"/>
    <w:rsid w:val="004403C3"/>
    <w:rsid w:val="004425BE"/>
    <w:rsid w:val="00445112"/>
    <w:rsid w:val="004458E9"/>
    <w:rsid w:val="00453B08"/>
    <w:rsid w:val="00455172"/>
    <w:rsid w:val="004579C6"/>
    <w:rsid w:val="0048025F"/>
    <w:rsid w:val="00481B2F"/>
    <w:rsid w:val="00487442"/>
    <w:rsid w:val="004A1ACB"/>
    <w:rsid w:val="004A2B71"/>
    <w:rsid w:val="004B30D5"/>
    <w:rsid w:val="004B34B8"/>
    <w:rsid w:val="004B5505"/>
    <w:rsid w:val="004B56CC"/>
    <w:rsid w:val="004C27D7"/>
    <w:rsid w:val="004C5FD7"/>
    <w:rsid w:val="004C6B7D"/>
    <w:rsid w:val="004C6DD9"/>
    <w:rsid w:val="004D2641"/>
    <w:rsid w:val="004E0F9B"/>
    <w:rsid w:val="004E7579"/>
    <w:rsid w:val="004F0665"/>
    <w:rsid w:val="004F3588"/>
    <w:rsid w:val="004F3F1A"/>
    <w:rsid w:val="004F5A51"/>
    <w:rsid w:val="00502BAE"/>
    <w:rsid w:val="00505B58"/>
    <w:rsid w:val="00507E8E"/>
    <w:rsid w:val="005161A8"/>
    <w:rsid w:val="00520FFF"/>
    <w:rsid w:val="00523878"/>
    <w:rsid w:val="0052545E"/>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5F1AEF"/>
    <w:rsid w:val="006014F3"/>
    <w:rsid w:val="006054E7"/>
    <w:rsid w:val="006145F4"/>
    <w:rsid w:val="0062409E"/>
    <w:rsid w:val="00625AED"/>
    <w:rsid w:val="00626F95"/>
    <w:rsid w:val="00627F0C"/>
    <w:rsid w:val="00632153"/>
    <w:rsid w:val="006373CD"/>
    <w:rsid w:val="0064680E"/>
    <w:rsid w:val="006476CA"/>
    <w:rsid w:val="00651BA4"/>
    <w:rsid w:val="00662352"/>
    <w:rsid w:val="006727B0"/>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2D4"/>
    <w:rsid w:val="0075655A"/>
    <w:rsid w:val="00757052"/>
    <w:rsid w:val="00761F00"/>
    <w:rsid w:val="007634EB"/>
    <w:rsid w:val="00771D01"/>
    <w:rsid w:val="00772C06"/>
    <w:rsid w:val="00775A73"/>
    <w:rsid w:val="007924B2"/>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639D8"/>
    <w:rsid w:val="008649A3"/>
    <w:rsid w:val="008747FB"/>
    <w:rsid w:val="00881E64"/>
    <w:rsid w:val="008A3590"/>
    <w:rsid w:val="008A6036"/>
    <w:rsid w:val="008B5BBC"/>
    <w:rsid w:val="008B5CA5"/>
    <w:rsid w:val="008B781C"/>
    <w:rsid w:val="008C03EE"/>
    <w:rsid w:val="008C269F"/>
    <w:rsid w:val="008C3172"/>
    <w:rsid w:val="008C58CC"/>
    <w:rsid w:val="008C76C2"/>
    <w:rsid w:val="008E3560"/>
    <w:rsid w:val="008E3E9C"/>
    <w:rsid w:val="008F38D9"/>
    <w:rsid w:val="008F6B51"/>
    <w:rsid w:val="009015BA"/>
    <w:rsid w:val="00903DA4"/>
    <w:rsid w:val="0090784F"/>
    <w:rsid w:val="0091124A"/>
    <w:rsid w:val="00912717"/>
    <w:rsid w:val="0091343C"/>
    <w:rsid w:val="00914035"/>
    <w:rsid w:val="00914ADB"/>
    <w:rsid w:val="00930853"/>
    <w:rsid w:val="00933CF8"/>
    <w:rsid w:val="009350C5"/>
    <w:rsid w:val="00945B8A"/>
    <w:rsid w:val="009479BD"/>
    <w:rsid w:val="00951E05"/>
    <w:rsid w:val="009529B7"/>
    <w:rsid w:val="00952BCD"/>
    <w:rsid w:val="00957EE4"/>
    <w:rsid w:val="0096415E"/>
    <w:rsid w:val="00972335"/>
    <w:rsid w:val="009831DB"/>
    <w:rsid w:val="00993D95"/>
    <w:rsid w:val="0099499E"/>
    <w:rsid w:val="009A13DB"/>
    <w:rsid w:val="009A5807"/>
    <w:rsid w:val="009A63E3"/>
    <w:rsid w:val="009A7C21"/>
    <w:rsid w:val="009B0262"/>
    <w:rsid w:val="009B15BB"/>
    <w:rsid w:val="009B2AF9"/>
    <w:rsid w:val="009B401E"/>
    <w:rsid w:val="009C0EA6"/>
    <w:rsid w:val="009D423B"/>
    <w:rsid w:val="009D6D67"/>
    <w:rsid w:val="009E12C0"/>
    <w:rsid w:val="009F4E9C"/>
    <w:rsid w:val="009F55E0"/>
    <w:rsid w:val="009F5CD1"/>
    <w:rsid w:val="009F5D63"/>
    <w:rsid w:val="009F7925"/>
    <w:rsid w:val="00A00305"/>
    <w:rsid w:val="00A005B7"/>
    <w:rsid w:val="00A110E9"/>
    <w:rsid w:val="00A145F3"/>
    <w:rsid w:val="00A15187"/>
    <w:rsid w:val="00A16BF2"/>
    <w:rsid w:val="00A22D6A"/>
    <w:rsid w:val="00A2671A"/>
    <w:rsid w:val="00A3098D"/>
    <w:rsid w:val="00A34C45"/>
    <w:rsid w:val="00A4131F"/>
    <w:rsid w:val="00A43E89"/>
    <w:rsid w:val="00A47836"/>
    <w:rsid w:val="00A53464"/>
    <w:rsid w:val="00A537AA"/>
    <w:rsid w:val="00A62AA3"/>
    <w:rsid w:val="00A8067B"/>
    <w:rsid w:val="00A8079A"/>
    <w:rsid w:val="00A819EA"/>
    <w:rsid w:val="00A97FA1"/>
    <w:rsid w:val="00AB0255"/>
    <w:rsid w:val="00AB2787"/>
    <w:rsid w:val="00AB42F2"/>
    <w:rsid w:val="00AB4C82"/>
    <w:rsid w:val="00AB6BC1"/>
    <w:rsid w:val="00AB7F21"/>
    <w:rsid w:val="00AC3A99"/>
    <w:rsid w:val="00AC3F4D"/>
    <w:rsid w:val="00AC446C"/>
    <w:rsid w:val="00AC573E"/>
    <w:rsid w:val="00AC7AFF"/>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2F04"/>
    <w:rsid w:val="00B469D8"/>
    <w:rsid w:val="00B50D0D"/>
    <w:rsid w:val="00B5384E"/>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35F9C"/>
    <w:rsid w:val="00C4504E"/>
    <w:rsid w:val="00C4760D"/>
    <w:rsid w:val="00C477DE"/>
    <w:rsid w:val="00C54158"/>
    <w:rsid w:val="00C544D2"/>
    <w:rsid w:val="00C54B28"/>
    <w:rsid w:val="00C65A74"/>
    <w:rsid w:val="00C66FDC"/>
    <w:rsid w:val="00C72DF4"/>
    <w:rsid w:val="00C7396A"/>
    <w:rsid w:val="00C7475E"/>
    <w:rsid w:val="00C81CBA"/>
    <w:rsid w:val="00C82A7A"/>
    <w:rsid w:val="00C83B92"/>
    <w:rsid w:val="00C8477D"/>
    <w:rsid w:val="00C858E8"/>
    <w:rsid w:val="00C90E8E"/>
    <w:rsid w:val="00C9132A"/>
    <w:rsid w:val="00CA6B3D"/>
    <w:rsid w:val="00CA75EE"/>
    <w:rsid w:val="00CB27B5"/>
    <w:rsid w:val="00CB3613"/>
    <w:rsid w:val="00CB65F8"/>
    <w:rsid w:val="00CB67B4"/>
    <w:rsid w:val="00CF457C"/>
    <w:rsid w:val="00CF7A85"/>
    <w:rsid w:val="00D0277B"/>
    <w:rsid w:val="00D02834"/>
    <w:rsid w:val="00D055FD"/>
    <w:rsid w:val="00D11CE2"/>
    <w:rsid w:val="00D133B2"/>
    <w:rsid w:val="00D13441"/>
    <w:rsid w:val="00D171BF"/>
    <w:rsid w:val="00D3439C"/>
    <w:rsid w:val="00D423F1"/>
    <w:rsid w:val="00D429FD"/>
    <w:rsid w:val="00D5031E"/>
    <w:rsid w:val="00D51708"/>
    <w:rsid w:val="00D55C9B"/>
    <w:rsid w:val="00D57D2A"/>
    <w:rsid w:val="00D65B75"/>
    <w:rsid w:val="00D756EB"/>
    <w:rsid w:val="00D9403E"/>
    <w:rsid w:val="00DB0359"/>
    <w:rsid w:val="00DB721B"/>
    <w:rsid w:val="00DC4818"/>
    <w:rsid w:val="00DC6036"/>
    <w:rsid w:val="00DD4050"/>
    <w:rsid w:val="00DE2BD7"/>
    <w:rsid w:val="00DF1B26"/>
    <w:rsid w:val="00E03A58"/>
    <w:rsid w:val="00E120AD"/>
    <w:rsid w:val="00E179C0"/>
    <w:rsid w:val="00E2189C"/>
    <w:rsid w:val="00E2329D"/>
    <w:rsid w:val="00E30A0B"/>
    <w:rsid w:val="00E30B91"/>
    <w:rsid w:val="00E44081"/>
    <w:rsid w:val="00E45D1C"/>
    <w:rsid w:val="00E4689D"/>
    <w:rsid w:val="00E52E3F"/>
    <w:rsid w:val="00E709F8"/>
    <w:rsid w:val="00E74030"/>
    <w:rsid w:val="00E90B63"/>
    <w:rsid w:val="00EA5FD4"/>
    <w:rsid w:val="00EA741D"/>
    <w:rsid w:val="00EB00DB"/>
    <w:rsid w:val="00EB03EA"/>
    <w:rsid w:val="00EB0A46"/>
    <w:rsid w:val="00EB1FE2"/>
    <w:rsid w:val="00EB5613"/>
    <w:rsid w:val="00ED0542"/>
    <w:rsid w:val="00ED1E07"/>
    <w:rsid w:val="00ED5DF2"/>
    <w:rsid w:val="00ED5F0B"/>
    <w:rsid w:val="00ED65F7"/>
    <w:rsid w:val="00EE0B26"/>
    <w:rsid w:val="00EE3B79"/>
    <w:rsid w:val="00EF0C3A"/>
    <w:rsid w:val="00EF0CCC"/>
    <w:rsid w:val="00EF14CE"/>
    <w:rsid w:val="00EF436B"/>
    <w:rsid w:val="00F04E87"/>
    <w:rsid w:val="00F134FF"/>
    <w:rsid w:val="00F140F1"/>
    <w:rsid w:val="00F14A4B"/>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A426D"/>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13" Type="http://schemas.openxmlformats.org/officeDocument/2006/relationships/hyperlink" Target="https://osf.io/bnh7p"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12" Type="http://schemas.openxmlformats.org/officeDocument/2006/relationships/hyperlink" Target="https://doi.org/10.31234/osf.io/eycr8_v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31234/osf.io/gbnfq_v1"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doi.org/10.31234/osf.io/2mb7x_v2" TargetMode="External"/><Relationship Id="rId4" Type="http://schemas.openxmlformats.org/officeDocument/2006/relationships/webSettings" Target="webSettings.xml"/><Relationship Id="rId9" Type="http://schemas.openxmlformats.org/officeDocument/2006/relationships/hyperlink" Target="https://dx.doi.org/10.2139/ssrn.7289291"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TotalTime>
  <Pages>5</Pages>
  <Words>1809</Words>
  <Characters>10316</Characters>
  <Application>Microsoft Office Word</Application>
  <DocSecurity>0</DocSecurity>
  <Lines>85</Lines>
  <Paragraphs>24</Paragraphs>
  <ScaleCrop>false</ScaleCrop>
  <Company/>
  <LinksUpToDate>false</LinksUpToDate>
  <CharactersWithSpaces>12101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Carl Michael Galang</cp:lastModifiedBy>
  <cp:revision>511</cp:revision>
  <cp:lastPrinted>2026-06-30T08:11:00Z</cp:lastPrinted>
  <dcterms:created xsi:type="dcterms:W3CDTF">2024-11-23T20:06:00Z</dcterms:created>
  <dcterms:modified xsi:type="dcterms:W3CDTF">2026-09-13T11:02:00Z</dcterms:modified>
</cp:coreProperties>
</file>