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869aa5bbe88d707ba3414b6ffefa1bcc9ffcd82"/>
    <w:p>
      <w:pPr>
        <w:pStyle w:val="Heading1"/>
      </w:pPr>
      <w:r>
        <w:t xml:space="preserve">NUEVA ECIJA UNIVERSITY OF SCIENCE AND TECHNOLOGY</w:t>
      </w:r>
    </w:p>
    <w:bookmarkStart w:id="10" w:name="X0a8281a9c6bcb6f7327e7231fbcd6ed0dfd3be5"/>
    <w:p>
      <w:pPr>
        <w:pStyle w:val="Heading3"/>
      </w:pPr>
      <w:r>
        <w:t xml:space="preserve">College of Information and Communications Technology</w:t>
      </w:r>
    </w:p>
    <w:bookmarkStart w:id="9" w:name="san-isidro-campus-san-isidro-nueva-ecija"/>
    <w:p>
      <w:pPr>
        <w:pStyle w:val="Heading4"/>
      </w:pPr>
      <w:r>
        <w:t xml:space="preserve">San Isidro Campus, San Isidro, Nueva Ecija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evaluation-survey-questionnaire"/>
    <w:p>
      <w:pPr>
        <w:pStyle w:val="Heading1"/>
      </w:pPr>
      <w:r>
        <w:t xml:space="preserve">EVALUATION SURVEY QUESTIONNAIRE</w:t>
      </w:r>
    </w:p>
    <w:bookmarkStart w:id="22" w:name="X548c291e56663a6bb5a27688d5cc0f970fb29a3"/>
    <w:p>
      <w:pPr>
        <w:pStyle w:val="Heading2"/>
      </w:pPr>
      <w:r>
        <w:rPr>
          <w:b/>
          <w:bCs/>
        </w:rPr>
        <w:t xml:space="preserve">FordaGO: Mobile-Based Gym Database Management System for AFFORDA Gym – Cabiao Branch</w:t>
      </w:r>
    </w:p>
    <w:p>
      <w:r>
        <w:pict>
          <v:rect style="width:0;height:1.5pt" o:hralign="center" o:hrstd="t" o:hr="t"/>
        </w:pict>
      </w:r>
    </w:p>
    <w:bookmarkStart w:id="12" w:name="research-objective-instructions"/>
    <w:p>
      <w:pPr>
        <w:pStyle w:val="Heading3"/>
      </w:pPr>
      <w:r>
        <w:rPr>
          <w:b/>
          <w:bCs/>
        </w:rPr>
        <w:t xml:space="preserve">RESEARCH OBJECTIVE &amp; INSTRUCTIONS</w:t>
      </w:r>
    </w:p>
    <w:p>
      <w:pPr>
        <w:pStyle w:val="FirstParagraph"/>
      </w:pPr>
      <w:r>
        <w:t xml:space="preserve">Dear Respondent,</w:t>
      </w:r>
    </w:p>
    <w:p>
      <w:pPr>
        <w:pStyle w:val="BodyText"/>
      </w:pPr>
      <w:r>
        <w:t xml:space="preserve">This survey questionnaire is designed to evaluate the technical quality, usability, and operational acceptability of</w:t>
      </w:r>
      <w:r>
        <w:t xml:space="preserve"> </w:t>
      </w:r>
      <w:r>
        <w:rPr>
          <w:b/>
          <w:bCs/>
        </w:rPr>
        <w:t xml:space="preserve">FordaGO: Mobile-Based Gym Database Management System for AFFORDA Gym – Cabiao Branch</w:t>
      </w:r>
      <w:r>
        <w:t xml:space="preserve"> </w:t>
      </w:r>
      <w:r>
        <w:t xml:space="preserve">using the international standard</w:t>
      </w:r>
      <w:r>
        <w:t xml:space="preserve"> </w:t>
      </w:r>
      <w:r>
        <w:rPr>
          <w:b/>
          <w:bCs/>
        </w:rPr>
        <w:t xml:space="preserve">ISO/IEC 25010 Software Product Quality Model</w:t>
      </w:r>
      <w:r>
        <w:t xml:space="preserve">.</w:t>
      </w:r>
    </w:p>
    <w:p>
      <w:pPr>
        <w:pStyle w:val="BodyText"/>
      </w:pPr>
      <w:r>
        <w:t xml:space="preserve">Please evaluate the system based on your actual hands-on experience using the FordaGO mobile and web applications. Read each indicator carefully and indicate your level of agreement by placing a checkmark (</w:t>
      </w:r>
      <m:oMath>
        <m:r>
          <m:rPr>
            <m:sty m:val="p"/>
          </m:rPr>
          <m:t>✓</m:t>
        </m:r>
      </m:oMath>
      <w:r>
        <w:t xml:space="preserve">) in the appropriate column.</w:t>
      </w:r>
    </w:p>
    <w:p>
      <w:r>
        <w:pict>
          <v:rect style="width:0;height:1.5pt" o:hralign="center" o:hrstd="t" o:hr="t"/>
        </w:pict>
      </w:r>
    </w:p>
    <w:bookmarkEnd w:id="12"/>
    <w:bookmarkStart w:id="13" w:name="Xb1ce3510e28b5916264b83348962aa364691473"/>
    <w:p>
      <w:pPr>
        <w:pStyle w:val="Heading3"/>
      </w:pPr>
      <w:r>
        <w:rPr>
          <w:b/>
          <w:bCs/>
        </w:rPr>
        <w:t xml:space="preserve">RATING SCALE (4-Point Forced-Choice Likert Scale)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Mean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Verbal 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3.26 – 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Excellent Quality / Highly Acceptable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2.51 – 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Good Quality / Acceptable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1.76 – 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Fair Quality / Needs Improvement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 – 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Disagree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Poor Quality / Unacceptable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art-i-respondent-profile"/>
    <w:p>
      <w:pPr>
        <w:pStyle w:val="Heading3"/>
      </w:pPr>
      <w:r>
        <w:rPr>
          <w:b/>
          <w:bCs/>
        </w:rPr>
        <w:t xml:space="preserve">PART I: RESPONDENT PROFILE</w:t>
      </w:r>
    </w:p>
    <w:p>
      <w:pPr>
        <w:pStyle w:val="FirstParagraph"/>
      </w:pPr>
      <w:r>
        <w:rPr>
          <w:b/>
          <w:bCs/>
        </w:rPr>
        <w:t xml:space="preserve">Name (Optional):</w:t>
      </w:r>
      <w:r>
        <w:t xml:space="preserve"> </w:t>
      </w:r>
      <w:r>
        <w:t xml:space="preserve">____________________________________________________</w:t>
      </w:r>
      <w:r>
        <w:br/>
      </w:r>
      <w:r>
        <w:rPr>
          <w:b/>
          <w:bCs/>
        </w:rPr>
        <w:t xml:space="preserve">Age:</w:t>
      </w:r>
      <w:r>
        <w:t xml:space="preserve"> </w:t>
      </w:r>
      <w:r>
        <w:t xml:space="preserve">_______         </w:t>
      </w:r>
      <w:r>
        <w:t xml:space="preserve"> </w:t>
      </w:r>
      <w:r>
        <w:rPr>
          <w:b/>
          <w:bCs/>
        </w:rPr>
        <w:t xml:space="preserve">Sex:</w:t>
      </w:r>
      <w:r>
        <w:t xml:space="preserve"> </w:t>
      </w:r>
      <w:r>
        <w:t xml:space="preserve">[   ] Male      [   ] Female</w:t>
      </w:r>
    </w:p>
    <w:p>
      <w:pPr>
        <w:pStyle w:val="BodyText"/>
      </w:pPr>
      <w:r>
        <w:rPr>
          <w:b/>
          <w:bCs/>
        </w:rPr>
        <w:t xml:space="preserve">Respondent Classification:</w:t>
      </w:r>
      <w:r>
        <w:t xml:space="preserve"> </w:t>
      </w:r>
      <w:r>
        <w:rPr>
          <w:i/>
          <w:iCs/>
        </w:rPr>
        <w:t xml:space="preserve">(Please check one)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IT Professional / Technical Expert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Gym Administrator / Front-Desk Staff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Certified Gym Coach / Personal Trainer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Gym Member (End-User)</w:t>
      </w:r>
    </w:p>
    <w:p>
      <w:r>
        <w:pict>
          <v:rect style="width:0;height:1.5pt" o:hralign="center" o:hrstd="t" o:hr="t"/>
        </w:pict>
      </w:r>
    </w:p>
    <w:bookmarkEnd w:id="14"/>
    <w:bookmarkStart w:id="20" w:name="Xc322628280504b1d83f976cb82689312b30bfa7"/>
    <w:p>
      <w:pPr>
        <w:pStyle w:val="Heading3"/>
      </w:pPr>
      <w:r>
        <w:rPr>
          <w:b/>
          <w:bCs/>
        </w:rPr>
        <w:t xml:space="preserve">PART II: SYSTEM EVALUATION (ISO/IEC 25010 SOFTWARE QUALITY STANDARDS)</w:t>
      </w:r>
    </w:p>
    <w:bookmarkStart w:id="15" w:name="a.-functional-suitability"/>
    <w:p>
      <w:pPr>
        <w:pStyle w:val="Heading4"/>
      </w:pPr>
      <w:r>
        <w:rPr>
          <w:b/>
          <w:bCs/>
        </w:rPr>
        <w:t xml:space="preserve">A. FUNCTIONAL SUITABILITY</w:t>
      </w:r>
    </w:p>
    <w:p>
      <w:pPr>
        <w:pStyle w:val="FirstParagraph"/>
      </w:pPr>
      <w:r>
        <w:rPr>
          <w:i/>
          <w:iCs/>
        </w:rPr>
        <w:t xml:space="preserve">(Evaluates the degree to which system functions satisfy stated and implied operational requirements.)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accurately records and monitors gym attendance using QR code camera turnstile scanning with anti-pass-sharing timestamp verification.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provides clear equipment exercise tutorials, photo guides, safety instructions, and targeted muscle group highlights upon scanning machine QR placards.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effectively tracks Personal Record (PR) lifting metrics with automated percentage gains and allows building weekly custom workout split routines (Monday–Sunday).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provides seamless coach-trainee communication through real-time messaging and structured in-chat</w:t>
            </w:r>
            <w:r>
              <w:t xml:space="preserve"> </w:t>
            </w:r>
            <w:r>
              <w:rPr>
                <w:b/>
                <w:bCs/>
              </w:rPr>
              <w:t xml:space="preserve">Workout Plan Proposals</w:t>
            </w:r>
            <w:r>
              <w:t xml:space="preserve"> </w:t>
            </w:r>
            <w:r>
              <w:t xml:space="preserve">with 1-tap client acceptance.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efficiently manages supplement inventory stock, multi-item shopping carts, Over-the-Counter/GCash payment verification, and administrative PDF/Excel reports.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b.-usability"/>
    <w:p>
      <w:pPr>
        <w:pStyle w:val="Heading4"/>
      </w:pPr>
      <w:r>
        <w:rPr>
          <w:b/>
          <w:bCs/>
        </w:rPr>
        <w:t xml:space="preserve">B. USABILITY</w:t>
      </w:r>
    </w:p>
    <w:p>
      <w:pPr>
        <w:pStyle w:val="FirstParagraph"/>
      </w:pPr>
      <w:r>
        <w:rPr>
          <w:i/>
          <w:iCs/>
        </w:rPr>
        <w:t xml:space="preserve">(Evaluates the ease of learning, interface aesthetics, clarity of navigation, and operational satisfaction.)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is easy to learn, understand, and operate for both novice and experienced users.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interface (dark fitness theme for mobile and structured panels for administration) is visually clear, aesthetically modern, and well-organized.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across all modules is smooth, intuitive, and supported by interactive feature onboarding guides.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QR code camera scanner is responsive, convenient, and easy to operate across mobile devices.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Overall, the system provides a satisfying, engaging, and modern fitness management user experience.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.-reliability"/>
    <w:p>
      <w:pPr>
        <w:pStyle w:val="Heading4"/>
      </w:pPr>
      <w:r>
        <w:rPr>
          <w:b/>
          <w:bCs/>
        </w:rPr>
        <w:t xml:space="preserve">C. RELIABILITY</w:t>
      </w:r>
    </w:p>
    <w:p>
      <w:pPr>
        <w:pStyle w:val="FirstParagraph"/>
      </w:pPr>
      <w:r>
        <w:rPr>
          <w:i/>
          <w:iCs/>
        </w:rPr>
        <w:t xml:space="preserve">(Evaluates system consistency, fault tolerance, transaction durability, and uptime under operational use.)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performs its required operations consistently and reliably under daily gym operational conditions.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real-time WebSocket messaging, live notifications, and proposal alerts deliver promptly without message loss or disconnects.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application operates stably without crashing, freezing, or experiencing unhandled runtime exceptions.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produces accurate and reliable calculations for attendance counts, membership durations, PR gains, and inventory deductions.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.-security"/>
    <w:p>
      <w:pPr>
        <w:pStyle w:val="Heading4"/>
      </w:pPr>
      <w:r>
        <w:rPr>
          <w:b/>
          <w:bCs/>
        </w:rPr>
        <w:t xml:space="preserve">D. SECURITY</w:t>
      </w:r>
    </w:p>
    <w:p>
      <w:pPr>
        <w:pStyle w:val="FirstParagraph"/>
      </w:pPr>
      <w:r>
        <w:rPr>
          <w:i/>
          <w:iCs/>
        </w:rPr>
        <w:t xml:space="preserve">(Evaluates authentication security, role authorization, password protection, and data privacy safeguards.)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effectively enforces role-based access control (RBAC) and token authentication across Member, Coach, Admin, and Employee accounts.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passwords, authentication credentials, and session tokens are encrypted securely using modern cryptographic standards (Bcrypt &amp; Sanctum).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personal records, transaction histories, and uploaded GCash payment proofs are stored securely in compliance with the Data Privacy Act of 2012 (RA 10173).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e.-performance-efficiency"/>
    <w:p>
      <w:pPr>
        <w:pStyle w:val="Heading4"/>
      </w:pPr>
      <w:r>
        <w:rPr>
          <w:b/>
          <w:bCs/>
        </w:rPr>
        <w:t xml:space="preserve">E. PERFORMANCE EFFICIENCY</w:t>
      </w:r>
    </w:p>
    <w:p>
      <w:pPr>
        <w:pStyle w:val="FirstParagraph"/>
      </w:pPr>
      <w:r>
        <w:rPr>
          <w:i/>
          <w:iCs/>
        </w:rPr>
        <w:t xml:space="preserve">(Evaluates response speed, optical decoding throughput, and report rendering performance.)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responds quickly and smoothly to user interactions, button taps, and screen transitions.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QR code scanner decodes optical barcodes rapidly with minimal camera shutter latency.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PDF documents and Excel/CSV operational reports are generated and exported promptly without system lag.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part-iii-comments-and-recommendations"/>
    <w:p>
      <w:pPr>
        <w:pStyle w:val="Heading3"/>
      </w:pPr>
      <w:r>
        <w:rPr>
          <w:b/>
          <w:bCs/>
        </w:rPr>
        <w:t xml:space="preserve">PART III: COMMENTS AND RECOMMENDATIONS</w:t>
      </w:r>
    </w:p>
    <w:p>
      <w:pPr>
        <w:pStyle w:val="FirstParagraph"/>
      </w:pPr>
      <w:r>
        <w:t xml:space="preserve">Please provide any constructive feedback, suggestions, or recommendations for further enhancements of the</w:t>
      </w:r>
      <w:r>
        <w:t xml:space="preserve"> </w:t>
      </w:r>
      <w:r>
        <w:rPr>
          <w:b/>
          <w:bCs/>
        </w:rPr>
        <w:t xml:space="preserve">FordaGO</w:t>
      </w:r>
      <w:r>
        <w:t xml:space="preserve"> </w:t>
      </w:r>
      <w:r>
        <w:t xml:space="preserve">system: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very much for your valuable time and participation in evaluating FordaGO!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2026-08-31T00:51:27Z</dcterms:created>
  <dcterms:modified xsi:type="dcterms:W3CDTF">2026-08-31T00:51:27Z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