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Латаева</w:t>
      </w:r>
      <w:r>
        <w:t xml:space="preserve"> </w:t>
      </w:r>
      <w:r>
        <w:t xml:space="preserve">Гюзелия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Сделайть отчёт по предыдущей лабораторной работе в формате Markdown.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1) Переходим в каталог с шаблоном отчета по лабораторной работе № 3 и проведим компиляцию шаблона с использованием Makefile (рис. ??).</w:t>
      </w:r>
    </w:p>
    <w:p>
      <w:pPr>
        <w:pStyle w:val="CaptionedFigure"/>
      </w:pPr>
      <w:r>
        <w:drawing>
          <wp:inline>
            <wp:extent cx="4800600" cy="1260277"/>
            <wp:effectExtent b="0" l="0" r="0" t="0"/>
            <wp:docPr descr="Проверка компиляции шаблона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60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компиляции шаблона</w:t>
      </w:r>
    </w:p>
    <w:p>
      <w:pPr>
        <w:pStyle w:val="BodyText"/>
      </w:pPr>
      <w:r>
        <w:rPr>
          <w:bCs/>
          <w:b/>
        </w:rPr>
        <w:t xml:space="preserve">2) Удаляем полученные файлы с использованием Makefile (рис. ??).</w:t>
      </w:r>
    </w:p>
    <w:p>
      <w:pPr>
        <w:pStyle w:val="CaptionedFigure"/>
      </w:pPr>
      <w:r>
        <w:drawing>
          <wp:inline>
            <wp:extent cx="4800600" cy="456057"/>
            <wp:effectExtent b="0" l="0" r="0" t="0"/>
            <wp:docPr descr="Удаление файлов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rPr>
          <w:bCs/>
          <w:b/>
        </w:rPr>
        <w:t xml:space="preserve">3) Редактируем отчет</w:t>
      </w:r>
    </w:p>
    <w:p>
      <w:pPr>
        <w:numPr>
          <w:ilvl w:val="0"/>
          <w:numId w:val="1001"/>
        </w:numPr>
        <w:pStyle w:val="Compact"/>
      </w:pPr>
      <w:r>
        <w:t xml:space="preserve">Титульный лист (рис. ??):</w:t>
      </w:r>
    </w:p>
    <w:p>
      <w:pPr>
        <w:pStyle w:val="CaptionedFigure"/>
      </w:pPr>
      <w:r>
        <w:drawing>
          <wp:inline>
            <wp:extent cx="4800600" cy="674464"/>
            <wp:effectExtent b="0" l="0" r="0" t="0"/>
            <wp:docPr descr="Редактирование титульного лист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74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титульного листа</w:t>
      </w:r>
    </w:p>
    <w:p>
      <w:pPr>
        <w:numPr>
          <w:ilvl w:val="0"/>
          <w:numId w:val="1002"/>
        </w:numPr>
        <w:pStyle w:val="Compact"/>
      </w:pPr>
      <w:r>
        <w:t xml:space="preserve">Цель работы (рис. ??):</w:t>
      </w:r>
    </w:p>
    <w:p>
      <w:pPr>
        <w:pStyle w:val="CaptionedFigure"/>
      </w:pPr>
      <w:r>
        <w:drawing>
          <wp:inline>
            <wp:extent cx="4800600" cy="450441"/>
            <wp:effectExtent b="0" l="0" r="0" t="0"/>
            <wp:docPr descr="Редактирование цели работы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0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цели работы</w:t>
      </w:r>
    </w:p>
    <w:p>
      <w:pPr>
        <w:numPr>
          <w:ilvl w:val="0"/>
          <w:numId w:val="1003"/>
        </w:numPr>
        <w:pStyle w:val="Compact"/>
      </w:pPr>
      <w:r>
        <w:t xml:space="preserve">Выделяем и удаляем</w:t>
      </w:r>
      <w:r>
        <w:t xml:space="preserve"> </w:t>
      </w:r>
      <w:r>
        <w:t xml:space="preserve">“</w:t>
      </w:r>
      <w:r>
        <w:t xml:space="preserve">Задание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Теоретическое введение</w:t>
      </w:r>
      <w:r>
        <w:t xml:space="preserve">”</w:t>
      </w:r>
      <w:r>
        <w:t xml:space="preserve"> </w:t>
      </w:r>
      <w:r>
        <w:t xml:space="preserve">т.к. в отчете по лаб.2 они отсутствуют (рис. ??), (рис. ??):</w:t>
      </w:r>
    </w:p>
    <w:p>
      <w:pPr>
        <w:pStyle w:val="CaptionedFigure"/>
      </w:pPr>
      <w:r>
        <w:drawing>
          <wp:inline>
            <wp:extent cx="4800600" cy="1629047"/>
            <wp:effectExtent b="0" l="0" r="0" t="0"/>
            <wp:docPr descr="Выделяем “Задание” и “Теоретическое введение”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29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Выделяем</w:t>
      </w:r>
      <w:r>
        <w:t xml:space="preserve"> </w:t>
      </w:r>
      <w:r>
        <w:t xml:space="preserve">“</w:t>
      </w:r>
      <w:r>
        <w:t xml:space="preserve">Задание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Теоретическое введение</w:t>
      </w:r>
      <w:r>
        <w:t xml:space="preserve">”</w:t>
      </w:r>
    </w:p>
    <w:p>
      <w:pPr>
        <w:pStyle w:val="CaptionedFigure"/>
      </w:pPr>
      <w:r>
        <w:drawing>
          <wp:inline>
            <wp:extent cx="4800600" cy="950221"/>
            <wp:effectExtent b="0" l="0" r="0" t="0"/>
            <wp:docPr descr="Удаляем “Задание” и “Теоретическое введение”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50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Удаляем</w:t>
      </w:r>
      <w:r>
        <w:t xml:space="preserve"> </w:t>
      </w:r>
      <w:r>
        <w:t xml:space="preserve">“</w:t>
      </w:r>
      <w:r>
        <w:t xml:space="preserve">Задание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Теоретическое введение</w:t>
      </w:r>
      <w: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Переименовываем</w:t>
      </w:r>
      <w:r>
        <w:t xml:space="preserve"> </w:t>
      </w:r>
      <w:r>
        <w:t xml:space="preserve">“</w:t>
      </w:r>
      <w:r>
        <w:t xml:space="preserve">Выполнение лабораторной работы</w:t>
      </w:r>
      <w:r>
        <w:t xml:space="preserve">”</w:t>
      </w:r>
      <w:r>
        <w:t xml:space="preserve"> </w:t>
      </w:r>
      <w:r>
        <w:t xml:space="preserve">в</w:t>
      </w:r>
      <w:r>
        <w:t xml:space="preserve"> </w:t>
      </w:r>
      <w:r>
        <w:t xml:space="preserve">“</w:t>
      </w:r>
      <w:r>
        <w:t xml:space="preserve">Последовательность выполнения работ</w:t>
      </w:r>
      <w:r>
        <w:t xml:space="preserve">”</w:t>
      </w:r>
      <w:r>
        <w:t xml:space="preserve"> </w:t>
      </w:r>
      <w:r>
        <w:t xml:space="preserve">и редакируем этот пункт (рис. ??):</w:t>
      </w:r>
    </w:p>
    <w:p>
      <w:pPr>
        <w:pStyle w:val="CaptionedFigure"/>
      </w:pPr>
      <w:r>
        <w:drawing>
          <wp:inline>
            <wp:extent cx="4800600" cy="2084471"/>
            <wp:effectExtent b="0" l="0" r="0" t="0"/>
            <wp:docPr descr="Редактирование последовательности выполнения работ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84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последовательности выполнения работ</w:t>
      </w:r>
    </w:p>
    <w:p>
      <w:pPr>
        <w:numPr>
          <w:ilvl w:val="0"/>
          <w:numId w:val="1005"/>
        </w:numPr>
        <w:pStyle w:val="Compact"/>
      </w:pPr>
      <w:r>
        <w:t xml:space="preserve">Заключение (рис. ??):</w:t>
      </w:r>
    </w:p>
    <w:p>
      <w:pPr>
        <w:pStyle w:val="CaptionedFigure"/>
      </w:pPr>
      <w:r>
        <w:drawing>
          <wp:inline>
            <wp:extent cx="4800600" cy="581001"/>
            <wp:effectExtent b="0" l="0" r="0" t="0"/>
            <wp:docPr descr="Редактирование заключения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81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заключения</w:t>
      </w:r>
    </w:p>
    <w:p>
      <w:pPr>
        <w:numPr>
          <w:ilvl w:val="0"/>
          <w:numId w:val="1006"/>
        </w:numPr>
        <w:pStyle w:val="Compact"/>
      </w:pPr>
      <w:r>
        <w:t xml:space="preserve">Добавляем и заполняем пункт</w:t>
      </w:r>
      <w:r>
        <w:t xml:space="preserve"> </w:t>
      </w:r>
      <w:r>
        <w:t xml:space="preserve">“</w:t>
      </w:r>
      <w:r>
        <w:t xml:space="preserve">Контрольные вопросы</w:t>
      </w:r>
      <w:r>
        <w:t xml:space="preserve">”</w:t>
      </w:r>
      <w:r>
        <w:t xml:space="preserve"> </w:t>
      </w:r>
      <w:r>
        <w:t xml:space="preserve">(рис. ??):</w:t>
      </w:r>
    </w:p>
    <w:p>
      <w:pPr>
        <w:pStyle w:val="CaptionedFigure"/>
      </w:pPr>
      <w:r>
        <w:drawing>
          <wp:inline>
            <wp:extent cx="4800600" cy="2216558"/>
            <wp:effectExtent b="0" l="0" r="0" t="0"/>
            <wp:docPr descr="Редактирование контрольных вопросов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1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контрольных вопросов</w:t>
      </w:r>
    </w:p>
    <w:p>
      <w:pPr>
        <w:numPr>
          <w:ilvl w:val="0"/>
          <w:numId w:val="1007"/>
        </w:numPr>
        <w:pStyle w:val="Compact"/>
      </w:pPr>
      <w:r>
        <w:t xml:space="preserve">Удаляем пункт</w:t>
      </w:r>
      <w:r>
        <w:t xml:space="preserve"> </w:t>
      </w:r>
      <w:r>
        <w:t xml:space="preserve">“</w:t>
      </w:r>
      <w:r>
        <w:t xml:space="preserve">Список литературы</w:t>
      </w:r>
      <w:r>
        <w:t xml:space="preserve">”</w:t>
      </w:r>
      <w:r>
        <w:t xml:space="preserve">, т.к. в отчете по лаб.2 он отсутствует (рис. ??):</w:t>
      </w:r>
    </w:p>
    <w:p>
      <w:pPr>
        <w:pStyle w:val="CaptionedFigure"/>
      </w:pPr>
      <w:r>
        <w:drawing>
          <wp:inline>
            <wp:extent cx="4800600" cy="749193"/>
            <wp:effectExtent b="0" l="0" r="0" t="0"/>
            <wp:docPr descr="Удаление списка литературы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49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списка литературы</w:t>
      </w:r>
    </w:p>
    <w:p>
      <w:pPr>
        <w:pStyle w:val="BodyText"/>
      </w:pPr>
      <w:r>
        <w:rPr>
          <w:bCs/>
          <w:b/>
        </w:rPr>
        <w:t xml:space="preserve">3) Просмотр результата</w:t>
      </w:r>
    </w:p>
    <w:p>
      <w:pPr>
        <w:numPr>
          <w:ilvl w:val="0"/>
          <w:numId w:val="1008"/>
        </w:numPr>
        <w:pStyle w:val="Compact"/>
      </w:pPr>
      <w:r>
        <w:t xml:space="preserve">Титульный лист (рис. ??):</w:t>
      </w:r>
    </w:p>
    <w:p>
      <w:pPr>
        <w:pStyle w:val="CaptionedFigure"/>
      </w:pPr>
      <w:r>
        <w:drawing>
          <wp:inline>
            <wp:extent cx="4800600" cy="4349415"/>
            <wp:effectExtent b="0" l="0" r="0" t="0"/>
            <wp:docPr descr="Просмотр титульного лист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49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титульного листа</w:t>
      </w:r>
    </w:p>
    <w:p>
      <w:pPr>
        <w:numPr>
          <w:ilvl w:val="0"/>
          <w:numId w:val="1009"/>
        </w:numPr>
        <w:pStyle w:val="Compact"/>
      </w:pPr>
      <w:r>
        <w:t xml:space="preserve">Содержание (рис. ??):</w:t>
      </w:r>
    </w:p>
    <w:p>
      <w:pPr>
        <w:pStyle w:val="CaptionedFigure"/>
      </w:pPr>
      <w:r>
        <w:drawing>
          <wp:inline>
            <wp:extent cx="4800600" cy="3052233"/>
            <wp:effectExtent b="0" l="0" r="0" t="0"/>
            <wp:docPr descr="Просмотр содержания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52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содержания</w:t>
      </w:r>
    </w:p>
    <w:p>
      <w:pPr>
        <w:numPr>
          <w:ilvl w:val="0"/>
          <w:numId w:val="1010"/>
        </w:numPr>
        <w:pStyle w:val="Compact"/>
      </w:pPr>
      <w:r>
        <w:t xml:space="preserve">Список иллюстраций (рис. ??):</w:t>
      </w:r>
    </w:p>
    <w:p>
      <w:pPr>
        <w:pStyle w:val="CaptionedFigure"/>
      </w:pPr>
      <w:r>
        <w:drawing>
          <wp:inline>
            <wp:extent cx="4800600" cy="3616972"/>
            <wp:effectExtent b="0" l="0" r="0" t="0"/>
            <wp:docPr descr="Просмотр списка иллюстраций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16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списка иллюстраций</w:t>
      </w:r>
    </w:p>
    <w:p>
      <w:pPr>
        <w:numPr>
          <w:ilvl w:val="0"/>
          <w:numId w:val="1011"/>
        </w:numPr>
        <w:pStyle w:val="Compact"/>
      </w:pPr>
      <w:r>
        <w:t xml:space="preserve">Цель работы (рис. ??):</w:t>
      </w:r>
    </w:p>
    <w:p>
      <w:pPr>
        <w:pStyle w:val="CaptionedFigure"/>
      </w:pPr>
      <w:r>
        <w:drawing>
          <wp:inline>
            <wp:extent cx="4800600" cy="3176426"/>
            <wp:effectExtent b="0" l="0" r="0" t="0"/>
            <wp:docPr descr="Просмотр цели работы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76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цели работы</w:t>
      </w:r>
    </w:p>
    <w:p>
      <w:pPr>
        <w:numPr>
          <w:ilvl w:val="0"/>
          <w:numId w:val="1012"/>
        </w:numPr>
        <w:pStyle w:val="Compact"/>
      </w:pPr>
      <w:r>
        <w:t xml:space="preserve">Последовательность выполнения работ (рис. ??)</w:t>
      </w:r>
    </w:p>
    <w:p>
      <w:pPr>
        <w:pStyle w:val="CaptionedFigure"/>
      </w:pPr>
      <w:r>
        <w:drawing>
          <wp:inline>
            <wp:extent cx="4800600" cy="4156184"/>
            <wp:effectExtent b="0" l="0" r="0" t="0"/>
            <wp:docPr descr="Просмотр последовательности выполнения работ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5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последовательности выполнения работ</w:t>
      </w:r>
    </w:p>
    <w:p>
      <w:pPr>
        <w:numPr>
          <w:ilvl w:val="0"/>
          <w:numId w:val="1013"/>
        </w:numPr>
        <w:pStyle w:val="Compact"/>
      </w:pPr>
      <w:r>
        <w:t xml:space="preserve">Заключение (рис. ??):</w:t>
      </w:r>
    </w:p>
    <w:p>
      <w:pPr>
        <w:pStyle w:val="CaptionedFigure"/>
      </w:pPr>
      <w:r>
        <w:drawing>
          <wp:inline>
            <wp:extent cx="4800600" cy="2638221"/>
            <wp:effectExtent b="0" l="0" r="0" t="0"/>
            <wp:docPr descr="Просмотр заключения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8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заключения</w:t>
      </w:r>
    </w:p>
    <w:p>
      <w:pPr>
        <w:numPr>
          <w:ilvl w:val="0"/>
          <w:numId w:val="1014"/>
        </w:numPr>
        <w:pStyle w:val="Compact"/>
      </w:pPr>
      <w:r>
        <w:t xml:space="preserve">Контрольные вопросы (рис. ??):</w:t>
      </w:r>
    </w:p>
    <w:p>
      <w:pPr>
        <w:pStyle w:val="CaptionedFigure"/>
      </w:pPr>
      <w:r>
        <w:drawing>
          <wp:inline>
            <wp:extent cx="4800600" cy="4278534"/>
            <wp:effectExtent b="0" l="0" r="0" t="0"/>
            <wp:docPr descr="Просмотр контрольных вопросов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78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контрольных вопросов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оформлять отчёты с помощью легковесного языка разметки Markdown</w:t>
      </w:r>
    </w:p>
    <w:bookmarkEnd w:id="75"/>
    <w:bookmarkStart w:id="76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https://ru.wikipedia.org/wiki/Markdown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Латаева Гюзелия Андреевна</dc:creator>
  <dc:language>ru-RU</dc:language>
  <cp:keywords/>
  <dcterms:created xsi:type="dcterms:W3CDTF">2023-03-19T13:34:27Z</dcterms:created>
  <dcterms:modified xsi:type="dcterms:W3CDTF">2023-03-19T13:34:27Z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