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Латаева</w:t>
      </w:r>
      <w:r>
        <w:t xml:space="preserve"> </w:t>
      </w:r>
      <w:r>
        <w:t xml:space="preserve">Гюзелия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BodyText"/>
      </w:pPr>
      <w:r>
        <w:rPr>
          <w:bCs/>
          <w:b/>
        </w:rP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команды:</w:t>
      </w:r>
    </w:p>
    <w:p>
      <w:pPr>
        <w:pStyle w:val="BodyText"/>
      </w:pPr>
      <w:r>
        <w:rPr>
          <w:bCs/>
          <w:b/>
        </w:rPr>
        <w:t xml:space="preserve">chmod +x имя_файла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</w:p>
    <w:p>
      <w:pPr>
        <w:numPr>
          <w:ilvl w:val="0"/>
          <w:numId w:val="1003"/>
        </w:numPr>
      </w:pPr>
      <w:r>
        <w:t xml:space="preserve">Создала файл backup.sh и устанавливаю ему права на выполнение.</w:t>
      </w:r>
    </w:p>
    <w:p>
      <w:pPr>
        <w:numPr>
          <w:ilvl w:val="0"/>
          <w:numId w:val="1003"/>
        </w:numPr>
      </w:pPr>
      <w:r>
        <w:t xml:space="preserve">Написала скрипт, который при запуске делает резервную копию самого себя в другую директорию backup в домашнем каталоге в архив с именем backup.sh формата .bz2: (рис. ??)</w:t>
      </w:r>
    </w:p>
    <w:p>
      <w:pPr>
        <w:pStyle w:val="CaptionedFigure"/>
      </w:pPr>
      <w:r>
        <w:drawing>
          <wp:inline>
            <wp:extent cx="3733800" cy="3758859"/>
            <wp:effectExtent b="0" l="0" r="0" t="0"/>
            <wp:docPr descr="Рисунок 1" title="fig: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4"/>
        </w:numPr>
        <w:pStyle w:val="Compact"/>
      </w:pPr>
      <w:r>
        <w:t xml:space="preserve">Выполнила скрипт: (рис. ??)</w:t>
      </w:r>
    </w:p>
    <w:p>
      <w:pPr>
        <w:pStyle w:val="CaptionedFigure"/>
      </w:pPr>
      <w:r>
        <w:drawing>
          <wp:inline>
            <wp:extent cx="3733800" cy="1210320"/>
            <wp:effectExtent b="0" l="0" r="0" t="0"/>
            <wp:docPr descr="Рисунок 2" title="fig: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numPr>
          <w:ilvl w:val="0"/>
          <w:numId w:val="1005"/>
        </w:numPr>
        <w:pStyle w:val="Compact"/>
      </w:pPr>
      <w:r>
        <w:t xml:space="preserve">Результат: (рис. ??)</w:t>
      </w:r>
    </w:p>
    <w:p>
      <w:pPr>
        <w:pStyle w:val="CaptionedFigure"/>
      </w:pPr>
      <w:r>
        <w:drawing>
          <wp:inline>
            <wp:extent cx="3733800" cy="1531815"/>
            <wp:effectExtent b="0" l="0" r="0" t="0"/>
            <wp:docPr descr="Рисунок 3" title="fig: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rPr>
          <w:bCs/>
          <w:b/>
        </w:rPr>
        <w:t xml:space="preserve">Задание 2.</w:t>
      </w:r>
    </w:p>
    <w:p>
      <w:pPr>
        <w:numPr>
          <w:ilvl w:val="0"/>
          <w:numId w:val="1006"/>
        </w:numPr>
      </w:pPr>
      <w:r>
        <w:t xml:space="preserve">Создала файл print_arg.sh и устанавливаю ему права на выполнение.</w:t>
      </w:r>
    </w:p>
    <w:p>
      <w:pPr>
        <w:numPr>
          <w:ilvl w:val="0"/>
          <w:numId w:val="1006"/>
        </w:numPr>
      </w:pPr>
      <w:r>
        <w:t xml:space="preserve">Написала командный файл, который последовательно циклом выводит на печать введенные пользователем аргументы (больше 10 тоже выводит): (рис. ??)</w:t>
      </w:r>
    </w:p>
    <w:p>
      <w:pPr>
        <w:pStyle w:val="CaptionedFigure"/>
      </w:pPr>
      <w:r>
        <w:drawing>
          <wp:inline>
            <wp:extent cx="2755900" cy="3111500"/>
            <wp:effectExtent b="0" l="0" r="0" t="0"/>
            <wp:docPr descr="Рисунок 4" title="fig:" id="33" name="Picture"/>
            <a:graphic>
              <a:graphicData uri="http://schemas.openxmlformats.org/drawingml/2006/picture">
                <pic:pic>
                  <pic:nvPicPr>
                    <pic:cNvPr descr="image/2.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numPr>
          <w:ilvl w:val="0"/>
          <w:numId w:val="1007"/>
        </w:numPr>
        <w:pStyle w:val="Compact"/>
      </w:pPr>
      <w:r>
        <w:t xml:space="preserve">Выполнила скрипт и получила результат: (рис. ??)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Рисунок 5" title="fig:" id="36" name="Picture"/>
            <a:graphic>
              <a:graphicData uri="http://schemas.openxmlformats.org/drawingml/2006/picture">
                <pic:pic>
                  <pic:nvPicPr>
                    <pic:cNvPr descr="image/2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rPr>
          <w:bCs/>
          <w:b/>
        </w:rPr>
        <w:t xml:space="preserve">Задание 3.</w:t>
      </w:r>
    </w:p>
    <w:p>
      <w:pPr>
        <w:numPr>
          <w:ilvl w:val="0"/>
          <w:numId w:val="1008"/>
        </w:numPr>
      </w:pPr>
      <w:r>
        <w:t xml:space="preserve">Создала файл ls_analog.sh и устанавливаю ему права на выполнение.</w:t>
      </w:r>
    </w:p>
    <w:p>
      <w:pPr>
        <w:numPr>
          <w:ilvl w:val="0"/>
          <w:numId w:val="1008"/>
        </w:numPr>
      </w:pPr>
      <w:r>
        <w:t xml:space="preserve">Написала командный файл который проходится циклом по всем файлам и каталогам и вы водит информацию о возможностях доступа к файлам/каталогам этого каталога: (рис. ??)</w:t>
      </w:r>
    </w:p>
    <w:p>
      <w:pPr>
        <w:pStyle w:val="CaptionedFigure"/>
      </w:pPr>
      <w:r>
        <w:drawing>
          <wp:inline>
            <wp:extent cx="3733800" cy="5673301"/>
            <wp:effectExtent b="0" l="0" r="0" t="0"/>
            <wp:docPr descr="Рисунок 6" title="fig:" id="39" name="Picture"/>
            <a:graphic>
              <a:graphicData uri="http://schemas.openxmlformats.org/drawingml/2006/picture">
                <pic:pic>
                  <pic:nvPicPr>
                    <pic:cNvPr descr="image/3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numPr>
          <w:ilvl w:val="0"/>
          <w:numId w:val="1009"/>
        </w:numPr>
        <w:pStyle w:val="Compact"/>
      </w:pPr>
      <w:r>
        <w:t xml:space="preserve">Выполнила скрипт и получила результат: (рис. ??), (рис. ??):</w:t>
      </w:r>
    </w:p>
    <w:p>
      <w:pPr>
        <w:pStyle w:val="CaptionedFigure"/>
      </w:pPr>
      <w:r>
        <w:drawing>
          <wp:inline>
            <wp:extent cx="3733800" cy="1113421"/>
            <wp:effectExtent b="0" l="0" r="0" t="0"/>
            <wp:docPr descr="Рисунок 7" title="fig:" id="42" name="Picture"/>
            <a:graphic>
              <a:graphicData uri="http://schemas.openxmlformats.org/drawingml/2006/picture">
                <pic:pic>
                  <pic:nvPicPr>
                    <pic:cNvPr descr="image/3.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CaptionedFigure"/>
      </w:pPr>
      <w:r>
        <w:drawing>
          <wp:inline>
            <wp:extent cx="3733800" cy="4740461"/>
            <wp:effectExtent b="0" l="0" r="0" t="0"/>
            <wp:docPr descr="Рисунок 8" title="fig:" id="45" name="Picture"/>
            <a:graphic>
              <a:graphicData uri="http://schemas.openxmlformats.org/drawingml/2006/picture">
                <pic:pic>
                  <pic:nvPicPr>
                    <pic:cNvPr descr="image/3.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BodyText"/>
      </w:pPr>
      <w:r>
        <w:rPr>
          <w:bCs/>
          <w:b/>
        </w:rPr>
        <w:t xml:space="preserve">Задание 4.</w:t>
      </w:r>
    </w:p>
    <w:p>
      <w:pPr>
        <w:numPr>
          <w:ilvl w:val="0"/>
          <w:numId w:val="1010"/>
        </w:numPr>
      </w:pPr>
      <w:r>
        <w:t xml:space="preserve">Создала файл count_file.sh и устанавливаю ему права на выполнение.</w:t>
      </w:r>
    </w:p>
    <w:p>
      <w:pPr>
        <w:numPr>
          <w:ilvl w:val="0"/>
          <w:numId w:val="1010"/>
        </w:numPr>
      </w:pPr>
      <w:r>
        <w:t xml:space="preserve">Написала командный файл, принимающий в качестве аргументов путь к директории и форматы файлов и выводящий количество файлов с указанными форматами в указанной директории (рис. ??):</w:t>
      </w:r>
    </w:p>
    <w:p>
      <w:pPr>
        <w:pStyle w:val="CaptionedFigure"/>
      </w:pPr>
      <w:r>
        <w:drawing>
          <wp:inline>
            <wp:extent cx="3733800" cy="3272678"/>
            <wp:effectExtent b="0" l="0" r="0" t="0"/>
            <wp:docPr descr="Рисунок 9" title="fig:" id="48" name="Picture"/>
            <a:graphic>
              <a:graphicData uri="http://schemas.openxmlformats.org/drawingml/2006/picture">
                <pic:pic>
                  <pic:nvPicPr>
                    <pic:cNvPr descr="image/4.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numPr>
          <w:ilvl w:val="0"/>
          <w:numId w:val="1011"/>
        </w:numPr>
        <w:pStyle w:val="Compact"/>
      </w:pPr>
      <w:r>
        <w:t xml:space="preserve">Выполнила скрипт и получила результат: (рис. ??):</w:t>
      </w:r>
    </w:p>
    <w:p>
      <w:pPr>
        <w:pStyle w:val="CaptionedFigure"/>
      </w:pPr>
      <w:r>
        <w:drawing>
          <wp:inline>
            <wp:extent cx="3733800" cy="1271461"/>
            <wp:effectExtent b="0" l="0" r="0" t="0"/>
            <wp:docPr descr="Рисунок 10" title="fig:" id="51" name="Picture"/>
            <a:graphic>
              <a:graphicData uri="http://schemas.openxmlformats.org/drawingml/2006/picture">
                <pic:pic>
                  <pic:nvPicPr>
                    <pic:cNvPr descr="image/4.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файлы.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13"/>
        </w:numPr>
      </w:pP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13"/>
        </w:numPr>
      </w:pP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13"/>
        </w:numPr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13"/>
        </w:numPr>
      </w:pP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4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BodyText"/>
      </w:pPr>
      <w:r>
        <w:t xml:space="preserve">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списокзначений, разделённых пробелами. Например,</w:t>
      </w:r>
    </w:p>
    <w:p>
      <w:pPr>
        <w:pStyle w:val="BodyText"/>
      </w:pP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numPr>
          <w:ilvl w:val="0"/>
          <w:numId w:val="1016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7"/>
        </w:numPr>
        <w:pStyle w:val="Compact"/>
      </w:pPr>
      <w:r>
        <w:t xml:space="preserve">Какие арифметические операции можно применять в языке программирования</w:t>
      </w:r>
      <w:r>
        <w:t xml:space="preserve"> </w:t>
      </w:r>
      <w:r>
        <w:t xml:space="preserve">bash?</w:t>
      </w:r>
    </w:p>
    <w:p>
      <w:pPr>
        <w:pStyle w:val="FirstParagraph"/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8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9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PATH, HOME, IFS, MAIL, TERM, LOGNAME.</w:t>
      </w:r>
    </w:p>
    <w:p>
      <w:pPr>
        <w:numPr>
          <w:ilvl w:val="0"/>
          <w:numId w:val="1020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Метасимволы в языке программирования bash (и в других Unix-подобных системах) - это специальные символы, которые используются для выполнения определенных действий при работе с файлами и директориями.</w:t>
      </w:r>
    </w:p>
    <w:p>
      <w:pPr>
        <w:numPr>
          <w:ilvl w:val="0"/>
          <w:numId w:val="1021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pStyle w:val="BodyText"/>
      </w:pP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22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BodyText"/>
      </w:pPr>
      <w: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команды:</w:t>
      </w:r>
    </w:p>
    <w:p>
      <w:pPr>
        <w:pStyle w:val="BodyText"/>
      </w:pPr>
      <w:r>
        <w:t xml:space="preserve">chmod +x имя_файла</w:t>
      </w:r>
    </w:p>
    <w:p>
      <w:pPr>
        <w:pStyle w:val="BodyText"/>
      </w:pPr>
      <w:r>
        <w:t xml:space="preserve">Теперь можно вызывать свой командный файл на выполнение, просто вводя его имя с терминала так, как-будто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23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24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25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Команда set используется для установки или изменения различных опций для текущего сеанса оболочки.</w:t>
      </w:r>
    </w:p>
    <w:p>
      <w:pPr>
        <w:pStyle w:val="BodyText"/>
      </w:pPr>
      <w:r>
        <w:t xml:space="preserve">Команда typeset используется для объявления переменных и установки их атрибутов.</w:t>
      </w:r>
    </w:p>
    <w:p>
      <w:pPr>
        <w:pStyle w:val="BodyText"/>
      </w:pPr>
      <w:r>
        <w:t xml:space="preserve">Команда unset используется для удаления переменных и функций.</w:t>
      </w:r>
    </w:p>
    <w:p>
      <w:pPr>
        <w:numPr>
          <w:ilvl w:val="0"/>
          <w:numId w:val="1026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Параметры передаются в командные файлы через аргументы командной строки. Когда командный файл запускается, любые аргументы, переданные в командную строку после его имени, становятся доступными внутри скрипта через специальные переменные.</w:t>
      </w:r>
    </w:p>
    <w:p>
      <w:pPr>
        <w:numPr>
          <w:ilvl w:val="0"/>
          <w:numId w:val="1027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Специальные переменные:</w:t>
      </w:r>
    </w:p>
    <w:p>
      <w:pPr>
        <w:pStyle w:val="BodyText"/>
      </w:pPr>
      <w:r>
        <w:t xml:space="preserve">$* − отображается вся командная строка или параметры оболочки;</w:t>
      </w:r>
    </w:p>
    <w:p>
      <w:pPr>
        <w:pStyle w:val="BodyText"/>
      </w:pPr>
      <w:r>
        <w:t xml:space="preserve">$? − код завершения последней выполненной команды;</w:t>
      </w:r>
    </w:p>
    <w:p>
      <w:pPr>
        <w:pStyle w:val="BodyText"/>
      </w:pPr>
      <w:r>
        <w:t xml:space="preserve">$$ −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$! −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$- − значение флагов командного процессора;</w:t>
      </w:r>
    </w:p>
    <w:p>
      <w:pPr>
        <w:pStyle w:val="BodyText"/>
      </w:pPr>
      <w:r>
        <w:t xml:space="preserve">${#} − возвращает целое число − количество слов, которые были результатом $;</w:t>
      </w:r>
    </w:p>
    <w:p>
      <w:pPr>
        <w:pStyle w:val="BodyText"/>
      </w:pPr>
      <w:r>
        <w:t xml:space="preserve">${#name} − возвращает целое значение длины строки в переменной name;</w:t>
      </w:r>
    </w:p>
    <w:p>
      <w:pPr>
        <w:pStyle w:val="BodyText"/>
      </w:pPr>
      <w:r>
        <w:t xml:space="preserve">${name[n]} − обращение к n-му элементу массива;</w:t>
      </w:r>
    </w:p>
    <w:p>
      <w:pPr>
        <w:pStyle w:val="BodyText"/>
      </w:pPr>
      <w:r>
        <w:t xml:space="preserve">${name[*]} − перечисляет все элементы массива, разделённые пробелом;</w:t>
      </w:r>
    </w:p>
    <w:p>
      <w:pPr>
        <w:pStyle w:val="BodyText"/>
      </w:pPr>
      <w:r>
        <w:t xml:space="preserve">${name[@]} −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${name:-value} −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${name:value} − проверяется факт существования переменной;</w:t>
      </w:r>
    </w:p>
    <w:p>
      <w:pPr>
        <w:pStyle w:val="BodyText"/>
      </w:pPr>
      <w:r>
        <w:t xml:space="preserve">${name=value} − если name не определено, то ему присваивается значение value;</w:t>
      </w:r>
    </w:p>
    <w:p>
      <w:pPr>
        <w:pStyle w:val="BodyText"/>
      </w:pPr>
      <w:r>
        <w:t xml:space="preserve">${name?value} −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${name+value} −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${name#pattern} −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${#name[*]} и ${#name[@]} − эти выражения возвращают количество элементов в массиве name.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8"/>
        </w:numPr>
        <w:pStyle w:val="Compact"/>
      </w:pPr>
      <w:r>
        <w:t xml:space="preserve">https://ya.ru/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Латаева Гюзелия Андреевна</dc:creator>
  <dc:language>ru-RU</dc:language>
  <cp:keywords/>
  <dcterms:created xsi:type="dcterms:W3CDTF">2023-05-01T12:11:03Z</dcterms:created>
  <dcterms:modified xsi:type="dcterms:W3CDTF">2023-05-01T12:11:03Z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