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Латаева</w:t>
      </w:r>
      <w:r>
        <w:t xml:space="preserve"> </w:t>
      </w:r>
      <w:r>
        <w:t xml:space="preserve">Гюзелия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с именованными каналами.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Изучить приведённые в тексте лаборатоной работы программы server.c и client.c. Взяв данные примеры за образец, написать аналогичные программы, внеся следующие изменения:</w:t>
      </w:r>
    </w:p>
    <w:p>
      <w:pPr>
        <w:numPr>
          <w:ilvl w:val="0"/>
          <w:numId w:val="1001"/>
        </w:numPr>
      </w:pPr>
      <w:r>
        <w:t xml:space="preserve">Работает не 1 клиент, а несколько (например, два).</w:t>
      </w:r>
    </w:p>
    <w:p>
      <w:pPr>
        <w:numPr>
          <w:ilvl w:val="0"/>
          <w:numId w:val="1001"/>
        </w:numPr>
      </w:pPr>
      <w:r>
        <w:t xml:space="preserve">Клиенты передают текущее время с некоторой периодичностью (например, раз в пять секунд). Используйте функцию sleep() для приостановки работы клиента.</w:t>
      </w:r>
    </w:p>
    <w:p>
      <w:pPr>
        <w:numPr>
          <w:ilvl w:val="0"/>
          <w:numId w:val="1001"/>
        </w:numPr>
      </w:pPr>
      <w:r>
        <w:t xml:space="preserve">Сервер работает не бесконечно, а прекращает работу через некоторое время (например, 30 сек). Используйте функцию clock() для определения времени работы сервера. Что будет в случае, если сервер завершит работу, не закрыв канал?</w:t>
      </w:r>
    </w:p>
    <w:bookmarkEnd w:id="21"/>
    <w:bookmarkStart w:id="4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изучила приведённые в тексте программы и посмотрела их работу: (рис. ??)</w:t>
      </w:r>
    </w:p>
    <w:p>
      <w:pPr>
        <w:pStyle w:val="CaptionedFigure"/>
      </w:pPr>
      <w:r>
        <w:drawing>
          <wp:inline>
            <wp:extent cx="3733800" cy="4420587"/>
            <wp:effectExtent b="0" l="0" r="0" t="0"/>
            <wp:docPr descr="Рисунок 1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20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</w:t>
      </w:r>
    </w:p>
    <w:p>
      <w:pPr>
        <w:pStyle w:val="BodyText"/>
      </w:pPr>
      <w:r>
        <w:t xml:space="preserve">Далее я в каждый файл внесла соответствующие изменения, чтобы предоставить в программе работу нескольким пользователям, которые раз в 5 секунд будут передавать текущее время, а сам сервер прекращает свою работу через 30 секунд:</w:t>
      </w:r>
    </w:p>
    <w:p>
      <w:pPr>
        <w:numPr>
          <w:ilvl w:val="0"/>
          <w:numId w:val="1002"/>
        </w:numPr>
        <w:pStyle w:val="Compact"/>
      </w:pPr>
      <w:r>
        <w:t xml:space="preserve">файл client.c: (рис. ??), (рис. ??)</w:t>
      </w:r>
    </w:p>
    <w:p>
      <w:pPr>
        <w:pStyle w:val="CaptionedFigure"/>
      </w:pPr>
      <w:r>
        <w:drawing>
          <wp:inline>
            <wp:extent cx="3733800" cy="5071521"/>
            <wp:effectExtent b="0" l="0" r="0" t="0"/>
            <wp:docPr descr="Рисунок 2" title="fig:" id="26" name="Picture"/>
            <a:graphic>
              <a:graphicData uri="http://schemas.openxmlformats.org/drawingml/2006/picture">
                <pic:pic>
                  <pic:nvPicPr>
                    <pic:cNvPr descr="image/2.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71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</w:t>
      </w:r>
    </w:p>
    <w:p>
      <w:pPr>
        <w:pStyle w:val="CaptionedFigure"/>
      </w:pPr>
      <w:r>
        <w:drawing>
          <wp:inline>
            <wp:extent cx="3733800" cy="5748086"/>
            <wp:effectExtent b="0" l="0" r="0" t="0"/>
            <wp:docPr descr="Рисунок 3" title="fig:" id="29" name="Picture"/>
            <a:graphic>
              <a:graphicData uri="http://schemas.openxmlformats.org/drawingml/2006/picture">
                <pic:pic>
                  <pic:nvPicPr>
                    <pic:cNvPr descr="image/2.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48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</w:t>
      </w:r>
    </w:p>
    <w:p>
      <w:pPr>
        <w:numPr>
          <w:ilvl w:val="0"/>
          <w:numId w:val="1003"/>
        </w:numPr>
        <w:pStyle w:val="Compact"/>
      </w:pPr>
      <w:r>
        <w:t xml:space="preserve">файл common.h: (рис. ??)</w:t>
      </w:r>
    </w:p>
    <w:p>
      <w:pPr>
        <w:pStyle w:val="CaptionedFigure"/>
      </w:pPr>
      <w:r>
        <w:drawing>
          <wp:inline>
            <wp:extent cx="3733800" cy="4487183"/>
            <wp:effectExtent b="0" l="0" r="0" t="0"/>
            <wp:docPr descr="Рисунок 4" title="fig: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87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4</w:t>
      </w:r>
    </w:p>
    <w:p>
      <w:pPr>
        <w:numPr>
          <w:ilvl w:val="0"/>
          <w:numId w:val="1004"/>
        </w:numPr>
        <w:pStyle w:val="Compact"/>
      </w:pPr>
      <w:r>
        <w:t xml:space="preserve">файл server.c: (рис. ??), (рис. ??)</w:t>
      </w:r>
    </w:p>
    <w:p>
      <w:pPr>
        <w:pStyle w:val="CaptionedFigure"/>
      </w:pPr>
      <w:r>
        <w:drawing>
          <wp:inline>
            <wp:extent cx="3733800" cy="5088808"/>
            <wp:effectExtent b="0" l="0" r="0" t="0"/>
            <wp:docPr descr="Рисунок 5" title="fig:" id="35" name="Picture"/>
            <a:graphic>
              <a:graphicData uri="http://schemas.openxmlformats.org/drawingml/2006/picture">
                <pic:pic>
                  <pic:nvPicPr>
                    <pic:cNvPr descr="image/4.1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88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5</w:t>
      </w:r>
    </w:p>
    <w:p>
      <w:pPr>
        <w:pStyle w:val="CaptionedFigure"/>
      </w:pPr>
      <w:r>
        <w:drawing>
          <wp:inline>
            <wp:extent cx="3733800" cy="5832081"/>
            <wp:effectExtent b="0" l="0" r="0" t="0"/>
            <wp:docPr descr="Рисунок 6" title="fig:" id="38" name="Picture"/>
            <a:graphic>
              <a:graphicData uri="http://schemas.openxmlformats.org/drawingml/2006/picture">
                <pic:pic>
                  <pic:nvPicPr>
                    <pic:cNvPr descr="image/4.2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32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6</w:t>
      </w:r>
    </w:p>
    <w:p>
      <w:pPr>
        <w:pStyle w:val="BodyText"/>
      </w:pPr>
      <w:r>
        <w:t xml:space="preserve">Результат работы с одним пользоваетем (рис. ??) и двумя (рис. ??)</w:t>
      </w:r>
    </w:p>
    <w:p>
      <w:pPr>
        <w:pStyle w:val="CaptionedFigure"/>
      </w:pPr>
      <w:r>
        <w:drawing>
          <wp:inline>
            <wp:extent cx="3733800" cy="4810012"/>
            <wp:effectExtent b="0" l="0" r="0" t="0"/>
            <wp:docPr descr="Рисунок 7" title="fig:" id="41" name="Picture"/>
            <a:graphic>
              <a:graphicData uri="http://schemas.openxmlformats.org/drawingml/2006/picture">
                <pic:pic>
                  <pic:nvPicPr>
                    <pic:cNvPr descr="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10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7</w:t>
      </w:r>
    </w:p>
    <w:p>
      <w:pPr>
        <w:pStyle w:val="CaptionedFigure"/>
      </w:pPr>
      <w:r>
        <w:drawing>
          <wp:inline>
            <wp:extent cx="3733800" cy="4231640"/>
            <wp:effectExtent b="0" l="0" r="0" t="0"/>
            <wp:docPr descr="Рисунок 8" title="fig: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31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8</w:t>
      </w:r>
    </w:p>
    <w:p>
      <w:pPr>
        <w:pStyle w:val="BodyText"/>
      </w:pPr>
      <w:r>
        <w:t xml:space="preserve">Если же завершить работу сервера и при этом не закрыть канал FIFO, то клиент может зависнуть в ожидании ответа от сервера.</w:t>
      </w:r>
    </w:p>
    <w:bookmarkEnd w:id="46"/>
    <w:bookmarkStart w:id="4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работы с именованными каналами.</w:t>
      </w:r>
    </w:p>
    <w:bookmarkEnd w:id="47"/>
    <w:bookmarkStart w:id="48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  <w:pStyle w:val="Compact"/>
      </w:pPr>
      <w:r>
        <w:t xml:space="preserve">В чем ключевое отличие именованных каналов от неименованных?</w:t>
      </w:r>
    </w:p>
    <w:p>
      <w:pPr>
        <w:pStyle w:val="FirstParagraph"/>
      </w:pPr>
      <w:r>
        <w:t xml:space="preserve">Именованные каналы отличаются от неименованных наличием имени, то есть идентификатора канала, потенциально видимого всем процессам системы. Именованный программный канал может служить для общения и синхронизации произвольных процессов, знающих имя данного программного канала и имеющих соответствующие права доступа. Неименованным программным каналом могут пользоваться только создавший его процесс и его потомки (необязательно прямые).</w:t>
      </w:r>
    </w:p>
    <w:p>
      <w:pPr>
        <w:numPr>
          <w:ilvl w:val="0"/>
          <w:numId w:val="1006"/>
        </w:numPr>
        <w:pStyle w:val="Compact"/>
      </w:pPr>
      <w:r>
        <w:t xml:space="preserve">Возможно ли создание неименованного канала из командной строки?</w:t>
      </w:r>
    </w:p>
    <w:p>
      <w:pPr>
        <w:pStyle w:val="FirstParagraph"/>
      </w:pPr>
      <w:r>
        <w:t xml:space="preserve">Нет.</w:t>
      </w:r>
    </w:p>
    <w:p>
      <w:pPr>
        <w:numPr>
          <w:ilvl w:val="0"/>
          <w:numId w:val="1007"/>
        </w:numPr>
        <w:pStyle w:val="Compact"/>
      </w:pPr>
      <w:r>
        <w:t xml:space="preserve">Возможно ли создание именованного канала из командной строки?</w:t>
      </w:r>
    </w:p>
    <w:p>
      <w:pPr>
        <w:pStyle w:val="FirstParagraph"/>
      </w:pPr>
      <w:r>
        <w:t xml:space="preserve">Да.</w:t>
      </w:r>
    </w:p>
    <w:p>
      <w:pPr>
        <w:numPr>
          <w:ilvl w:val="0"/>
          <w:numId w:val="1008"/>
        </w:numPr>
        <w:pStyle w:val="Compact"/>
      </w:pPr>
      <w:r>
        <w:t xml:space="preserve">Опишите функцию языка С, создающую неименованный канал.</w:t>
      </w:r>
    </w:p>
    <w:p>
      <w:pPr>
        <w:pStyle w:val="FirstParagraph"/>
      </w:pPr>
      <w:r>
        <w:t xml:space="preserve">Функция pipe(). Она принимает в качестве аргумента массив из двух целых чисел: pipefd[0] - чтение из канала и pipefd[1] - запись в канал. Функция возвращает 0 в случае успешного выполнения и -1 в случае ошибки.</w:t>
      </w:r>
    </w:p>
    <w:p>
      <w:pPr>
        <w:numPr>
          <w:ilvl w:val="0"/>
          <w:numId w:val="1009"/>
        </w:numPr>
        <w:pStyle w:val="Compact"/>
      </w:pPr>
      <w:r>
        <w:t xml:space="preserve">Опишите функцию языка С, создающую именованный канал.</w:t>
      </w:r>
    </w:p>
    <w:p>
      <w:pPr>
        <w:pStyle w:val="FirstParagraph"/>
      </w:pPr>
      <w:r>
        <w:t xml:space="preserve">Функция mkfifo(). Она в качестве аргумента передается путь к создаваемому каналу и права доступа. Функция возвращает 0 в случае успешного выполнения и -1 в случае ошибки.</w:t>
      </w:r>
    </w:p>
    <w:p>
      <w:pPr>
        <w:numPr>
          <w:ilvl w:val="0"/>
          <w:numId w:val="1010"/>
        </w:numPr>
        <w:pStyle w:val="Compact"/>
      </w:pPr>
      <w:r>
        <w:t xml:space="preserve">Что будет в случае прочтения из fifo меньшего числа байтов, чем находится в канале? Большего числа байтов?</w:t>
      </w:r>
    </w:p>
    <w:p>
      <w:pPr>
        <w:pStyle w:val="FirstParagraph"/>
      </w:pPr>
      <w:r>
        <w:t xml:space="preserve">В первом случае процесс блокируется до тех пор, пока в канале не появятся новые данные. Во втором процесс блокируется до тех пор, пока другой процесс не запишет новые данные в канал.</w:t>
      </w:r>
    </w:p>
    <w:p>
      <w:pPr>
        <w:numPr>
          <w:ilvl w:val="0"/>
          <w:numId w:val="1011"/>
        </w:numPr>
        <w:pStyle w:val="Compact"/>
      </w:pPr>
      <w:r>
        <w:t xml:space="preserve">Аналогично, что будет в случае записи в fifo меньшего числа байтов, чем позволяет буфер? Большего числа байтов?</w:t>
      </w:r>
    </w:p>
    <w:p>
      <w:pPr>
        <w:pStyle w:val="FirstParagraph"/>
      </w:pPr>
      <w:r>
        <w:t xml:space="preserve">В первом случае данные записываются в буфер частично. Во втором процесс блокируется до тех пор, пока другой процесс не прочтет часть данных из канала и не освободит место в буфере.</w:t>
      </w:r>
    </w:p>
    <w:p>
      <w:pPr>
        <w:numPr>
          <w:ilvl w:val="0"/>
          <w:numId w:val="1012"/>
        </w:numPr>
        <w:pStyle w:val="Compact"/>
      </w:pPr>
      <w:r>
        <w:t xml:space="preserve">Могут ли два и более процессов читать или записывать в канал?</w:t>
      </w:r>
    </w:p>
    <w:p>
      <w:pPr>
        <w:pStyle w:val="FirstParagraph"/>
      </w:pPr>
      <w:r>
        <w:t xml:space="preserve">Да.</w:t>
      </w:r>
    </w:p>
    <w:p>
      <w:pPr>
        <w:numPr>
          <w:ilvl w:val="0"/>
          <w:numId w:val="1013"/>
        </w:numPr>
        <w:pStyle w:val="Compact"/>
      </w:pPr>
      <w:r>
        <w:t xml:space="preserve">Опишите функцию write (тип возвращаемого значения, аргументы и логику работы). Что означает 1 (единица) в вызове этой функции в программе server.c (строка 42)?</w:t>
      </w:r>
    </w:p>
    <w:p>
      <w:pPr>
        <w:pStyle w:val="FirstParagraph"/>
      </w:pPr>
      <w:r>
        <w:t xml:space="preserve">Она используется для записи данных в файловый дескриптор и возвращает количество записанных байтов или -1 в случае ошибки.</w:t>
      </w:r>
    </w:p>
    <w:p>
      <w:pPr>
        <w:numPr>
          <w:ilvl w:val="0"/>
          <w:numId w:val="1014"/>
        </w:numPr>
        <w:pStyle w:val="Compact"/>
      </w:pPr>
      <w:r>
        <w:t xml:space="preserve">Опишите функцию strerror.</w:t>
      </w:r>
    </w:p>
    <w:p>
      <w:pPr>
        <w:pStyle w:val="FirstParagraph"/>
      </w:pPr>
      <w:r>
        <w:t xml:space="preserve">Используется для получения строки с описанием ошибки, связанной с кодом ошибки.</w:t>
      </w:r>
    </w:p>
    <w:bookmarkEnd w:id="48"/>
    <w:bookmarkStart w:id="4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5"/>
        </w:numPr>
        <w:pStyle w:val="Compact"/>
      </w:pPr>
      <w:r>
        <w:t xml:space="preserve">ya.ru</w:t>
      </w:r>
    </w:p>
    <w:bookmarkEnd w:id="4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2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№15</dc:title>
  <dc:creator>Латаева Гюзелия Андреевна</dc:creator>
  <dc:language>ru-RU</dc:language>
  <cp:keywords/>
  <dcterms:created xsi:type="dcterms:W3CDTF">2023-06-03T18:36:06Z</dcterms:created>
  <dcterms:modified xsi:type="dcterms:W3CDTF">2023-06-03T18:36:06Z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