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MAS DSE 201 Homework: 201Cats </w:t>
      </w:r>
    </w:p>
    <w:p w:rsidR="00000000" w:rsidDel="00000000" w:rsidP="00000000" w:rsidRDefault="00000000" w:rsidRPr="00000000" w14:paraId="00000002">
      <w:pPr>
        <w:rPr>
          <w:b w:val="1"/>
        </w:rPr>
      </w:pPr>
      <w:bookmarkStart w:colFirst="0" w:colLast="0" w:name="_heading=h.gjdgxs" w:id="0"/>
      <w:bookmarkEnd w:id="0"/>
      <w:r w:rsidDel="00000000" w:rsidR="00000000" w:rsidRPr="00000000">
        <w:rPr>
          <w:b w:val="1"/>
          <w:rtl w:val="0"/>
        </w:rPr>
        <w:t xml:space="preserve">Milestone I [due Jan 26 at midnight]</w:t>
      </w:r>
    </w:p>
    <w:p w:rsidR="00000000" w:rsidDel="00000000" w:rsidP="00000000" w:rsidRDefault="00000000" w:rsidRPr="00000000" w14:paraId="00000003">
      <w:pPr>
        <w:rPr/>
      </w:pPr>
      <w:r w:rsidDel="00000000" w:rsidR="00000000" w:rsidRPr="00000000">
        <w:rPr>
          <w:rtl w:val="0"/>
        </w:rPr>
        <w:t xml:space="preserve">The 201Cats web application provides sophisticated cat video viewing to its users. Each user has a user name and logs in the 201Cats using her Facebook log-in. Consequently, the company regularly obtains information of which ones of the 201Cats users are Facebook followers of other 201Cats users.</w:t>
      </w:r>
    </w:p>
    <w:p w:rsidR="00000000" w:rsidDel="00000000" w:rsidP="00000000" w:rsidRDefault="00000000" w:rsidRPr="00000000" w14:paraId="00000004">
      <w:pPr>
        <w:rPr/>
      </w:pPr>
      <w:r w:rsidDel="00000000" w:rsidR="00000000" w:rsidRPr="00000000">
        <w:rPr>
          <w:rtl w:val="0"/>
        </w:rPr>
        <w:t xml:space="preserve">When a user logs in, the web application suggests to her 10 cat videos – more on this below. The user may</w:t>
      </w:r>
    </w:p>
    <w:p w:rsidR="00000000" w:rsidDel="00000000" w:rsidP="00000000" w:rsidRDefault="00000000" w:rsidRPr="00000000" w14:paraId="0000000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Watch one of the suggested videos (</w:t>
      </w:r>
      <w:r w:rsidDel="00000000" w:rsidR="00000000" w:rsidRPr="00000000">
        <w:rPr>
          <w:rtl w:val="0"/>
        </w:rPr>
        <w:t xml:space="preserve">multiple times)</w:t>
      </w:r>
      <w:r w:rsidDel="00000000" w:rsidR="00000000" w:rsidRPr="00000000">
        <w:rPr>
          <w:rtl w:val="0"/>
        </w:rPr>
      </w:r>
    </w:p>
    <w:p w:rsidR="00000000" w:rsidDel="00000000" w:rsidP="00000000" w:rsidRDefault="00000000" w:rsidRPr="00000000" w14:paraId="0000000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Like a suggested video; may like a video even without watching it. A user may like a video just once. Clicking many times on the like does not result </w:t>
      </w:r>
      <w:r w:rsidDel="00000000" w:rsidR="00000000" w:rsidRPr="00000000">
        <w:rPr>
          <w:rtl w:val="0"/>
        </w:rPr>
        <w:t xml:space="preserve">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 “liking many times”.</w:t>
      </w:r>
    </w:p>
    <w:p w:rsidR="00000000" w:rsidDel="00000000" w:rsidP="00000000" w:rsidRDefault="00000000" w:rsidRPr="00000000" w14:paraId="00000007">
      <w:pPr>
        <w:rPr/>
      </w:pPr>
      <w:r w:rsidDel="00000000" w:rsidR="00000000" w:rsidRPr="00000000">
        <w:rPr>
          <w:rtl w:val="0"/>
        </w:rPr>
        <w:t xml:space="preserve">The 201Cats database captures the following information, with minimum redundancy:</w:t>
      </w:r>
    </w:p>
    <w:p w:rsidR="00000000" w:rsidDel="00000000" w:rsidP="00000000" w:rsidRDefault="00000000" w:rsidRPr="00000000" w14:paraId="0000000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user’s name and Facebook login – password not needed.</w:t>
      </w:r>
    </w:p>
    <w:p w:rsidR="00000000" w:rsidDel="00000000" w:rsidP="00000000" w:rsidRDefault="00000000" w:rsidRPr="00000000" w14:paraId="0000000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user’s “like” activity: store which video were liked and when.</w:t>
      </w:r>
    </w:p>
    <w:p w:rsidR="00000000" w:rsidDel="00000000" w:rsidP="00000000" w:rsidRDefault="00000000" w:rsidRPr="00000000" w14:paraId="0000000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user’s “watch” activity: store which videos were watched and when.</w:t>
      </w:r>
    </w:p>
    <w:p w:rsidR="00000000" w:rsidDel="00000000" w:rsidP="00000000" w:rsidRDefault="00000000" w:rsidRPr="00000000" w14:paraId="0000000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times the user logged in and the videos that were suggested to the user to watch when she logged in.</w:t>
      </w:r>
    </w:p>
    <w:p w:rsidR="00000000" w:rsidDel="00000000" w:rsidP="00000000" w:rsidRDefault="00000000" w:rsidRPr="00000000" w14:paraId="0000000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Which 201Cats users are friends of each user. You are allowed some redundancy here: It is OK if the database captures both that “X is friend of Y” and “Y is friend of X”, despite the fact that this is redundant since Facebook friendships are symmetric.</w:t>
      </w:r>
    </w:p>
    <w:p w:rsidR="00000000" w:rsidDel="00000000" w:rsidP="00000000" w:rsidRDefault="00000000" w:rsidRPr="00000000" w14:paraId="0000000D">
      <w:pPr>
        <w:rPr>
          <w:i w:val="1"/>
        </w:rPr>
      </w:pPr>
      <w:r w:rsidDel="00000000" w:rsidR="00000000" w:rsidRPr="00000000">
        <w:rPr>
          <w:i w:val="1"/>
          <w:rtl w:val="0"/>
        </w:rPr>
        <w:t xml:space="preserve">Produce an SQL schema that captures the above information. Optionally (and not graded), submit the corresponding E/R design – if you designed the schema using the E/R technique (something we recommend highly).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Milestone II [due Feb 16 at midnight]</w:t>
      </w:r>
    </w:p>
    <w:p w:rsidR="00000000" w:rsidDel="00000000" w:rsidP="00000000" w:rsidRDefault="00000000" w:rsidRPr="00000000" w14:paraId="00000018">
      <w:pPr>
        <w:rPr/>
      </w:pPr>
      <w:r w:rsidDel="00000000" w:rsidR="00000000" w:rsidRPr="00000000">
        <w:rPr>
          <w:rtl w:val="0"/>
        </w:rPr>
        <w:t xml:space="preserve">201Cats offers to the logged-in user X many options for controlling how the Top-10 cat videos are selected.</w:t>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Option “Overall Likes”: The Top-10 cat videos are the ones that have collected the highest numbers of likes, overall.</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Option “Friend Likes”: The Top-10 cat videos are the ones that have collected the highest numbers of likes from the friends of X.</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Option “Friends-of-Friends Likes”: The Top-10 cat videos are the ones that have collected the highest numbers of likes from friends and friends-of-friends.</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Option “My kind of cats”: The Top-10 cat videos are the ones that have collected the most likes from users who have liked at least one cat video that was liked by X.</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Option “My kind of cats – with preference (to cat aficionados that have the same tastes)”: The Top-10 cat videos are the ones that have collected the highest sum of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weighted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likes from every other user Y (i.e., given a cat video, each like on it, is multiplied by a weight).                                           </w:t>
      </w:r>
    </w:p>
    <w:p w:rsidR="00000000" w:rsidDel="00000000" w:rsidP="00000000" w:rsidRDefault="00000000" w:rsidRPr="00000000" w14:paraId="00000022">
      <w:pPr>
        <w:ind w:left="720" w:firstLine="0"/>
        <w:rPr/>
      </w:pPr>
      <w:r w:rsidDel="00000000" w:rsidR="00000000" w:rsidRPr="00000000">
        <w:rPr>
          <w:rtl w:val="0"/>
        </w:rPr>
        <w:t xml:space="preserve">The weight is the </w:t>
      </w:r>
      <w:r w:rsidDel="00000000" w:rsidR="00000000" w:rsidRPr="00000000">
        <w:rPr>
          <w:i w:val="1"/>
          <w:rtl w:val="0"/>
        </w:rPr>
        <w:t xml:space="preserve">log cosine</w:t>
      </w:r>
      <w:r w:rsidDel="00000000" w:rsidR="00000000" w:rsidRPr="00000000">
        <w:rPr>
          <w:rtl w:val="0"/>
        </w:rPr>
        <w:t xml:space="preserve"> </w:t>
      </w:r>
      <w:r w:rsidDel="00000000" w:rsidR="00000000" w:rsidRPr="00000000">
        <w:rPr>
          <w:i w:val="1"/>
          <w:rtl w:val="0"/>
        </w:rPr>
        <w:t xml:space="preserve">lc(X,Y) </w:t>
      </w:r>
      <w:r w:rsidDel="00000000" w:rsidR="00000000" w:rsidRPr="00000000">
        <w:rPr>
          <w:rtl w:val="0"/>
        </w:rPr>
        <w:t xml:space="preserve">defined as follows: Conceptually, there is a vector </w:t>
      </w:r>
      <w:r w:rsidDel="00000000" w:rsidR="00000000" w:rsidRPr="00000000">
        <w:rPr>
          <w:i w:val="1"/>
          <w:rtl w:val="0"/>
        </w:rPr>
        <w:t xml:space="preserve">v</w:t>
      </w:r>
      <w:r w:rsidDel="00000000" w:rsidR="00000000" w:rsidRPr="00000000">
        <w:rPr>
          <w:i w:val="1"/>
          <w:vertAlign w:val="subscript"/>
          <w:rtl w:val="0"/>
        </w:rPr>
        <w:t xml:space="preserve">U</w:t>
      </w:r>
      <w:r w:rsidDel="00000000" w:rsidR="00000000" w:rsidRPr="00000000">
        <w:rPr>
          <w:rtl w:val="0"/>
        </w:rPr>
        <w:t xml:space="preserve"> for each user U, including the logged-in user X. The vector has as many elements as the number of cat videos. Element </w:t>
      </w:r>
      <w:r w:rsidDel="00000000" w:rsidR="00000000" w:rsidRPr="00000000">
        <w:rPr>
          <w:i w:val="1"/>
          <w:rtl w:val="0"/>
        </w:rPr>
        <w:t xml:space="preserve">i</w:t>
      </w:r>
      <w:r w:rsidDel="00000000" w:rsidR="00000000" w:rsidRPr="00000000">
        <w:rPr>
          <w:rtl w:val="0"/>
        </w:rPr>
        <w:t xml:space="preserve"> is 1 if U liked the </w:t>
      </w:r>
      <w:r w:rsidDel="00000000" w:rsidR="00000000" w:rsidRPr="00000000">
        <w:rPr>
          <w:i w:val="1"/>
          <w:rtl w:val="0"/>
        </w:rPr>
        <w:t xml:space="preserve">i</w:t>
      </w:r>
      <w:r w:rsidDel="00000000" w:rsidR="00000000" w:rsidRPr="00000000">
        <w:rPr>
          <w:rtl w:val="0"/>
        </w:rPr>
        <w:t xml:space="preserve">th cat video; it is 0 otherwise. For example, if 201Cats has five cat videos and user 21 liked only the 1</w:t>
      </w:r>
      <w:r w:rsidDel="00000000" w:rsidR="00000000" w:rsidRPr="00000000">
        <w:rPr>
          <w:vertAlign w:val="superscript"/>
          <w:rtl w:val="0"/>
        </w:rPr>
        <w:t xml:space="preserve">st</w:t>
      </w:r>
      <w:r w:rsidDel="00000000" w:rsidR="00000000" w:rsidRPr="00000000">
        <w:rPr>
          <w:rtl w:val="0"/>
        </w:rPr>
        <w:t xml:space="preserve"> and the 4</w:t>
      </w:r>
      <w:r w:rsidDel="00000000" w:rsidR="00000000" w:rsidRPr="00000000">
        <w:rPr>
          <w:vertAlign w:val="superscript"/>
          <w:rtl w:val="0"/>
        </w:rPr>
        <w:t xml:space="preserve">th</w:t>
      </w:r>
      <w:r w:rsidDel="00000000" w:rsidR="00000000" w:rsidRPr="00000000">
        <w:rPr>
          <w:rtl w:val="0"/>
        </w:rPr>
        <w:t xml:space="preserve">, then </w:t>
      </w:r>
      <w:r w:rsidDel="00000000" w:rsidR="00000000" w:rsidRPr="00000000">
        <w:rPr>
          <w:i w:val="1"/>
          <w:rtl w:val="0"/>
        </w:rPr>
        <w:t xml:space="preserve">v</w:t>
      </w:r>
      <w:r w:rsidDel="00000000" w:rsidR="00000000" w:rsidRPr="00000000">
        <w:rPr>
          <w:i w:val="1"/>
          <w:vertAlign w:val="subscript"/>
          <w:rtl w:val="0"/>
        </w:rPr>
        <w:t xml:space="preserve">21</w:t>
      </w:r>
      <w:r w:rsidDel="00000000" w:rsidR="00000000" w:rsidRPr="00000000">
        <w:rPr>
          <w:i w:val="1"/>
          <w:rtl w:val="0"/>
        </w:rPr>
        <w:t xml:space="preserve">=&lt;1,0,0,1,0&gt;</w:t>
      </w:r>
      <w:r w:rsidDel="00000000" w:rsidR="00000000" w:rsidRPr="00000000">
        <w:rPr>
          <w:rtl w:val="0"/>
        </w:rPr>
        <w:t xml:space="preserve">, i.e., </w:t>
      </w:r>
      <w:r w:rsidDel="00000000" w:rsidR="00000000" w:rsidRPr="00000000">
        <w:rPr>
          <w:i w:val="1"/>
          <w:rtl w:val="0"/>
        </w:rPr>
        <w:t xml:space="preserve">v</w:t>
      </w:r>
      <w:r w:rsidDel="00000000" w:rsidR="00000000" w:rsidRPr="00000000">
        <w:rPr>
          <w:i w:val="1"/>
          <w:vertAlign w:val="subscript"/>
          <w:rtl w:val="0"/>
        </w:rPr>
        <w:t xml:space="preserve">21</w:t>
      </w:r>
      <w:r w:rsidDel="00000000" w:rsidR="00000000" w:rsidRPr="00000000">
        <w:rPr>
          <w:i w:val="1"/>
          <w:rtl w:val="0"/>
        </w:rPr>
        <w:t xml:space="preserve">[1]=v</w:t>
      </w:r>
      <w:r w:rsidDel="00000000" w:rsidR="00000000" w:rsidRPr="00000000">
        <w:rPr>
          <w:i w:val="1"/>
          <w:vertAlign w:val="subscript"/>
          <w:rtl w:val="0"/>
        </w:rPr>
        <w:t xml:space="preserve">21</w:t>
      </w:r>
      <w:r w:rsidDel="00000000" w:rsidR="00000000" w:rsidRPr="00000000">
        <w:rPr>
          <w:i w:val="1"/>
          <w:rtl w:val="0"/>
        </w:rPr>
        <w:t xml:space="preserve">[4]=1</w:t>
      </w:r>
      <w:r w:rsidDel="00000000" w:rsidR="00000000" w:rsidRPr="00000000">
        <w:rPr>
          <w:rtl w:val="0"/>
        </w:rPr>
        <w:t xml:space="preserve"> and </w:t>
      </w:r>
      <w:r w:rsidDel="00000000" w:rsidR="00000000" w:rsidRPr="00000000">
        <w:rPr>
          <w:i w:val="1"/>
          <w:rtl w:val="0"/>
        </w:rPr>
        <w:t xml:space="preserve">v</w:t>
      </w:r>
      <w:r w:rsidDel="00000000" w:rsidR="00000000" w:rsidRPr="00000000">
        <w:rPr>
          <w:i w:val="1"/>
          <w:vertAlign w:val="subscript"/>
          <w:rtl w:val="0"/>
        </w:rPr>
        <w:t xml:space="preserve">21</w:t>
      </w:r>
      <w:r w:rsidDel="00000000" w:rsidR="00000000" w:rsidRPr="00000000">
        <w:rPr>
          <w:i w:val="1"/>
          <w:rtl w:val="0"/>
        </w:rPr>
        <w:t xml:space="preserve">[2]= v</w:t>
      </w:r>
      <w:r w:rsidDel="00000000" w:rsidR="00000000" w:rsidRPr="00000000">
        <w:rPr>
          <w:i w:val="1"/>
          <w:vertAlign w:val="subscript"/>
          <w:rtl w:val="0"/>
        </w:rPr>
        <w:t xml:space="preserve">21</w:t>
      </w:r>
      <w:r w:rsidDel="00000000" w:rsidR="00000000" w:rsidRPr="00000000">
        <w:rPr>
          <w:i w:val="1"/>
          <w:rtl w:val="0"/>
        </w:rPr>
        <w:t xml:space="preserve">[3]=v</w:t>
      </w:r>
      <w:r w:rsidDel="00000000" w:rsidR="00000000" w:rsidRPr="00000000">
        <w:rPr>
          <w:i w:val="1"/>
          <w:vertAlign w:val="subscript"/>
          <w:rtl w:val="0"/>
        </w:rPr>
        <w:t xml:space="preserve">21</w:t>
      </w:r>
      <w:r w:rsidDel="00000000" w:rsidR="00000000" w:rsidRPr="00000000">
        <w:rPr>
          <w:i w:val="1"/>
          <w:rtl w:val="0"/>
        </w:rPr>
        <w:t xml:space="preserve">[5]=0</w:t>
      </w:r>
      <w:r w:rsidDel="00000000" w:rsidR="00000000" w:rsidRPr="00000000">
        <w:rPr>
          <w:rtl w:val="0"/>
        </w:rPr>
        <w:t xml:space="preserve">. Assuming there are </w:t>
      </w:r>
      <w:r w:rsidDel="00000000" w:rsidR="00000000" w:rsidRPr="00000000">
        <w:rPr>
          <w:i w:val="1"/>
          <w:rtl w:val="0"/>
        </w:rPr>
        <w:t xml:space="preserve">N</w:t>
      </w:r>
      <w:r w:rsidDel="00000000" w:rsidR="00000000" w:rsidRPr="00000000">
        <w:rPr>
          <w:rtl w:val="0"/>
        </w:rPr>
        <w:t xml:space="preserve"> cat videos, the log cosine </w:t>
      </w:r>
      <w:r w:rsidDel="00000000" w:rsidR="00000000" w:rsidRPr="00000000">
        <w:rPr>
          <w:i w:val="1"/>
          <w:rtl w:val="0"/>
        </w:rPr>
        <w:t xml:space="preserve">lc(X, Y) </w:t>
      </w:r>
      <w:r w:rsidDel="00000000" w:rsidR="00000000" w:rsidRPr="00000000">
        <w:rPr>
          <w:rtl w:val="0"/>
        </w:rPr>
        <w:t xml:space="preserve">is</w:t>
      </w:r>
    </w:p>
    <w:p w:rsidR="00000000" w:rsidDel="00000000" w:rsidP="00000000" w:rsidRDefault="00000000" w:rsidRPr="00000000" w14:paraId="00000023">
      <w:pPr>
        <w:jc w:val="center"/>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m:oMath>
        <m:r>
          <w:rPr>
            <w:rFonts w:ascii="Cambria Math" w:cs="Cambria Math" w:eastAsia="Cambria Math" w:hAnsi="Cambria Math"/>
            <w:b w:val="0"/>
            <w:i w:val="0"/>
            <w:smallCaps w:val="0"/>
            <w:strike w:val="0"/>
            <w:color w:val="000000"/>
            <w:sz w:val="22"/>
            <w:szCs w:val="22"/>
            <w:u w:val="none"/>
            <w:shd w:fill="auto" w:val="clear"/>
            <w:vertAlign w:val="baseline"/>
          </w:rPr>
          <m:t xml:space="preserve">lc</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X,Y</m:t>
            </m:r>
          </m:e>
        </m:d>
        <m:r>
          <w:rPr>
            <w:rFonts w:ascii="Cambria Math" w:cs="Cambria Math" w:eastAsia="Cambria Math" w:hAnsi="Cambria Math"/>
            <w:b w:val="0"/>
            <w:i w:val="0"/>
            <w:smallCaps w:val="0"/>
            <w:strike w:val="0"/>
            <w:color w:val="000000"/>
            <w:sz w:val="22"/>
            <w:szCs w:val="22"/>
            <w:u w:val="none"/>
            <w:shd w:fill="auto" w:val="clear"/>
            <w:vertAlign w:val="baseline"/>
          </w:rPr>
          <m:t xml:space="preserve">=log⁡(1+</m:t>
        </m:r>
        <m:nary>
          <m:naryPr>
            <m:chr m:val="∑"/>
            <m:ctrlPr>
              <w:rPr>
                <w:rFonts w:ascii="Cambria Math" w:cs="Cambria Math" w:eastAsia="Cambria Math" w:hAnsi="Cambria Math"/>
                <w:b w:val="0"/>
                <w:i w:val="0"/>
                <w:smallCaps w:val="0"/>
                <w:strike w:val="0"/>
                <w:color w:val="000000"/>
                <w:sz w:val="22"/>
                <w:szCs w:val="22"/>
                <w:u w:val="none"/>
                <w:shd w:fill="auto" w:val="clear"/>
                <w:vertAlign w:val="baseline"/>
              </w:rPr>
            </m:ctrlPr>
          </m:naryPr>
          <m:sub>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i=1,…,N</m:t>
                </m:r>
              </m:e>
            </m:d>
          </m:sub>
          <m:sup/>
        </m:nary>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(v</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X</m:t>
            </m:r>
          </m:sub>
        </m:sSub>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i</m:t>
            </m:r>
          </m:e>
        </m:d>
        <m:r>
          <w:rPr>
            <w:rFonts w:ascii="Cambria Math" w:cs="Cambria Math" w:eastAsia="Cambria Math" w:hAnsi="Cambria Math"/>
            <w:b w:val="0"/>
            <w:i w:val="0"/>
            <w:smallCaps w:val="0"/>
            <w:strike w:val="0"/>
            <w:color w:val="000000"/>
            <w:sz w:val="22"/>
            <w:szCs w:val="22"/>
            <w:u w:val="none"/>
            <w:shd w:fill="auto" w:val="clear"/>
            <w:vertAlign w:val="baseline"/>
          </w:rPr>
          <m:t>×</m:t>
        </m:r>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v</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Y</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[i]) )</m:t>
        </m:r>
      </m:oMath>
      <w:r w:rsidDel="00000000" w:rsidR="00000000" w:rsidRPr="00000000">
        <w:rPr>
          <w:rtl w:val="0"/>
        </w:rPr>
      </w:r>
    </w:p>
    <w:p w:rsidR="00000000" w:rsidDel="00000000" w:rsidP="00000000" w:rsidRDefault="00000000" w:rsidRPr="00000000" w14:paraId="00000024">
      <w:pPr>
        <w:rPr>
          <w:i w:val="1"/>
        </w:rPr>
      </w:pPr>
      <w:r w:rsidDel="00000000" w:rsidR="00000000" w:rsidRPr="00000000">
        <w:rPr>
          <w:rtl w:val="0"/>
        </w:rPr>
      </w:r>
    </w:p>
    <w:p w:rsidR="00000000" w:rsidDel="00000000" w:rsidP="00000000" w:rsidRDefault="00000000" w:rsidRPr="00000000" w14:paraId="00000025">
      <w:pPr>
        <w:rPr>
          <w:i w:val="1"/>
        </w:rPr>
      </w:pPr>
      <w:r w:rsidDel="00000000" w:rsidR="00000000" w:rsidRPr="00000000">
        <w:rPr>
          <w:i w:val="1"/>
          <w:rtl w:val="0"/>
        </w:rPr>
        <w:t xml:space="preserve">Each of the options is essentially a query that finds top-10 cat videos. Write and submit the queries.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Milestone III [due March 2 midnight]</w:t>
      </w:r>
    </w:p>
    <w:p w:rsidR="00000000" w:rsidDel="00000000" w:rsidP="00000000" w:rsidRDefault="00000000" w:rsidRPr="00000000" w14:paraId="0000002E">
      <w:pPr>
        <w:rPr/>
      </w:pPr>
      <w:r w:rsidDel="00000000" w:rsidR="00000000" w:rsidRPr="00000000">
        <w:rPr>
          <w:rtl w:val="0"/>
        </w:rPr>
        <w:t xml:space="preserve">Your next goal is to deliver top performance for the queries developed in Milestone II. Expect a significant amount of experimentation until you tune the performance. </w:t>
      </w:r>
    </w:p>
    <w:p w:rsidR="00000000" w:rsidDel="00000000" w:rsidP="00000000" w:rsidRDefault="00000000" w:rsidRPr="00000000" w14:paraId="0000002F">
      <w:pPr>
        <w:rPr/>
      </w:pPr>
      <w:r w:rsidDel="00000000" w:rsidR="00000000" w:rsidRPr="00000000">
        <w:rPr>
          <w:rtl w:val="0"/>
        </w:rPr>
        <w:t xml:space="preserve">In particular, create any indices that will be beneficially used by the queries. Do not create useless indices. Measure the performance of the queries on cold runs and report the performance improvements.</w:t>
      </w:r>
    </w:p>
    <w:p w:rsidR="00000000" w:rsidDel="00000000" w:rsidP="00000000" w:rsidRDefault="00000000" w:rsidRPr="00000000" w14:paraId="00000030">
      <w:pPr>
        <w:rPr>
          <w:i w:val="1"/>
        </w:rPr>
      </w:pPr>
      <w:r w:rsidDel="00000000" w:rsidR="00000000" w:rsidRPr="00000000">
        <w:rPr>
          <w:i w:val="1"/>
          <w:rtl w:val="0"/>
        </w:rPr>
        <w:t xml:space="preserve">Submit your index choices (in the form of the script with the CREATE INDEX statements) and the measured query performance improvements.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Milestone IV [due March 16 midnight]</w:t>
      </w:r>
    </w:p>
    <w:p w:rsidR="00000000" w:rsidDel="00000000" w:rsidP="00000000" w:rsidRDefault="00000000" w:rsidRPr="00000000" w14:paraId="00000033">
      <w:pPr>
        <w:rPr/>
      </w:pPr>
      <w:r w:rsidDel="00000000" w:rsidR="00000000" w:rsidRPr="00000000">
        <w:rPr>
          <w:rtl w:val="0"/>
        </w:rPr>
        <w:t xml:space="preserve">Your next goal will be to improve the performance of the “My Kind of cats – with preference” option by appropriate precomputations. It is understood that the maintenance of the precomputed tables will lead to some slowdown while viewers interact. Your precomputation choices must be such that the precomputations that you introduce collectively save more time to this option than they cost to maintain. Precomputed tables will also benefit from creating certain indices on them. Build any beneficial indices. Calibrate your solution against cold runs of the activity script provided.</w:t>
      </w:r>
    </w:p>
    <w:p w:rsidR="00000000" w:rsidDel="00000000" w:rsidP="00000000" w:rsidRDefault="00000000" w:rsidRPr="00000000" w14:paraId="00000034">
      <w:pPr>
        <w:rPr>
          <w:i w:val="1"/>
        </w:rPr>
      </w:pPr>
      <w:r w:rsidDel="00000000" w:rsidR="00000000" w:rsidRPr="00000000">
        <w:rPr>
          <w:i w:val="1"/>
          <w:rtl w:val="0"/>
        </w:rPr>
        <w:t xml:space="preserve">Submit the following.</w:t>
      </w:r>
    </w:p>
    <w:p w:rsidR="00000000" w:rsidDel="00000000" w:rsidP="00000000" w:rsidRDefault="00000000" w:rsidRPr="00000000" w14:paraId="0000003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precomputed tables you created: CREATE TABLE statement and query that initially loaded it.</w:t>
      </w:r>
    </w:p>
    <w:p w:rsidR="00000000" w:rsidDel="00000000" w:rsidP="00000000" w:rsidRDefault="00000000" w:rsidRPr="00000000" w14:paraId="0000003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Your new “My Kind of cats – with preference” query, which makes the best use of the precomputed tables you chose.</w:t>
      </w:r>
    </w:p>
    <w:p w:rsidR="00000000" w:rsidDel="00000000" w:rsidP="00000000" w:rsidRDefault="00000000" w:rsidRPr="00000000" w14:paraId="0000003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indices you created (CREATE INDEX scripts)</w:t>
      </w:r>
    </w:p>
    <w:p w:rsidR="00000000" w:rsidDel="00000000" w:rsidP="00000000" w:rsidRDefault="00000000" w:rsidRPr="00000000" w14:paraId="0000003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60" w:hanging="360"/>
      </w:pPr>
      <w:rPr>
        <w:rFonts w:ascii="Noto Sans Symbols" w:cs="Noto Sans Symbols" w:eastAsia="Noto Sans Symbols" w:hAnsi="Noto Sans Symbols"/>
      </w:rPr>
    </w:lvl>
    <w:lvl w:ilvl="1">
      <w:start w:val="1"/>
      <w:numFmt w:val="bullet"/>
      <w:lvlText w:val="o"/>
      <w:lvlJc w:val="left"/>
      <w:pPr>
        <w:ind w:left="1480" w:hanging="360"/>
      </w:pPr>
      <w:rPr>
        <w:rFonts w:ascii="Courier New" w:cs="Courier New" w:eastAsia="Courier New" w:hAnsi="Courier New"/>
      </w:rPr>
    </w:lvl>
    <w:lvl w:ilvl="2">
      <w:start w:val="1"/>
      <w:numFmt w:val="bullet"/>
      <w:lvlText w:val="▪"/>
      <w:lvlJc w:val="left"/>
      <w:pPr>
        <w:ind w:left="2200" w:hanging="360"/>
      </w:pPr>
      <w:rPr>
        <w:rFonts w:ascii="Noto Sans Symbols" w:cs="Noto Sans Symbols" w:eastAsia="Noto Sans Symbols" w:hAnsi="Noto Sans Symbols"/>
      </w:rPr>
    </w:lvl>
    <w:lvl w:ilvl="3">
      <w:start w:val="1"/>
      <w:numFmt w:val="bullet"/>
      <w:lvlText w:val="●"/>
      <w:lvlJc w:val="left"/>
      <w:pPr>
        <w:ind w:left="2920" w:hanging="360"/>
      </w:pPr>
      <w:rPr>
        <w:rFonts w:ascii="Noto Sans Symbols" w:cs="Noto Sans Symbols" w:eastAsia="Noto Sans Symbols" w:hAnsi="Noto Sans Symbols"/>
      </w:rPr>
    </w:lvl>
    <w:lvl w:ilvl="4">
      <w:start w:val="1"/>
      <w:numFmt w:val="bullet"/>
      <w:lvlText w:val="o"/>
      <w:lvlJc w:val="left"/>
      <w:pPr>
        <w:ind w:left="3640" w:hanging="360"/>
      </w:pPr>
      <w:rPr>
        <w:rFonts w:ascii="Courier New" w:cs="Courier New" w:eastAsia="Courier New" w:hAnsi="Courier New"/>
      </w:rPr>
    </w:lvl>
    <w:lvl w:ilvl="5">
      <w:start w:val="1"/>
      <w:numFmt w:val="bullet"/>
      <w:lvlText w:val="▪"/>
      <w:lvlJc w:val="left"/>
      <w:pPr>
        <w:ind w:left="4360" w:hanging="360"/>
      </w:pPr>
      <w:rPr>
        <w:rFonts w:ascii="Noto Sans Symbols" w:cs="Noto Sans Symbols" w:eastAsia="Noto Sans Symbols" w:hAnsi="Noto Sans Symbols"/>
      </w:rPr>
    </w:lvl>
    <w:lvl w:ilvl="6">
      <w:start w:val="1"/>
      <w:numFmt w:val="bullet"/>
      <w:lvlText w:val="●"/>
      <w:lvlJc w:val="left"/>
      <w:pPr>
        <w:ind w:left="5080" w:hanging="360"/>
      </w:pPr>
      <w:rPr>
        <w:rFonts w:ascii="Noto Sans Symbols" w:cs="Noto Sans Symbols" w:eastAsia="Noto Sans Symbols" w:hAnsi="Noto Sans Symbols"/>
      </w:rPr>
    </w:lvl>
    <w:lvl w:ilvl="7">
      <w:start w:val="1"/>
      <w:numFmt w:val="bullet"/>
      <w:lvlText w:val="o"/>
      <w:lvlJc w:val="left"/>
      <w:pPr>
        <w:ind w:left="5800" w:hanging="360"/>
      </w:pPr>
      <w:rPr>
        <w:rFonts w:ascii="Courier New" w:cs="Courier New" w:eastAsia="Courier New" w:hAnsi="Courier New"/>
      </w:rPr>
    </w:lvl>
    <w:lvl w:ilvl="8">
      <w:start w:val="1"/>
      <w:numFmt w:val="bullet"/>
      <w:lvlText w:val="▪"/>
      <w:lvlJc w:val="left"/>
      <w:pPr>
        <w:ind w:left="652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DC108D"/>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541908"/>
    <w:pPr>
      <w:ind w:left="720"/>
      <w:contextualSpacing w:val="1"/>
    </w:pPr>
  </w:style>
  <w:style w:type="character" w:styleId="PlaceholderText">
    <w:name w:val="Placeholder Text"/>
    <w:basedOn w:val="DefaultParagraphFont"/>
    <w:uiPriority w:val="99"/>
    <w:semiHidden w:val="1"/>
    <w:rsid w:val="006C5A85"/>
    <w:rPr>
      <w:color w:val="808080"/>
    </w:rPr>
  </w:style>
  <w:style w:type="paragraph" w:styleId="BalloonText">
    <w:name w:val="Balloon Text"/>
    <w:basedOn w:val="Normal"/>
    <w:link w:val="BalloonTextChar"/>
    <w:uiPriority w:val="99"/>
    <w:semiHidden w:val="1"/>
    <w:unhideWhenUsed w:val="1"/>
    <w:rsid w:val="00621864"/>
    <w:pPr>
      <w:spacing w:after="0" w:line="240" w:lineRule="auto"/>
    </w:pPr>
    <w:rPr>
      <w:rFonts w:ascii="Lucida Grande" w:cs="Lucida Grande" w:hAnsi="Lucida Grande"/>
      <w:sz w:val="18"/>
      <w:szCs w:val="18"/>
    </w:rPr>
  </w:style>
  <w:style w:type="character" w:styleId="BalloonTextChar" w:customStyle="1">
    <w:name w:val="Balloon Text Char"/>
    <w:basedOn w:val="DefaultParagraphFont"/>
    <w:link w:val="BalloonText"/>
    <w:uiPriority w:val="99"/>
    <w:semiHidden w:val="1"/>
    <w:rsid w:val="00621864"/>
    <w:rPr>
      <w:rFonts w:ascii="Lucida Grande" w:cs="Lucida Grande" w:hAnsi="Lucida Grande"/>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vHHGJu9hkVEdg9UsBnnRAcBv5g==">AMUW2mVyV2H30PozK52puqqQ7UimnoQputt7qhmBsecaRqetBC0V7OkV1fHduaIuRmCX/RHF6kRFu1BA3SxevsLq50iYWmLgwQE6Kj/FVtRIVgP+ejZ8lESgDkd6FMar9Z/AYA/amHua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2017-01-14T08:18:00Z</dcterms:created>
  <dc:creator>Yannis</dc:creator>
</cp:coreProperties>
</file>