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Disclosure Review Sign-Off</w:t>
      </w:r>
    </w:p>
    <w:p>
      <w:pPr>
        <w:pStyle w:val="Heading2"/>
      </w:pPr>
      <w:r>
        <w:t>Purpose</w:t>
      </w:r>
    </w:p>
    <w:p>
      <w:r>
        <w:t>This sheet records that the listed surfaces were inspected on the stated date with evidence filed. Internal labels describe workbook completeness only, not legal standing. Not legal advice, verify with qualified counsel.</w:t>
      </w:r>
    </w:p>
    <w:p>
      <w:pPr>
        <w:pStyle w:val="Heading2"/>
      </w:pPr>
      <w:r>
        <w:t>Surfaces inspected</w:t>
      </w:r>
    </w:p>
    <w:p>
      <w:r>
        <w:rPr>
          <w:sz w:val="22"/>
        </w:rPr>
        <w:t>Surface 1 and language version:</w:t>
      </w:r>
    </w:p>
    <w:p>
      <w:r>
        <w:t>____________________________________________________________</w:t>
      </w:r>
    </w:p>
    <w:p>
      <w:r>
        <w:rPr>
          <w:sz w:val="22"/>
        </w:rPr>
        <w:t>Surface 2 and language version:</w:t>
      </w:r>
    </w:p>
    <w:p>
      <w:r>
        <w:t>____________________________________________________________</w:t>
      </w:r>
    </w:p>
    <w:p>
      <w:r>
        <w:rPr>
          <w:sz w:val="22"/>
        </w:rPr>
        <w:t>Surface 3 and language version:</w:t>
      </w:r>
    </w:p>
    <w:p>
      <w:r>
        <w:t>____________________________________________________________</w:t>
      </w:r>
    </w:p>
    <w:p>
      <w:r>
        <w:rPr>
          <w:sz w:val="22"/>
        </w:rPr>
        <w:t>Evidence folder and date:</w:t>
      </w:r>
    </w:p>
    <w:p>
      <w:r>
        <w:t>____________________________________________________________</w:t>
      </w:r>
    </w:p>
    <w:p>
      <w:pPr>
        <w:pStyle w:val="Heading2"/>
      </w:pPr>
      <w:r>
        <w:t>Findings handoff</w:t>
      </w:r>
    </w:p>
    <w:p>
      <w:r>
        <w:rPr>
          <w:sz w:val="22"/>
        </w:rPr>
        <w:t>Open disclosure findings count:</w:t>
      </w:r>
    </w:p>
    <w:p>
      <w:r>
        <w:t>____________________________________________________________</w:t>
      </w:r>
    </w:p>
    <w:p>
      <w:r>
        <w:rPr>
          <w:sz w:val="22"/>
        </w:rPr>
        <w:t>Remediation IDs opened:</w:t>
      </w:r>
    </w:p>
    <w:p>
      <w:r>
        <w:t>____________________________________________________________</w:t>
      </w:r>
    </w:p>
    <w:p>
      <w:r>
        <w:rPr>
          <w:sz w:val="22"/>
        </w:rPr>
        <w:t>Questions for counsel:</w:t>
      </w:r>
    </w:p>
    <w:p>
      <w:r>
        <w:t>____________________________________________________________</w:t>
      </w:r>
    </w:p>
    <w:p>
      <w:r>
        <w:rPr>
          <w:sz w:val="22"/>
        </w:rPr>
        <w:t>Counsel review date scheduled:</w:t>
      </w:r>
    </w:p>
    <w:p>
      <w:r>
        <w:t>____________________________________________________________</w:t>
      </w:r>
    </w:p>
    <w:p>
      <w:pPr>
        <w:pStyle w:val="Heading2"/>
      </w:pPr>
      <w:r>
        <w:t>Sign-off</w:t>
      </w:r>
    </w:p>
    <w:p>
      <w:r>
        <w:rPr>
          <w:sz w:val="22"/>
        </w:rPr>
        <w:t>Reviewer role and date:</w:t>
      </w:r>
    </w:p>
    <w:p>
      <w:r>
        <w:t>____________________________________________________________</w:t>
      </w:r>
    </w:p>
    <w:p>
      <w:r>
        <w:rPr>
          <w:sz w:val="22"/>
        </w:rPr>
        <w:t>Approver role and date:</w:t>
      </w:r>
    </w:p>
    <w:p>
      <w:r>
        <w:t>____________________________________________________________</w:t>
      </w:r>
    </w:p>
    <w:p>
      <w:r>
        <w:rPr>
          <w:sz w:val="22"/>
        </w:rPr>
        <w:t>Next review date:</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