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Nexus Review Memo</w:t>
      </w:r>
    </w:p>
    <w:p>
      <w:pPr>
        <w:pStyle w:val="Heading2"/>
      </w:pPr>
      <w:r>
        <w:t>Purpose</w:t>
      </w:r>
    </w:p>
    <w:p>
      <w:r>
        <w:t>This memo records the monthly rolling-total read and the CPA review items opened. It makes no registration or filing decision. Not tax advice, verify with a CPA; thresholds change, re-verify with each state. All example entries are illustrative.</w:t>
      </w:r>
    </w:p>
    <w:p>
      <w:pPr>
        <w:pStyle w:val="Heading2"/>
      </w:pPr>
      <w:r>
        <w:t>Period and inputs</w:t>
      </w:r>
    </w:p>
    <w:p>
      <w:r>
        <w:rPr>
          <w:sz w:val="22"/>
        </w:rPr>
        <w:t>Review period:</w:t>
      </w:r>
    </w:p>
    <w:p>
      <w:r>
        <w:t>____________________________________________________________</w:t>
      </w:r>
    </w:p>
    <w:p>
      <w:r>
        <w:rPr>
          <w:sz w:val="22"/>
        </w:rPr>
        <w:t>Log months covered:</w:t>
      </w:r>
    </w:p>
    <w:p>
      <w:r>
        <w:t>____________________________________________________________</w:t>
      </w:r>
    </w:p>
    <w:p>
      <w:r>
        <w:rPr>
          <w:sz w:val="22"/>
        </w:rPr>
        <w:t>Export dates filed:</w:t>
      </w:r>
    </w:p>
    <w:p>
      <w:r>
        <w:t>____________________________________________________________</w:t>
      </w:r>
    </w:p>
    <w:p>
      <w:r>
        <w:rPr>
          <w:sz w:val="22"/>
        </w:rPr>
        <w:t>Register version date:</w:t>
      </w:r>
    </w:p>
    <w:p>
      <w:r>
        <w:t>____________________________________________________________</w:t>
      </w:r>
    </w:p>
    <w:p>
      <w:pPr>
        <w:pStyle w:val="Heading2"/>
      </w:pPr>
      <w:r>
        <w:t>States reviewed</w:t>
      </w:r>
    </w:p>
    <w:p>
      <w:r>
        <w:rPr>
          <w:sz w:val="22"/>
        </w:rPr>
        <w:t>State and rolling total:</w:t>
      </w:r>
    </w:p>
    <w:p>
      <w:r>
        <w:t>____________________________________________________________</w:t>
      </w:r>
    </w:p>
    <w:p>
      <w:r>
        <w:rPr>
          <w:sz w:val="22"/>
        </w:rPr>
        <w:t>Threshold verification date and source:</w:t>
      </w:r>
    </w:p>
    <w:p>
      <w:r>
        <w:t>____________________________________________________________</w:t>
      </w:r>
    </w:p>
    <w:p>
      <w:r>
        <w:rPr>
          <w:sz w:val="22"/>
        </w:rPr>
        <w:t>Channel mapping confirmed:</w:t>
      </w:r>
    </w:p>
    <w:p>
      <w:r>
        <w:t>____________________________________________________________</w:t>
      </w:r>
    </w:p>
    <w:p>
      <w:r>
        <w:rPr>
          <w:sz w:val="22"/>
        </w:rPr>
        <w:t>Review item opened (Y/N with ID):</w:t>
      </w:r>
    </w:p>
    <w:p>
      <w:r>
        <w:t>____________________________________________________________</w:t>
      </w:r>
    </w:p>
    <w:p>
      <w:pPr>
        <w:pStyle w:val="Heading2"/>
      </w:pPr>
      <w:r>
        <w:t>Questions for CPA</w:t>
      </w:r>
    </w:p>
    <w:p>
      <w:r>
        <w:rPr>
          <w:sz w:val="22"/>
        </w:rPr>
        <w:t>Measurement-window questions:</w:t>
      </w:r>
    </w:p>
    <w:p>
      <w:r>
        <w:t>____________________________________________________________</w:t>
      </w:r>
    </w:p>
    <w:p>
      <w:r>
        <w:rPr>
          <w:sz w:val="22"/>
        </w:rPr>
        <w:t>Channel-inclusion questions:</w:t>
      </w:r>
    </w:p>
    <w:p>
      <w:r>
        <w:t>____________________________________________________________</w:t>
      </w:r>
    </w:p>
    <w:p>
      <w:r>
        <w:rPr>
          <w:sz w:val="22"/>
        </w:rPr>
        <w:t>Timing questions:</w:t>
      </w:r>
    </w:p>
    <w:p>
      <w:r>
        <w:t>____________________________________________________________</w:t>
      </w:r>
    </w:p>
    <w:p>
      <w:r>
        <w:rPr>
          <w:sz w:val="22"/>
        </w:rPr>
        <w:t>Next CPA session date:</w:t>
      </w:r>
    </w:p>
    <w:p>
      <w:r>
        <w:t>____________________________________________________________</w:t>
      </w:r>
    </w:p>
    <w:p>
      <w:pPr>
        <w:pStyle w:val="Heading2"/>
      </w:pPr>
      <w:r>
        <w:t>Filing</w:t>
      </w:r>
    </w:p>
    <w:p>
      <w:r>
        <w:t>Attach the log excerpt and register export. File with the monthly evidence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