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Appeal Review Form</w:t>
      </w:r>
    </w:p>
    <w:p>
      <w:pPr>
        <w:pStyle w:val="Heading2"/>
      </w:pPr>
      <w:r>
        <w:t>Second-look review</w:t>
      </w:r>
    </w:p>
    <w:p>
      <w:r>
        <w:t>Re-verify inspection, pattern count, policy application, and customer statement before deciding to uphold, modify, or reverse.</w:t>
      </w:r>
    </w:p>
    <w:p>
      <w:r>
        <w:rPr>
          <w:sz w:val="22"/>
        </w:rPr>
        <w:t>Appeal receipt date and channel:</w:t>
      </w:r>
    </w:p>
    <w:p>
      <w:r>
        <w:t>____________________________________________________________</w:t>
      </w:r>
    </w:p>
    <w:p>
      <w:r>
        <w:rPr>
          <w:sz w:val="22"/>
        </w:rPr>
        <w:t>File re-read confirmation:</w:t>
      </w:r>
    </w:p>
    <w:p>
      <w:r>
        <w:t>____________________________________________________________</w:t>
      </w:r>
    </w:p>
    <w:p>
      <w:r>
        <w:rPr>
          <w:sz w:val="22"/>
        </w:rPr>
        <w:t>Inspection re-verification:</w:t>
      </w:r>
    </w:p>
    <w:p>
      <w:r>
        <w:t>____________________________________________________________</w:t>
      </w:r>
    </w:p>
    <w:p>
      <w:r>
        <w:rPr>
          <w:sz w:val="22"/>
        </w:rPr>
        <w:t>Pattern re-count:</w:t>
      </w:r>
    </w:p>
    <w:p>
      <w:r>
        <w:t>____________________________________________________________</w:t>
      </w:r>
    </w:p>
    <w:p>
      <w:r>
        <w:rPr>
          <w:sz w:val="22"/>
        </w:rPr>
        <w:t>Customer statement weighed:</w:t>
      </w:r>
    </w:p>
    <w:p>
      <w:r>
        <w:t>____________________________________________________________</w:t>
      </w:r>
    </w:p>
    <w:p>
      <w:r>
        <w:rPr>
          <w:sz w:val="22"/>
        </w:rPr>
        <w:t>Outcome with reasons:</w:t>
      </w:r>
    </w:p>
    <w:p>
      <w:r>
        <w:t>____________________________________________________________</w:t>
      </w:r>
    </w:p>
    <w:p>
      <w:r>
        <w:rPr>
          <w:sz w:val="22"/>
        </w:rPr>
        <w:t>Customer notification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