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 — Theory Questions</w:t>
      </w:r>
    </w:p>
    <w:p>
      <w:r>
        <w:t>Student: Galco | Course: AI Advanced</w:t>
      </w:r>
    </w:p>
    <w:p>
      <w:pPr>
        <w:spacing w:after="160"/>
      </w:pPr>
      <w:r>
        <w:t>---</w:t>
      </w:r>
    </w:p>
    <w:p>
      <w:pPr>
        <w:pStyle w:val="Heading1"/>
      </w:pPr>
      <w:r>
        <w:t>Q1. What is tokenization?</w:t>
      </w:r>
    </w:p>
    <w:p>
      <w:pPr>
        <w:spacing w:after="160"/>
      </w:pPr>
      <w:r>
        <w:t>Tokenization splits raw text into smaller units called tokens (words, subwords, or characters). It is the first NLP step because models operate on tokens, not full strings.</w:t>
      </w:r>
    </w:p>
    <w:p>
      <w:pPr>
        <w:spacing w:after="160"/>
      </w:pPr>
      <w:r>
        <w:t>**Example:** `"I'm learning NLP in 2025!"` → `["I", "'m", "learning", "NLP", "in", "2025", "!"]` (word-level; exact tokens depend on the tokenizer).</w:t>
      </w:r>
    </w:p>
    <w:p>
      <w:pPr>
        <w:spacing w:after="160"/>
      </w:pPr>
      <w:r>
        <w:t>---</w:t>
      </w:r>
    </w:p>
    <w:p>
      <w:pPr>
        <w:pStyle w:val="Heading1"/>
      </w:pPr>
      <w:r>
        <w:t>Q2. Stemming vs lemmatization</w:t>
      </w:r>
    </w:p>
    <w:p>
      <w:pPr>
        <w:spacing w:after="160"/>
      </w:pPr>
      <w:r>
        <w:t>**Stemming** chops suffixes with simple rules (fast, crude). **Lemmatization** maps words to dictionary base forms using vocabulary and grammar (slower, more accurate).</w:t>
      </w:r>
    </w:p>
    <w:p>
      <w:pPr>
        <w:spacing w:after="160"/>
      </w:pPr>
      <w:r>
        <w:t>| Word | Stemming (Porter) | Lemmatization |</w:t>
        <w:br/>
        <w:t>|------|-------------------|---------------|</w:t>
        <w:br/>
        <w:t>| running | run | run |</w:t>
        <w:br/>
        <w:t>| better | better | good |</w:t>
      </w:r>
    </w:p>
    <w:p>
      <w:pPr>
        <w:spacing w:after="160"/>
      </w:pPr>
      <w:r>
        <w:t>Lemmatization preserves more linguistic meaning because "better" correctly becomes "good", while stemming often leaves irregular forms unchanged.</w:t>
      </w:r>
    </w:p>
    <w:p>
      <w:pPr>
        <w:spacing w:after="160"/>
      </w:pPr>
      <w:r>
        <w:t>---</w:t>
      </w:r>
    </w:p>
    <w:p>
      <w:pPr>
        <w:pStyle w:val="Heading1"/>
      </w:pPr>
      <w:r>
        <w:t>Q3. TF-IDF</w:t>
      </w:r>
    </w:p>
    <w:p>
      <w:pPr>
        <w:spacing w:after="160"/>
      </w:pPr>
      <w:r>
        <w:t>**TF-IDF** = Term Frequency × Inverse Document Frequency. It scores how important a word is to one document relative to a whole corpus.</w:t>
      </w:r>
    </w:p>
    <w:p>
      <w:pPr>
        <w:spacing w:after="160"/>
      </w:pPr>
      <w:r>
        <w:t>- **"the"** appears in almost every document → high TF but IDF ≈ 0 → TF-IDF ≈ 0 (not distinctive).</w:t>
        <w:br/>
        <w:t>- **"photosynthesis"** is rare across documents but meaningful in biology texts → high TF-IDF (strong document signal).</w:t>
      </w:r>
    </w:p>
    <w:p>
      <w:pPr>
        <w:spacing w:after="160"/>
      </w:pPr>
      <w:r>
        <w:t>---</w:t>
      </w:r>
    </w:p>
    <w:p>
      <w:pPr>
        <w:pStyle w:val="Heading1"/>
      </w:pPr>
      <w:r>
        <w:t>Q4. Sentence embeddings vs one-hot encoding</w:t>
      </w:r>
    </w:p>
    <w:p>
      <w:pPr>
        <w:spacing w:after="160"/>
      </w:pPr>
      <w:r>
        <w:t>A **sentence embedding** is a dense numeric vector (e.g. 384 dimensions) that captures semantic meaning. **One-hot encoding** is a sparse vector with a single 1 and all other positions 0 — no notion of similarity between words.</w:t>
      </w:r>
    </w:p>
    <w:p>
      <w:pPr>
        <w:spacing w:after="160"/>
      </w:pPr>
      <w:r>
        <w:t>**Advantage of embeddings:** you can compute cosine similarity between two sentences and measure how close they are in meaning. One-hot vectors of different words are always orthogonal (similarity = 0).</w:t>
      </w:r>
    </w:p>
    <w:p>
      <w:pPr>
        <w:spacing w:after="160"/>
      </w:pPr>
      <w:r>
        <w:t>---</w:t>
      </w:r>
    </w:p>
    <w:p>
      <w:pPr>
        <w:pStyle w:val="Heading1"/>
      </w:pPr>
      <w:r>
        <w:t>Q5. Cosine similarity</w:t>
      </w:r>
    </w:p>
    <w:p>
      <w:pPr>
        <w:spacing w:after="160"/>
      </w:pPr>
      <w:r>
        <w:t>Cosine similarity measures the **angle** between two vectors, not their length. If two document vectors point in nearly the same direction, the documents are about similar topics even if one is longer.</w:t>
      </w:r>
    </w:p>
    <w:p>
      <w:pPr>
        <w:spacing w:after="160"/>
      </w:pPr>
      <w:r>
        <w:t>**Bonus:** Euclidean distance can be poor when vectors differ mainly in magnitude (document length) rather than direction — a long and short document on the same topic may appear far apart in L2 space but similar in cosine space.</w:t>
      </w:r>
    </w:p>
    <w:p>
      <w:pPr>
        <w:spacing w:after="160"/>
      </w:pPr>
      <w:r>
        <w:t>---</w:t>
      </w:r>
    </w:p>
    <w:p>
      <w:pPr>
        <w:pStyle w:val="Heading1"/>
      </w:pPr>
      <w:r>
        <w:t>Q6. SQL LIKE vs vector search</w:t>
      </w:r>
    </w:p>
    <w:p>
      <w:pPr>
        <w:spacing w:after="160"/>
      </w:pPr>
      <w:r>
        <w:t>`WHERE description LIKE '%pizza%'` only matches literal substrings. It cannot find "Italian food" when searching for pizza concepts, or "pasta and risotto" as related cuisine.</w:t>
      </w:r>
    </w:p>
    <w:p>
      <w:pPr>
        <w:spacing w:after="160"/>
      </w:pPr>
      <w:r>
        <w:t>A **vector index** stores embeddings and finds nearest neighbors by semantic similarity — documents about the same topic match even without shared keywords.</w:t>
      </w:r>
    </w:p>
    <w:p>
      <w:pPr>
        <w:spacing w:after="160"/>
      </w:pPr>
      <w:r>
        <w:t>---</w:t>
      </w:r>
    </w:p>
    <w:p>
      <w:pPr>
        <w:pStyle w:val="Heading1"/>
      </w:pPr>
      <w:r>
        <w:t>Q7. What problem does RAG solve?</w:t>
      </w:r>
    </w:p>
    <w:p>
      <w:pPr>
        <w:spacing w:after="160"/>
      </w:pPr>
      <w:r>
        <w:t>A plain LLM cannot reliably answer questions about **private**, **recent**, or **domain-specific** data it was never trained on — it may hallucinate.</w:t>
      </w:r>
    </w:p>
    <w:p>
      <w:pPr>
        <w:spacing w:after="160"/>
      </w:pPr>
      <w:r>
        <w:t>**Example:** A company handbook updated last week. RAG retrieves the relevant policy chunks from an internal database and grounds the LLM answer in real text, instead of guessing from general training data.</w:t>
      </w:r>
    </w:p>
    <w:p>
      <w:pPr>
        <w:spacing w:after="160"/>
      </w:pPr>
      <w:r>
        <w:t>---</w:t>
      </w:r>
    </w:p>
    <w:p>
      <w:pPr>
        <w:pStyle w:val="Heading1"/>
      </w:pPr>
      <w:r>
        <w:t>Q8. RAG pipeline steps</w:t>
      </w:r>
    </w:p>
    <w:p>
      <w:pPr>
        <w:spacing w:after="160"/>
      </w:pPr>
      <w:r>
        <w:t>**Ingestion (offline):**</w:t>
        <w:br/>
        <w:t xml:space="preserve">1. **Chunk** — split documents into manageable pieces  </w:t>
        <w:br/>
        <w:t xml:space="preserve">2. **Embed** — convert each chunk to a vector  </w:t>
        <w:br/>
        <w:t>3. **Store** — save vectors in a vector database</w:t>
      </w:r>
    </w:p>
    <w:p>
      <w:pPr>
        <w:spacing w:after="160"/>
      </w:pPr>
      <w:r>
        <w:t>**Query time (online):**</w:t>
        <w:br/>
        <w:t xml:space="preserve">1. **Embed query** — vectorize the user's question  </w:t>
        <w:br/>
        <w:t xml:space="preserve">2. **Retrieve** — find top-k similar chunks  </w:t>
        <w:br/>
        <w:t>3. **Generate** — LLM answers using retrieved context as prompt input</w:t>
      </w:r>
    </w:p>
    <w:p>
      <w:pPr>
        <w:spacing w:after="160"/>
      </w:pPr>
      <w:r>
        <w:t>---</w:t>
      </w:r>
    </w:p>
    <w:p>
      <w:pPr>
        <w:pStyle w:val="Heading1"/>
      </w:pPr>
      <w:r>
        <w:t>Q9. Docker image vs container</w:t>
      </w:r>
    </w:p>
    <w:p>
      <w:pPr>
        <w:spacing w:after="160"/>
      </w:pPr>
      <w:r>
        <w:t xml:space="preserve">- **Image** = read-only template (recipe, blueprint, class)  </w:t>
        <w:br/>
        <w:t>- **Container** = running instance of that image (cake, building, object)</w:t>
      </w:r>
    </w:p>
    <w:p>
      <w:pPr>
        <w:spacing w:after="160"/>
      </w:pPr>
      <w:r>
        <w:t>You build an image once; you can start many containers from the same image.</w:t>
      </w:r>
    </w:p>
    <w:p>
      <w:pPr>
        <w:spacing w:after="160"/>
      </w:pPr>
      <w:r>
        <w:t>---</w:t>
      </w:r>
    </w:p>
    <w:p>
      <w:pPr>
        <w:pStyle w:val="Heading1"/>
      </w:pPr>
      <w:r>
        <w:t>Q10. LLM chatbot vs AI agent with tools</w:t>
      </w:r>
    </w:p>
    <w:p>
      <w:pPr>
        <w:spacing w:after="160"/>
      </w:pPr>
      <w:r>
        <w:t>A **chatbot** only generates text from its training. An **agent with tools** can **take actions** — call APIs, query databases, send emails.</w:t>
      </w:r>
    </w:p>
    <w:p>
      <w:pPr>
        <w:spacing w:after="160"/>
      </w:pPr>
      <w:r>
        <w:t>**Example tool:** `book_reservation(name, date, time, party_size)` — the agent extracts intent from natural language, calls the tool to write to SQLite, and confirms the booking. A plain LLM cannot persist data or trigger side effects.</w:t>
      </w:r>
    </w:p>
    <w:p>
      <w:pPr>
        <w:spacing w:after="160"/>
      </w:pPr>
      <w:r>
        <w:t>---</w:t>
      </w:r>
    </w:p>
    <w:p>
      <w:pPr>
        <w:pStyle w:val="Heading1"/>
      </w:pPr>
      <w:r>
        <w:t>Q11. MCP (Model Context Protocol)</w:t>
      </w:r>
    </w:p>
    <w:p>
      <w:pPr>
        <w:spacing w:after="160"/>
      </w:pPr>
      <w:r>
        <w:t>**MCP** is an open standard for connecting AI assistants to external data sources and tools through a unified protocol.</w:t>
      </w:r>
    </w:p>
    <w:p>
      <w:pPr>
        <w:spacing w:after="160"/>
      </w:pPr>
      <w:r>
        <w:t>**Problem it solves:** Without MCP, every integration (GitHub, filesystem, database) needs custom wiring. MCP standardizes how assistants discover and call capabilities.</w:t>
      </w:r>
    </w:p>
    <w:p>
      <w:pPr>
        <w:spacing w:after="160"/>
      </w:pPr>
      <w:r>
        <w:t>**Examples:** filesystem MCP server (read/write project files), GitHub MCP server (issues, PRs, repo search).</w:t>
      </w:r>
    </w:p>
    <w:p>
      <w:pPr>
        <w:spacing w:after="160"/>
      </w:pPr>
      <w:r>
        <w:t>---</w:t>
      </w:r>
    </w:p>
    <w:p>
      <w:pPr>
        <w:pStyle w:val="Heading1"/>
      </w:pPr>
      <w:r>
        <w:t>Q12. Agent Skills</w:t>
      </w:r>
    </w:p>
    <w:p>
      <w:pPr>
        <w:spacing w:after="160"/>
      </w:pPr>
      <w:r>
        <w:t>**Agent Skills** are structured instruction files (often `SKILL.md`) that tell an AI assistant **when** and **how** to apply specialized knowledge — beyond a one-off prompt.</w:t>
      </w:r>
    </w:p>
    <w:p>
      <w:pPr>
        <w:spacing w:after="160"/>
      </w:pPr>
      <w:r>
        <w:t>Unlike a plain prompt, skills include metadata (name, description, trigger conditions) so the agent auto-activates the right playbook.</w:t>
      </w:r>
    </w:p>
    <w:p>
      <w:pPr>
        <w:spacing w:after="160"/>
      </w:pPr>
      <w:r>
        <w:t>```yaml</w:t>
        <w:br/>
        <w:t>---</w:t>
        <w:br/>
        <w:t>name: mongodb-query-optimizer</w:t>
        <w:br/>
        <w:t>description: Help with MongoDB query optimization and indexing.</w:t>
        <w:br/>
        <w:t>Use when the user asks about slow queries or missing indexes.</w:t>
        <w:br/>
        <w:t>---</w:t>
        <w:br/>
        <w:t># Detailed instructions...</w:t>
        <w:br/>
        <w:t>path/to/skills/mongodb-query-optimizer/SKILL.md</w:t>
        <w:br/>
        <w:t>```</w:t>
      </w:r>
    </w:p>
    <w:p>
      <w:pPr>
        <w:spacing w:after="160"/>
      </w:pPr>
      <w:r>
        <w:t>Skills are reusable, discoverable, and scoped — prompts in chat are ephemeral and easy to forget.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