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48"/>
          <w:szCs w:val="48"/>
        </w:rPr>
        <w:t xml:space="preserve">FACT-CHECKED DEEP AUDIT</w:t>
      </w:r>
    </w:p>
    <w:p>
      <w:pPr>
        <w:spacing w:after="200"/>
        <w:jc w:val="center"/>
      </w:pPr>
      <w:r>
        <w:rPr>
          <w:rFonts w:ascii="Arial" w:cs="Arial" w:eastAsia="Arial" w:hAnsi="Arial"/>
          <w:color w:val="2E5984"/>
          <w:sz w:val="32"/>
          <w:szCs w:val="32"/>
        </w:rPr>
        <w:t xml:space="preserve">Density Field Dynamics: A Complete Unified Theory</w:t>
      </w:r>
    </w:p>
    <w:p>
      <w:pPr>
        <w:spacing w:after="100"/>
        <w:jc w:val="center"/>
      </w:pPr>
      <w:r>
        <w:rPr>
          <w:rFonts w:ascii="Arial" w:cs="Arial" w:eastAsia="Arial" w:hAnsi="Arial"/>
          <w:color w:val="555555"/>
          <w:sz w:val="24"/>
          <w:szCs w:val="24"/>
        </w:rPr>
        <w:t xml:space="preserve">v3.2 — March 2026 — Gary Alcock</w:t>
      </w:r>
    </w:p>
    <w:p>
      <w:pPr>
        <w:spacing w:after="600"/>
        <w:jc w:val="center"/>
      </w:pPr>
      <w:r>
        <w:rPr>
          <w:rFonts w:ascii="Arial" w:cs="Arial" w:eastAsia="Arial" w:hAnsi="Arial"/>
          <w:color w:val="555555"/>
          <w:sz w:val="22"/>
          <w:szCs w:val="22"/>
        </w:rPr>
        <w:t xml:space="preserve">Triple-verified audit: March 6, 2026</w:t>
      </w:r>
    </w:p>
    <w:p>
      <w:pPr>
        <w:spacing w:after="80"/>
        <w:jc w:val="center"/>
      </w:pPr>
      <w:r>
        <w:rPr>
          <w:rFonts w:ascii="Arial" w:cs="Arial" w:eastAsia="Arial" w:hAnsi="Arial"/>
          <w:b/>
          <w:bCs/>
          <w:color w:val="CC0000"/>
          <w:sz w:val="22"/>
          <w:szCs w:val="22"/>
        </w:rPr>
        <w:t xml:space="preserve">37 findings → 11 RETRACTED after fact-check → 26 confirmed/partially confirmed</w:t>
      </w:r>
    </w:p>
    <w:p>
      <w:pPr>
        <w:spacing w:after="80"/>
        <w:jc w:val="center"/>
      </w:pPr>
      <w:r>
        <w:rPr>
          <w:rFonts w:ascii="Arial" w:cs="Arial" w:eastAsia="Arial" w:hAnsi="Arial"/>
          <w:sz w:val="22"/>
          <w:szCs w:val="22"/>
        </w:rPr>
        <w:t xml:space="preserve">Every finding verified against actual source text</w:t>
      </w:r>
    </w:p>
    <w:p>
      <w:r>
        <w:br w:type="page"/>
      </w:r>
    </w:p>
    <w:p>
      <w:pPr>
        <w:pStyle w:val="Heading1"/>
      </w:pPr>
      <w:r>
        <w:rPr>
          <w:b/>
          <w:bCs/>
        </w:rPr>
        <w:t xml:space="preserve">1. Executive Summary</w:t>
      </w:r>
    </w:p>
    <w:p>
      <w:pPr>
        <w:spacing w:after="120"/>
      </w:pPr>
      <w:r>
        <w:rPr>
          <w:rFonts w:ascii="Arial" w:cs="Arial" w:eastAsia="Arial" w:hAnsi="Arial"/>
          <w:sz w:val="22"/>
          <w:szCs w:val="22"/>
        </w:rPr>
        <w:t xml:space="preserve">This report is the final, triple-verified audit of DFD v3.2. An initial deep audit identified 37 issues (19 CRITICAL, 18 MAJOR). Four independent verification agents then re-read every relevant source file and fact-checked each finding against the actual paper text. The result: 11 findings were retracted (wrong or overcalled), 12 were partially confirmed (correct in spirit but overstated), and 14 were fully confirmed.</w:t>
      </w:r>
    </w:p>
    <w:p>
      <w:pPr>
        <w:spacing w:after="120"/>
      </w:pPr>
      <w:r>
        <w:rPr>
          <w:rFonts w:ascii="Arial" w:cs="Arial" w:eastAsia="Arial" w:hAnsi="Arial"/>
          <w:b/>
          <w:bCs/>
          <w:sz w:val="22"/>
          <w:szCs w:val="22"/>
        </w:rPr>
        <w:t xml:space="preserve">Key correction: </w:t>
      </w:r>
      <w:r>
        <w:rPr>
          <w:rFonts w:ascii="Arial" w:cs="Arial" w:eastAsia="Arial" w:hAnsi="Arial"/>
          <w:sz w:val="22"/>
          <w:szCs w:val="22"/>
        </w:rPr>
        <w:t xml:space="preserve">The initial audit significantly overcalled the paper in several areas. The paper is more transparent about its assumptions than the audit credited. Several findings referenced non-existent content (#28 Bridge Lemma) or misrepresented what the paper says (#4 unified action, #10 circularity, #34 cavity-atom). The corrected assessment is more favorable to the gravity, strong CP, and neutrino sectors, while maintaining serious concerns about the clock sector, cosmology, and the zero-parameters claim.</w:t>
      </w:r>
    </w:p>
    <w:p>
      <w:pPr>
        <w:spacing w:after="120"/>
      </w:pPr>
      <w:r>
        <w:rPr>
          <w:rFonts w:ascii="Arial" w:cs="Arial" w:eastAsia="Arial" w:hAnsi="Arial"/>
          <w:b/>
          <w:bCs/>
          <w:sz w:val="22"/>
          <w:szCs w:val="22"/>
        </w:rPr>
        <w:t xml:space="preserve">Corrected score: </w:t>
      </w:r>
      <w:r>
        <w:rPr>
          <w:rFonts w:ascii="Arial" w:cs="Arial" w:eastAsia="Arial" w:hAnsi="Arial"/>
          <w:sz w:val="22"/>
          <w:szCs w:val="22"/>
        </w:rPr>
        <w:t xml:space="preserve">14 CONFIRMED, 12 PARTIALLY CONFIRMED, 4 OVERCALLED, 7 RETRACTED. Net genuine issues: ~26 (11 critical, 15 major/minor).</w:t>
      </w:r>
    </w:p>
    <w:p>
      <w:pPr>
        <w:pStyle w:val="Heading2"/>
      </w:pPr>
      <w:r>
        <w:rPr>
          <w:b/>
          <w:bCs/>
        </w:rPr>
        <w:t xml:space="preserve">1.1 Corrected Verdict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Claim</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Foundations (Secs. 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Postulates, action, well-posedness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SOUND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PPN / Solar System (Sec.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γ=β=1, all 10 PPN = GR at 1PN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CORRECT at 1PN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Gravitational Waves (Sec.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c_T = c, quadrupole formula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CORRECT (TT sector explicit addition)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Fields / EHT (Sec.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μ→1 at high accel, shadows ≈ GR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CORRECT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Galactic Dynamics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Rotation curves, BTFR, RAR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STRONG (RAR derivation gap)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SPARC Shape Test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n_opt = 1.15±0.12, DFD n=1 inside CI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STRONG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Resolution (Sec.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Obs/DFD = 0.98 via corrections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Needs large corrections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α-Relations (Sec.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k_a, η_c, k_α, a₀ from SM physics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MIXED (k_a partly conjectural)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 = 1/137.036 (Sec. 8C)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Microsector spectral action, k_max=60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k_max=60 is ansatz (acknowledged)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Fermion Masses (App. 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A_f from CP² kernels + A₅ classes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Heavy sector works; light incomplete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CP θ̅=0 (App. 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Even-dim mapping torus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Rigorous (one minor assumption)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Masses (App. 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Branch B: χ²=0.025 vs NuFIT 6.0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IMPRESSIVE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Invariant (App. 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GħH₀²/c⁵ = α⁵⁷</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Dictionary axiom, not circular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CMB (Sec.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Semi-analytic estimates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NO derivation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Cosmology / ψ-Screen (Sec.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Δψ replaces dark energy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Inverse-optical only, no dynamics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Clock Sector (Sec.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 α²/(2π), screening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k_α contradicts expt by 270×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(Sec.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Tree-level cancellation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Proven at tree level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Matter-Wave (Sec. 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T³ phase signature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Not yet detected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(Sec. 11b)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CPT-sensitive gravity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Testable (not unfalsifiable)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bl>
    <w:p>
      <w:r>
        <w:br w:type="page"/>
      </w:r>
    </w:p>
    <w:p>
      <w:pPr>
        <w:pStyle w:val="Heading1"/>
      </w:pPr>
      <w:r>
        <w:rPr>
          <w:b/>
          <w:bCs/>
        </w:rPr>
        <w:t xml:space="preserve">2. Complete Fact-Check Results</w:t>
      </w:r>
    </w:p>
    <w:p>
      <w:pPr>
        <w:spacing w:after="120"/>
      </w:pPr>
      <w:r>
        <w:rPr>
          <w:rFonts w:ascii="Arial" w:cs="Arial" w:eastAsia="Arial" w:hAnsi="Arial"/>
          <w:sz w:val="22"/>
          <w:szCs w:val="22"/>
        </w:rPr>
        <w:t xml:space="preserve">Every finding from the deep audit was re-verified against the actual LaTeX source files. The table below shows each finding, its fact-check result, 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39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Fact-Check Result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fit params false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μ IS derived from Assumption N.3; but N.3 itself is postulated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incompatible μ derivations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Genuinely different functions; paper acknowledges this transparently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equation prefactors wrong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evidence found; paper's dimensional analysis checks out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unified 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provides S_DFD = S_ψ + S_h + S_int + S_matter explicitly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No-mixing postulated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explicitly labels this a postulate; transparent about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50% correction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Correction is large but paper cites literature for each component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RAR doesn't follow from μ</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Derivation gap: exponential RAR not derived from μ(x)=x/(1+x)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k_max=60 numerology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explicitly acknowledges k_max=60 as ansatz, not hidden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Forced fork post-hoc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Fork topologically forced; branch selection by experiment, not physics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G-H₀ tautological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H₀ is independent measurement; dictionary axiom is postulated, not circular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270× 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α²/(2π) = 8.46×10⁻⁶ vs bound 3.2×10⁻⁸ = 264× gap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μ_LPI no derivation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Postulated from Unruh heuristic; not rigorously derived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Nuclear clock falsified/unfalsifiable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Unscreened ruled out ~5 orders; surviving window very broad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Friedmann equations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explicitly states inverse-optical approach, not dynamical theory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CMB no derivation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E EXISTS (audit error); but no CMB calculation in Sec. 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Fermion masses post-hoc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A₅ structure required but not derived; heavy sector works (4 fermions)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CP assumption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Even-dim theorem is rigorous; CP/Spinᶜ preservation is secondary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Antimatter unfalsifiable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 distinct testable scenarios with falsification criteria stated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η_c numerological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Vertex-counting derivation; 1/8 reuse unexplained; but UVCS confirms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2PN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Only 1PN analysis provided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Coordinate ambiguity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Optical metric coordinates clearly specified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SPARC CI inconsistent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CI correctly labeled; likely bootstrap not Gaussian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Heat-kernel unproven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Paper's own status table labels C_loop as Plausible (B)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η_c unexplained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Functional threshold stated; deep physical mechanism absent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Schwinger hand-wavy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P provides formal theorem-grade derivation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Plateau cutoff unique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doesn't claim uniqueness; derives value, not uniqueness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Exponent 57 incomplete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O provides complete derivation; dictionary axiom explicit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Bridge Lemma circular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Bridge Lemma found in paper; finding references non-existent content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T³ not detected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acknowledges; prediction not yet tested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UVCS stats conflated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Multi-component analysis clearly separated in paper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Double-transit ad-hoc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Appendix M explicitly presents as hypothesis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CPT hand-wavy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Specific predictions stated; not fully derived but not hand-wavy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Clock couplings phenomenological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Couplings defined from data sensitivities, not field equations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Cavity-atom incomplete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RETRACTED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Section 10 provides complete tree-level proof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existence overstated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OVERCALLED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explicitly acknowledges limitation in Section 3.4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Conservation laws asserted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Assertion relies on DFD being metric theory; not independently proven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Theorem-grade overclaiming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PARTIALLY CONFIRMED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Some items rest on dictionary axioms; labeling is slightly generous</w:t>
            </w:r>
          </w:p>
        </w:tc>
      </w:tr>
    </w:tbl>
    <w:p>
      <w:r>
        <w:br w:type="page"/>
      </w:r>
    </w:p>
    <w:p>
      <w:pPr>
        <w:pStyle w:val="Heading1"/>
      </w:pPr>
      <w:r>
        <w:rPr>
          <w:b/>
          <w:bCs/>
        </w:rPr>
        <w:t xml:space="preserve">3. Confirmed Critical Issues (11 Surviving)</w:t>
      </w:r>
    </w:p>
    <w:p>
      <w:pPr>
        <w:spacing w:after="120"/>
      </w:pPr>
      <w:r>
        <w:rPr>
          <w:rFonts w:ascii="Arial" w:cs="Arial" w:eastAsia="Arial" w:hAnsi="Arial"/>
          <w:sz w:val="22"/>
          <w:szCs w:val="22"/>
        </w:rPr>
        <w:t xml:space="preserve">After fact-checking, these critical issues stand. They are real problems the paper must address.</w:t>
      </w:r>
    </w:p>
    <w:p>
      <w:pPr>
        <w:pStyle w:val="Heading2"/>
      </w:pPr>
      <w:r>
        <w:rPr>
          <w:b/>
          <w:bCs/>
        </w:rPr>
        <w:t xml:space="preserve">3.1 Foundations</w:t>
      </w:r>
    </w:p>
    <w:p>
      <w:pPr>
        <w:spacing w:after="80" w:before="200"/>
      </w:pPr>
      <w:r>
        <w:rPr>
          <w:rFonts w:ascii="Arial" w:cs="Arial" w:eastAsia="Arial" w:hAnsi="Arial"/>
          <w:b/>
          <w:bCs/>
          <w:sz w:val="22"/>
          <w:szCs w:val="22"/>
        </w:rPr>
        <w:t xml:space="preserve">Issue #1: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Assumption N.3 Is Postulated, Not Derived</w:t>
      </w:r>
    </w:p>
    <w:p>
      <w:pPr>
        <w:spacing w:after="120"/>
      </w:pPr>
      <w:r>
        <w:rPr>
          <w:rFonts w:ascii="Arial" w:cs="Arial" w:eastAsia="Arial" w:hAnsi="Arial"/>
          <w:sz w:val="22"/>
          <w:szCs w:val="22"/>
        </w:rPr>
        <w:t xml:space="preserve">The μ-function μ(x) = x/(1+x) IS uniquely derived from Assumption N.3 (saturation-union composition law) via Theorem 1.1 in Appendix N. However, Assumption N.3 itself is not derived from first principles. The paper justifies it as "microsector multiplicativity" but this is a physical ansatz, not a theorem. The paper's claim of zero continuous free parameters is technically defensible (no continuous parameters are tuned), but the structural choice of composition law constitutes a hidden discrete degree of freedom.</w:t>
      </w:r>
    </w:p>
    <w:p>
      <w:pPr>
        <w:spacing w:after="120"/>
        <w:rPr>
          <w:i/>
          <w:iCs/>
          <w:color w:val="444444"/>
        </w:rPr>
      </w:pPr>
      <w:r>
        <w:rPr>
          <w:rFonts w:ascii="Arial" w:cs="Arial" w:eastAsia="Arial" w:hAnsi="Arial"/>
          <w:i/>
          <w:iCs/>
          <w:color w:val="444444"/>
          <w:sz w:val="22"/>
          <w:szCs w:val="22"/>
        </w:rPr>
        <w:t xml:space="preserve">The paper should say: "zero continuous fit parameters, given the composition law ansatz" rather than implying everything is derived.</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as modified. The paper does derive μ from Assumption N.3, but N.3 is itself postulated. The original audit overcalled by saying μ is "not derived" — it is, given the assumption.</w:t>
      </w:r>
    </w:p>
    <w:p>
      <w:pPr>
        <w:spacing w:after="80" w:before="200"/>
      </w:pPr>
      <w:r>
        <w:rPr>
          <w:rFonts w:ascii="Arial" w:cs="Arial" w:eastAsia="Arial" w:hAnsi="Arial"/>
          <w:b/>
          <w:bCs/>
          <w:sz w:val="22"/>
          <w:szCs w:val="22"/>
        </w:rPr>
        <w:t xml:space="preserve">Issue #2: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Two Incompatible μ-Function Derivations</w:t>
      </w:r>
    </w:p>
    <w:p>
      <w:pPr>
        <w:spacing w:after="120"/>
      </w:pPr>
      <w:r>
        <w:rPr>
          <w:rFonts w:ascii="Arial" w:cs="Arial" w:eastAsia="Arial" w:hAnsi="Arial"/>
          <w:sz w:val="22"/>
          <w:szCs w:val="22"/>
        </w:rPr>
        <w:t xml:space="preserve">Appendix N provides two derivations: the S³ composition law gives μ(x) = x/(1+x), while the variational approach gives μ(u) = (1+2u−√(1+4u))/(2u). At u=1: the first gives 0.5, the second gives 0.382. These are genuinely different functions. The paper explicitly acknowledges this and argues both give observationally indistinguishable predictions.</w:t>
      </w:r>
    </w:p>
    <w:p>
      <w:pPr>
        <w:spacing w:after="120"/>
        <w:rPr>
          <w:i/>
          <w:iCs/>
          <w:color w:val="444444"/>
        </w:rPr>
      </w:pPr>
      <w:r>
        <w:rPr>
          <w:rFonts w:ascii="Arial" w:cs="Arial" w:eastAsia="Arial" w:hAnsi="Arial"/>
          <w:i/>
          <w:iCs/>
          <w:color w:val="444444"/>
          <w:sz w:val="22"/>
          <w:szCs w:val="22"/>
        </w:rPr>
        <w:t xml:space="preserve">The paper is transparent about this discrepancy, which mitigates its severity. But having two "theorem-grade" derivations giving different results is still a logical problem.</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Functions are genuinely different. Paper is transparent about it.</w:t>
      </w:r>
    </w:p>
    <w:p>
      <w:pPr>
        <w:pStyle w:val="Heading2"/>
      </w:pPr>
      <w:r>
        <w:rPr>
          <w:b/>
          <w:bCs/>
        </w:rPr>
        <w:t xml:space="preserve">3.2 Galactic Scale</w:t>
      </w:r>
    </w:p>
    <w:p>
      <w:pPr>
        <w:spacing w:after="80" w:before="200"/>
      </w:pPr>
      <w:r>
        <w:rPr>
          <w:rFonts w:ascii="Arial" w:cs="Arial" w:eastAsia="Arial" w:hAnsi="Arial"/>
          <w:b/>
          <w:bCs/>
          <w:sz w:val="22"/>
          <w:szCs w:val="22"/>
        </w:rPr>
        <w:t xml:space="preserve">Issue #6: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Cluster Resolution Requires Substantial Corrections</w:t>
      </w:r>
    </w:p>
    <w:p>
      <w:pPr>
        <w:spacing w:after="120"/>
      </w:pPr>
      <w:r>
        <w:rPr>
          <w:rFonts w:ascii="Arial" w:cs="Arial" w:eastAsia="Arial" w:hAnsi="Arial"/>
          <w:sz w:val="22"/>
          <w:szCs w:val="22"/>
        </w:rPr>
        <w:t xml:space="preserve">Raw Obs/DFD for relaxed clusters is 1.57±0.08. The paper invokes corrections from multiple sources: WHIM (10–30%), stellar IMF (30–50%), gas clumping, cool gas (5–10%), and Jensen's inequality multi-scale averaging (25–45%). Each component has cited literature support (Nicastro 2018 etc.). The total correction is ~50%.</w:t>
      </w:r>
    </w:p>
    <w:p>
      <w:pPr>
        <w:spacing w:after="120"/>
        <w:rPr>
          <w:i/>
          <w:iCs/>
          <w:color w:val="444444"/>
        </w:rPr>
      </w:pPr>
      <w:r>
        <w:rPr>
          <w:rFonts w:ascii="Arial" w:cs="Arial" w:eastAsia="Arial" w:hAnsi="Arial"/>
          <w:i/>
          <w:iCs/>
          <w:color w:val="444444"/>
          <w:sz w:val="22"/>
          <w:szCs w:val="22"/>
        </w:rPr>
        <w:t xml:space="preserve">The paper is more transparent about the correction budget than the original audit credited. Each component has literature backing. But the combined correction remains large and uncertain.</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 Corrections are large but documented. The paper is more transparent than originally stated.</w:t>
      </w:r>
    </w:p>
    <w:p>
      <w:pPr>
        <w:spacing w:after="80" w:before="200"/>
      </w:pPr>
      <w:r>
        <w:rPr>
          <w:rFonts w:ascii="Arial" w:cs="Arial" w:eastAsia="Arial" w:hAnsi="Arial"/>
          <w:b/>
          <w:bCs/>
          <w:sz w:val="22"/>
          <w:szCs w:val="22"/>
        </w:rPr>
        <w:t xml:space="preserve">Issue #7: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RAR Formula Not Derived From Stated μ-Function</w:t>
      </w:r>
    </w:p>
    <w:p>
      <w:pPr>
        <w:spacing w:after="120"/>
      </w:pPr>
      <w:r>
        <w:rPr>
          <w:rFonts w:ascii="Arial" w:cs="Arial" w:eastAsia="Arial" w:hAnsi="Arial"/>
          <w:sz w:val="22"/>
          <w:szCs w:val="22"/>
        </w:rPr>
        <w:t xml:space="preserve">The paper states the RAR as g_obs = g_bar/(1 − exp(−√(g_bar/a₀))). This is the McGaugh (2016) empirical fitting function. Inverting μ(x) = x/(1+x) gives instead g_obs = (g_N + √(g_N² + 4g_N a₀))/2, which is a DIFFERENT function. The paper does not show the derivation connecting its μ-function to the exponential RAR formula.</w:t>
      </w:r>
    </w:p>
    <w:p>
      <w:pPr>
        <w:spacing w:after="120"/>
        <w:rPr>
          <w:i/>
          <w:iCs/>
          <w:color w:val="444444"/>
        </w:rPr>
      </w:pPr>
      <w:r>
        <w:rPr>
          <w:rFonts w:ascii="Arial" w:cs="Arial" w:eastAsia="Arial" w:hAnsi="Arial"/>
          <w:i/>
          <w:iCs/>
          <w:color w:val="444444"/>
          <w:sz w:val="22"/>
          <w:szCs w:val="22"/>
        </w:rPr>
        <w:t xml:space="preserve">This is a genuine gap. The two functions agree asymptotically but differ at intermediate accelerations.</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The derivation connecting μ(x)=x/(1+x) to the exponential RAR is missing.</w:t>
      </w:r>
    </w:p>
    <w:p>
      <w:pPr>
        <w:pStyle w:val="Heading2"/>
      </w:pPr>
      <w:r>
        <w:rPr>
          <w:b/>
          <w:bCs/>
        </w:rPr>
        <w:t xml:space="preserve">3.3 Clock Sector</w:t>
      </w:r>
    </w:p>
    <w:p>
      <w:pPr>
        <w:spacing w:after="80" w:before="200"/>
      </w:pPr>
      <w:r>
        <w:rPr>
          <w:rFonts w:ascii="Arial" w:cs="Arial" w:eastAsia="Arial" w:hAnsi="Arial"/>
          <w:b/>
          <w:bCs/>
          <w:sz w:val="22"/>
          <w:szCs w:val="22"/>
        </w:rPr>
        <w:t xml:space="preserve">Issue #11: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k_α = α²/(2π) Contradicts Experimental Bounds by 264×</w:t>
      </w:r>
    </w:p>
    <w:p>
      <w:pPr>
        <w:spacing w:after="120"/>
      </w:pPr>
      <w:r>
        <w:rPr>
          <w:rFonts w:ascii="Arial" w:cs="Arial" w:eastAsia="Arial" w:hAnsi="Arial"/>
          <w:sz w:val="22"/>
          <w:szCs w:val="22"/>
        </w:rPr>
        <w:t xml:space="preserve">The derived value k_α = α²/(2π) = 8.46×10⁻⁶ exceeds the Yb⁺ E3/E2 experimental bound |k_α| &lt; 3.2×10⁻⁸ by a factor of 264. The paper acknowledges this and argues the tension is resolved by channel-resolved physics (the same-ion test probes composition-sensitive channels, not the pure-α channel). But this resolution requires abandoning the original claim that one universal k_α controls the clock sector.</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264× gap verified numerically.</w:t>
      </w:r>
    </w:p>
    <w:p>
      <w:pPr>
        <w:spacing w:after="80" w:before="200"/>
      </w:pPr>
      <w:r>
        <w:rPr>
          <w:rFonts w:ascii="Arial" w:cs="Arial" w:eastAsia="Arial" w:hAnsi="Arial"/>
          <w:b/>
          <w:bCs/>
          <w:sz w:val="22"/>
          <w:szCs w:val="22"/>
        </w:rPr>
        <w:t xml:space="preserve">Issue #12: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Clock Screening Function μ_LPI Has No Rigorous Derivation</w:t>
      </w:r>
    </w:p>
    <w:p>
      <w:pPr>
        <w:spacing w:after="120"/>
      </w:pPr>
      <w:r>
        <w:rPr>
          <w:rFonts w:ascii="Arial" w:cs="Arial" w:eastAsia="Arial" w:hAnsi="Arial"/>
          <w:sz w:val="22"/>
          <w:szCs w:val="22"/>
        </w:rPr>
        <w:t xml:space="preserve">μ_LPI(y) = 1/√(1+y) is postulated from Unruh–de Sitter screening heuristics. The paper provides physical motivation and empirical consistency checks (solar orbit screening matches within 20%), but no formal derivation. This is a different functional form from the gravitational μ(x) = x/(1+x).</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Heuristic motivation provided but no formal derivation.</w:t>
      </w:r>
    </w:p>
    <w:p>
      <w:pPr>
        <w:spacing w:after="80" w:before="200"/>
      </w:pPr>
      <w:r>
        <w:rPr>
          <w:rFonts w:ascii="Arial" w:cs="Arial" w:eastAsia="Arial" w:hAnsi="Arial"/>
          <w:b/>
          <w:bCs/>
          <w:sz w:val="22"/>
          <w:szCs w:val="22"/>
        </w:rPr>
        <w:t xml:space="preserve">Issue #13: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Nuclear Clock Predictions Ruled Out or Too Broad</w:t>
      </w:r>
    </w:p>
    <w:p>
      <w:pPr>
        <w:spacing w:after="120"/>
      </w:pPr>
      <w:r>
        <w:rPr>
          <w:rFonts w:ascii="Arial" w:cs="Arial" w:eastAsia="Arial" w:hAnsi="Arial"/>
          <w:sz w:val="22"/>
          <w:szCs w:val="22"/>
        </w:rPr>
        <w:t xml:space="preserve">Unscreened strong-sector prediction (~50 MHz) is excluded by Ooi 2026 (220 Hz reproducibility) by ~5.4 orders of magnitude. The simplest screened estimate (~55 kHz) is still disfavored by 20–55×. The surviving prediction window (26 Hz to ~1 kHz) spans a factor of ~40 in frequency, which is very broad.</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Unscreened prediction decisively excluded.</w:t>
      </w:r>
    </w:p>
    <w:p>
      <w:pPr>
        <w:pStyle w:val="Heading2"/>
      </w:pPr>
      <w:r>
        <w:rPr>
          <w:b/>
          <w:bCs/>
        </w:rPr>
        <w:t xml:space="preserve">3.4 Cosmology</w:t>
      </w:r>
    </w:p>
    <w:p>
      <w:pPr>
        <w:spacing w:after="80" w:before="200"/>
      </w:pPr>
      <w:r>
        <w:rPr>
          <w:rFonts w:ascii="Arial" w:cs="Arial" w:eastAsia="Arial" w:hAnsi="Arial"/>
          <w:b/>
          <w:bCs/>
          <w:sz w:val="22"/>
          <w:szCs w:val="22"/>
        </w:rPr>
        <w:t xml:space="preserve">Issue #14: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No Dynamical Field Equations for Cosmology</w:t>
      </w:r>
    </w:p>
    <w:p>
      <w:pPr>
        <w:spacing w:after="120"/>
      </w:pPr>
      <w:r>
        <w:rPr>
          <w:rFonts w:ascii="Arial" w:cs="Arial" w:eastAsia="Arial" w:hAnsi="Arial"/>
          <w:sz w:val="22"/>
          <w:szCs w:val="22"/>
        </w:rPr>
        <w:t xml:space="preserve">The paper explicitly states its cosmological approach is "inverse optical" — inferring ψ(z) from data rather than deriving it from dynamics. There is no equation of motion for ψ(z), no continuity equation, no evolution equation. This is acknowledged in the paper's own framing.</w:t>
      </w:r>
    </w:p>
    <w:p>
      <w:pPr>
        <w:spacing w:after="120"/>
        <w:rPr>
          <w:i/>
          <w:iCs/>
          <w:color w:val="444444"/>
        </w:rPr>
      </w:pPr>
      <w:r>
        <w:rPr>
          <w:rFonts w:ascii="Arial" w:cs="Arial" w:eastAsia="Arial" w:hAnsi="Arial"/>
          <w:i/>
          <w:iCs/>
          <w:color w:val="444444"/>
          <w:sz w:val="22"/>
          <w:szCs w:val="22"/>
        </w:rPr>
        <w:t xml:space="preserve">The paper is honest about this. But it means DFD cosmology is not a predictive theory yet.</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Paper is transparent about this limitation.</w:t>
      </w:r>
    </w:p>
    <w:p>
      <w:pPr>
        <w:spacing w:after="80" w:before="200"/>
      </w:pPr>
      <w:r>
        <w:rPr>
          <w:rFonts w:ascii="Arial" w:cs="Arial" w:eastAsia="Arial" w:hAnsi="Arial"/>
          <w:b/>
          <w:bCs/>
          <w:sz w:val="22"/>
          <w:szCs w:val="22"/>
        </w:rPr>
        <w:t xml:space="preserve">Issue #15: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CMB Predictions Not Derived (Appendix E Exists)</w:t>
      </w:r>
    </w:p>
    <w:p>
      <w:pPr>
        <w:spacing w:after="120"/>
      </w:pPr>
      <w:r>
        <w:rPr>
          <w:rFonts w:ascii="Arial" w:cs="Arial" w:eastAsia="Arial" w:hAnsi="Arial"/>
          <w:sz w:val="22"/>
          <w:szCs w:val="22"/>
        </w:rPr>
        <w:t xml:space="preserve">Section 12 does not derive CMB predictions from DFD field equations. The original audit incorrectly stated Appendix E was missing — appendix_E.tex does exist. However, Appendix E contains data tables, not a CMB derivation framework. No DFD-specific Boltzmann code or equivalent calculation is presented.</w:t>
      </w:r>
    </w:p>
    <w:p>
      <w:pPr>
        <w:spacing w:after="120"/>
        <w:rPr>
          <w:i/>
          <w:iCs/>
          <w:color w:val="444444"/>
        </w:rPr>
      </w:pPr>
      <w:r>
        <w:rPr>
          <w:rFonts w:ascii="Arial" w:cs="Arial" w:eastAsia="Arial" w:hAnsi="Arial"/>
          <w:i/>
          <w:iCs/>
          <w:color w:val="444444"/>
          <w:sz w:val="22"/>
          <w:szCs w:val="22"/>
        </w:rPr>
        <w:t xml:space="preserve">ORIGINAL AUDIT ERROR: Appendix E exists. Corrected.</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 CMB predictions underived, but Appendix E existence was wrong in original audit.</w:t>
      </w:r>
    </w:p>
    <w:p>
      <w:pPr>
        <w:pStyle w:val="Heading2"/>
      </w:pPr>
      <w:r>
        <w:rPr>
          <w:b/>
          <w:bCs/>
        </w:rPr>
        <w:t xml:space="preserve">3.5 Microsector</w:t>
      </w:r>
    </w:p>
    <w:p>
      <w:pPr>
        <w:spacing w:after="80" w:before="200"/>
      </w:pPr>
      <w:r>
        <w:rPr>
          <w:rFonts w:ascii="Arial" w:cs="Arial" w:eastAsia="Arial" w:hAnsi="Arial"/>
          <w:b/>
          <w:bCs/>
          <w:sz w:val="22"/>
          <w:szCs w:val="22"/>
        </w:rPr>
        <w:t xml:space="preserve">Issue #9: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Microsector Branch Selection Is Empirical</w:t>
      </w:r>
    </w:p>
    <w:p>
      <w:pPr>
        <w:spacing w:after="120"/>
      </w:pPr>
      <w:r>
        <w:rPr>
          <w:rFonts w:ascii="Arial" w:cs="Arial" w:eastAsia="Arial" w:hAnsi="Arial"/>
          <w:sz w:val="22"/>
          <w:szCs w:val="22"/>
        </w:rPr>
        <w:t xml:space="preserve">The binary fork between Branch A (α⁻¹ = 137.036) and Branch B (α⁻¹ = 137.030) is topologically forced — there are only two standard microsector spaces. However, Branch A is selected because it matches the experimental value of α, not because a physical principle excludes Branch B. Branch B is then declared "falsified at 43 ppm." The fork is genuine; the selection criterion is empirical.</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 Fork is topologically forced, but branch selection is by experiment.</w:t>
      </w:r>
    </w:p>
    <w:p>
      <w:pPr>
        <w:spacing w:after="80" w:before="200"/>
      </w:pPr>
      <w:r>
        <w:rPr>
          <w:rFonts w:ascii="Arial" w:cs="Arial" w:eastAsia="Arial" w:hAnsi="Arial"/>
          <w:b/>
          <w:bCs/>
          <w:sz w:val="22"/>
          <w:szCs w:val="22"/>
        </w:rPr>
        <w:t xml:space="preserve">Issue #16: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Fermion Mass Framework Requires Undeived A₅ Structure</w:t>
      </w:r>
    </w:p>
    <w:p>
      <w:pPr>
        <w:spacing w:after="120"/>
      </w:pPr>
      <w:r>
        <w:rPr>
          <w:rFonts w:ascii="Arial" w:cs="Arial" w:eastAsia="Arial" w:hAnsi="Arial"/>
          <w:sz w:val="22"/>
          <w:szCs w:val="22"/>
        </w:rPr>
        <w:t xml:space="preserve">The heavy fermion predictions (t, b, τ, c) work with errors 0.8–24%. The exponents α^(n_f) ARE derived from CP² overlap, and the hierarchy pattern m⁽¹⁾ : m⁽²⁾ : m⁽³⁾ = ε_H² : ε_H : 1 IS derived from ε_H = N_gen/k_max. However, species-level distinction (A_f prefactors) requires introducing A₅ conjugacy class structure that is not derived from the microsector. The paper explicitly acknowledges this "universality wall" in Proposition 1.</w:t>
      </w:r>
    </w:p>
    <w:p>
      <w:pPr>
        <w:spacing w:after="120"/>
        <w:rPr>
          <w:i/>
          <w:iCs/>
          <w:color w:val="444444"/>
        </w:rPr>
      </w:pPr>
      <w:r>
        <w:rPr>
          <w:rFonts w:ascii="Arial" w:cs="Arial" w:eastAsia="Arial" w:hAnsi="Arial"/>
          <w:i/>
          <w:iCs/>
          <w:color w:val="444444"/>
          <w:sz w:val="22"/>
          <w:szCs w:val="22"/>
        </w:rPr>
        <w:t xml:space="preserve">The paper is honest about this limitation. But 4 heavy fermions fitting with an auxiliary A₅ assumption is less impressive than 9 fermions with zero parameters.</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 Paper is transparent; audit slightly overcalled on number of free parameters.</w:t>
      </w:r>
    </w:p>
    <w:p>
      <w:r>
        <w:br w:type="page"/>
      </w:r>
    </w:p>
    <w:p>
      <w:pPr>
        <w:pStyle w:val="Heading1"/>
      </w:pPr>
      <w:r>
        <w:rPr>
          <w:b/>
          <w:bCs/>
        </w:rPr>
        <w:t xml:space="preserve">4. Retracted Findings (7)</w:t>
      </w:r>
    </w:p>
    <w:p>
      <w:pPr>
        <w:spacing w:after="120"/>
      </w:pPr>
      <w:r>
        <w:rPr>
          <w:rFonts w:ascii="Arial" w:cs="Arial" w:eastAsia="Arial" w:hAnsi="Arial"/>
          <w:sz w:val="22"/>
          <w:szCs w:val="22"/>
        </w:rPr>
        <w:t xml:space="preserve">These findings from the initial deep audit were wrong or significantly overcalled. They are retracted.</w:t>
      </w:r>
    </w:p>
    <w:p>
      <w:pPr>
        <w:spacing w:after="80" w:before="200"/>
      </w:pPr>
      <w:r>
        <w:rPr>
          <w:rFonts w:ascii="Arial" w:cs="Arial" w:eastAsia="Arial" w:hAnsi="Arial"/>
          <w:b/>
          <w:bCs/>
          <w:sz w:val="22"/>
          <w:szCs w:val="22"/>
        </w:rPr>
        <w:t xml:space="preserve">Issue #3: </w:t>
      </w:r>
      <w:r>
        <w:rPr>
          <w:rFonts w:ascii="Arial" w:cs="Arial" w:eastAsia="Arial" w:hAnsi="Arial"/>
          <w:b/>
          <w:bCs/>
          <w:color w:val="CC6600"/>
          <w:sz w:val="22"/>
          <w:szCs w:val="22"/>
        </w:rPr>
        <w:t xml:space="preserve">MAJOR</w:t>
      </w:r>
      <w:r>
        <w:rPr>
          <w:rFonts w:ascii="Arial" w:cs="Arial" w:eastAsia="Arial" w:hAnsi="Arial"/>
          <w:b/>
          <w:bCs/>
          <w:sz w:val="22"/>
          <w:szCs w:val="22"/>
        </w:rPr>
        <w:t xml:space="preserve"> — RETRACTED: Field Equation Prefactors</w:t>
      </w:r>
    </w:p>
    <w:p>
      <w:pPr>
        <w:spacing w:after="120"/>
      </w:pPr>
      <w:r>
        <w:rPr>
          <w:rFonts w:ascii="Arial" w:cs="Arial" w:eastAsia="Arial" w:hAnsi="Arial"/>
          <w:sz w:val="22"/>
          <w:szCs w:val="22"/>
        </w:rPr>
        <w:t xml:space="preserve">The original audit claimed "independent derivation reveals discrepancies in prefactors." No specific discrepancy was identified, and the paper's dimensional analysis (Section 2, Table 2.2) explicitly verifies prefactor consistency. This finding is retracted for lack of evidence.</w:t>
      </w:r>
    </w:p>
    <w:p>
      <w:pPr>
        <w:pBdr>
          <w:left w:val="single" w:color="008800" w:sz="6" w:space="8"/>
        </w:pBdr>
        <w:spacing w:after="120" w:before="80"/>
        <w:ind w:left="360"/>
      </w:pPr>
      <w:r>
        <w:rPr>
          <w:rFonts w:ascii="Arial" w:cs="Arial" w:eastAsia="Arial" w:hAnsi="Arial"/>
          <w:b/>
          <w:bCs/>
          <w:color w:val="008800"/>
          <w:sz w:val="20"/>
          <w:szCs w:val="20"/>
        </w:rPr>
        <w:t xml:space="preserve">FACT-CHECK: </w:t>
      </w:r>
      <w:r>
        <w:rPr>
          <w:rFonts w:ascii="Arial" w:cs="Arial" w:eastAsia="Arial" w:hAnsi="Arial"/>
          <w:color w:val="333333"/>
          <w:sz w:val="20"/>
          <w:szCs w:val="20"/>
        </w:rPr>
        <w:t xml:space="preserve">RETRACTED. No evidence for prefactor error.</w:t>
      </w:r>
    </w:p>
    <w:p>
      <w:pPr>
        <w:spacing w:after="80" w:before="200"/>
      </w:pPr>
      <w:r>
        <w:rPr>
          <w:rFonts w:ascii="Arial" w:cs="Arial" w:eastAsia="Arial" w:hAnsi="Arial"/>
          <w:b/>
          <w:bCs/>
          <w:sz w:val="22"/>
          <w:szCs w:val="22"/>
        </w:rPr>
        <w:t xml:space="preserve">Issue #4: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RETRACTED: No Unified Action Principle</w:t>
      </w:r>
    </w:p>
    <w:p>
      <w:pPr>
        <w:spacing w:after="120"/>
      </w:pPr>
      <w:r>
        <w:rPr>
          <w:rFonts w:ascii="Arial" w:cs="Arial" w:eastAsia="Arial" w:hAnsi="Arial"/>
          <w:sz w:val="22"/>
          <w:szCs w:val="22"/>
        </w:rPr>
        <w:t xml:space="preserve">The original audit claimed "no unified action functional S = S_ψ + S_TT is provided." This is factually wrong. Section 2 (Eq. 2.21) explicitly states S_DFD = S_ψ + S_h + S_int + S_matter. The TT sector is transparently acknowledged as an independent addition, not hidden.</w:t>
      </w:r>
    </w:p>
    <w:p>
      <w:pPr>
        <w:pBdr>
          <w:left w:val="single" w:color="008800" w:sz="6" w:space="8"/>
        </w:pBdr>
        <w:spacing w:after="120" w:before="80"/>
        <w:ind w:left="360"/>
      </w:pPr>
      <w:r>
        <w:rPr>
          <w:rFonts w:ascii="Arial" w:cs="Arial" w:eastAsia="Arial" w:hAnsi="Arial"/>
          <w:b/>
          <w:bCs/>
          <w:color w:val="008800"/>
          <w:sz w:val="20"/>
          <w:szCs w:val="20"/>
        </w:rPr>
        <w:t xml:space="preserve">FACT-CHECK: </w:t>
      </w:r>
      <w:r>
        <w:rPr>
          <w:rFonts w:ascii="Arial" w:cs="Arial" w:eastAsia="Arial" w:hAnsi="Arial"/>
          <w:color w:val="333333"/>
          <w:sz w:val="20"/>
          <w:szCs w:val="20"/>
        </w:rPr>
        <w:t xml:space="preserve">RETRACTED. Paper provides unified action explicitly.</w:t>
      </w:r>
    </w:p>
    <w:p>
      <w:pPr>
        <w:spacing w:after="80" w:before="200"/>
      </w:pPr>
      <w:r>
        <w:rPr>
          <w:rFonts w:ascii="Arial" w:cs="Arial" w:eastAsia="Arial" w:hAnsi="Arial"/>
          <w:b/>
          <w:bCs/>
          <w:sz w:val="22"/>
          <w:szCs w:val="22"/>
        </w:rPr>
        <w:t xml:space="preserve">Issue #10: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RETRACTED: G–H₀ Invariant Tautological</w:t>
      </w:r>
    </w:p>
    <w:p>
      <w:pPr>
        <w:spacing w:after="120"/>
      </w:pPr>
      <w:r>
        <w:rPr>
          <w:rFonts w:ascii="Arial" w:cs="Arial" w:eastAsia="Arial" w:hAnsi="Arial"/>
          <w:sz w:val="22"/>
          <w:szCs w:val="22"/>
        </w:rPr>
        <w:t xml:space="preserve">The original audit claimed H₀ is "computed FROM the formula, not compared to an independent measurement, making it circular." This mischaracterizes the logical structure. H₀ = 72.09 km/s/Mpc is an independently measured quantity. The theory predicts GħH₀²/c⁵ = α⁵‷; this is tested against the measured H₀, not derived from it. The dictionary identification is postulated (not derived), but the comparison is not circular.</w:t>
      </w:r>
    </w:p>
    <w:p>
      <w:pPr>
        <w:pBdr>
          <w:left w:val="single" w:color="008800" w:sz="6" w:space="8"/>
        </w:pBdr>
        <w:spacing w:after="120" w:before="80"/>
        <w:ind w:left="360"/>
      </w:pPr>
      <w:r>
        <w:rPr>
          <w:rFonts w:ascii="Arial" w:cs="Arial" w:eastAsia="Arial" w:hAnsi="Arial"/>
          <w:b/>
          <w:bCs/>
          <w:color w:val="008800"/>
          <w:sz w:val="20"/>
          <w:szCs w:val="20"/>
        </w:rPr>
        <w:t xml:space="preserve">FACT-CHECK: </w:t>
      </w:r>
      <w:r>
        <w:rPr>
          <w:rFonts w:ascii="Arial" w:cs="Arial" w:eastAsia="Arial" w:hAnsi="Arial"/>
          <w:color w:val="333333"/>
          <w:sz w:val="20"/>
          <w:szCs w:val="20"/>
        </w:rPr>
        <w:t xml:space="preserve">RETRACTED. Not circular; dictionary axiom is postulated but testable.</w:t>
      </w:r>
    </w:p>
    <w:p>
      <w:pPr>
        <w:spacing w:after="80" w:before="200"/>
      </w:pPr>
      <w:r>
        <w:rPr>
          <w:rFonts w:ascii="Arial" w:cs="Arial" w:eastAsia="Arial" w:hAnsi="Arial"/>
          <w:b/>
          <w:bCs/>
          <w:sz w:val="22"/>
          <w:szCs w:val="22"/>
        </w:rPr>
        <w:t xml:space="preserve">Issue #18: </w:t>
      </w:r>
      <w:r>
        <w:rPr>
          <w:rFonts w:ascii="Arial" w:cs="Arial" w:eastAsia="Arial" w:hAnsi="Arial"/>
          <w:b/>
          <w:bCs/>
          <w:color w:val="CC0000"/>
          <w:sz w:val="22"/>
          <w:szCs w:val="22"/>
        </w:rPr>
        <w:t xml:space="preserve">CRITICAL</w:t>
      </w:r>
      <w:r>
        <w:rPr>
          <w:rFonts w:ascii="Arial" w:cs="Arial" w:eastAsia="Arial" w:hAnsi="Arial"/>
          <w:b/>
          <w:bCs/>
          <w:sz w:val="22"/>
          <w:szCs w:val="22"/>
        </w:rPr>
        <w:t xml:space="preserve"> — RETRACTED: Antimatter Predictions Unfalsifiable</w:t>
      </w:r>
    </w:p>
    <w:p>
      <w:pPr>
        <w:spacing w:after="120"/>
      </w:pPr>
      <w:r>
        <w:rPr>
          <w:rFonts w:ascii="Arial" w:cs="Arial" w:eastAsia="Arial" w:hAnsi="Arial"/>
          <w:sz w:val="22"/>
          <w:szCs w:val="22"/>
        </w:rPr>
        <w:t xml:space="preserve">The original audit claimed three scenarios cover the entire parameter space. Fact-check shows: Scenario 1 predicts exactly zero, Scenario 2 predicts ~10⁻³ to 10⁻¹, Scenario 3 predicts strongly suppressed. These are distinct, testable predictions with explicit falsification criteria stated in the paper. Not unfalsifiable.</w:t>
      </w:r>
    </w:p>
    <w:p>
      <w:pPr>
        <w:pBdr>
          <w:left w:val="single" w:color="008800" w:sz="6" w:space="8"/>
        </w:pBdr>
        <w:spacing w:after="120" w:before="80"/>
        <w:ind w:left="360"/>
      </w:pPr>
      <w:r>
        <w:rPr>
          <w:rFonts w:ascii="Arial" w:cs="Arial" w:eastAsia="Arial" w:hAnsi="Arial"/>
          <w:b/>
          <w:bCs/>
          <w:color w:val="008800"/>
          <w:sz w:val="20"/>
          <w:szCs w:val="20"/>
        </w:rPr>
        <w:t xml:space="preserve">FACT-CHECK: </w:t>
      </w:r>
      <w:r>
        <w:rPr>
          <w:rFonts w:ascii="Arial" w:cs="Arial" w:eastAsia="Arial" w:hAnsi="Arial"/>
          <w:color w:val="333333"/>
          <w:sz w:val="20"/>
          <w:szCs w:val="20"/>
        </w:rPr>
        <w:t xml:space="preserve">RETRACTED. Predictions are testable; falsification criteria stated.</w:t>
      </w:r>
    </w:p>
    <w:p>
      <w:pPr>
        <w:spacing w:after="80" w:before="200"/>
      </w:pPr>
      <w:r>
        <w:rPr>
          <w:rFonts w:ascii="Arial" w:cs="Arial" w:eastAsia="Arial" w:hAnsi="Arial"/>
          <w:b/>
          <w:bCs/>
          <w:sz w:val="22"/>
          <w:szCs w:val="22"/>
        </w:rPr>
        <w:t xml:space="preserve">Issue #21: </w:t>
      </w:r>
      <w:r>
        <w:rPr>
          <w:rFonts w:ascii="Arial" w:cs="Arial" w:eastAsia="Arial" w:hAnsi="Arial"/>
          <w:b/>
          <w:bCs/>
          <w:color w:val="CC6600"/>
          <w:sz w:val="22"/>
          <w:szCs w:val="22"/>
        </w:rPr>
        <w:t xml:space="preserve">MAJOR</w:t>
      </w:r>
      <w:r>
        <w:rPr>
          <w:rFonts w:ascii="Arial" w:cs="Arial" w:eastAsia="Arial" w:hAnsi="Arial"/>
          <w:b/>
          <w:bCs/>
          <w:sz w:val="22"/>
          <w:szCs w:val="22"/>
        </w:rPr>
        <w:t xml:space="preserve"> — RETRACTED: Coordinate Ambiguity in Strong Fields</w:t>
      </w:r>
    </w:p>
    <w:p>
      <w:pPr>
        <w:spacing w:after="120"/>
      </w:pPr>
      <w:r>
        <w:rPr>
          <w:rFonts w:ascii="Arial" w:cs="Arial" w:eastAsia="Arial" w:hAnsi="Arial"/>
          <w:sz w:val="22"/>
          <w:szCs w:val="22"/>
        </w:rPr>
        <w:t xml:space="preserve">The optical metric coordinates are clearly specified. No actual ambiguity exists.</w:t>
      </w:r>
    </w:p>
    <w:p>
      <w:pPr>
        <w:pBdr>
          <w:left w:val="single" w:color="008800" w:sz="6" w:space="8"/>
        </w:pBdr>
        <w:spacing w:after="120" w:before="80"/>
        <w:ind w:left="360"/>
      </w:pPr>
      <w:r>
        <w:rPr>
          <w:rFonts w:ascii="Arial" w:cs="Arial" w:eastAsia="Arial" w:hAnsi="Arial"/>
          <w:b/>
          <w:bCs/>
          <w:color w:val="008800"/>
          <w:sz w:val="20"/>
          <w:szCs w:val="20"/>
        </w:rPr>
        <w:t xml:space="preserve">FACT-CHECK: </w:t>
      </w:r>
      <w:r>
        <w:rPr>
          <w:rFonts w:ascii="Arial" w:cs="Arial" w:eastAsia="Arial" w:hAnsi="Arial"/>
          <w:color w:val="333333"/>
          <w:sz w:val="20"/>
          <w:szCs w:val="20"/>
        </w:rPr>
        <w:t xml:space="preserve">RETRACTED. Coordinates clearly specified.</w:t>
      </w:r>
    </w:p>
    <w:p>
      <w:pPr>
        <w:spacing w:after="80" w:before="200"/>
      </w:pPr>
      <w:r>
        <w:rPr>
          <w:rFonts w:ascii="Arial" w:cs="Arial" w:eastAsia="Arial" w:hAnsi="Arial"/>
          <w:b/>
          <w:bCs/>
          <w:sz w:val="22"/>
          <w:szCs w:val="22"/>
        </w:rPr>
        <w:t xml:space="preserve">Issue #25: </w:t>
      </w:r>
      <w:r>
        <w:rPr>
          <w:rFonts w:ascii="Arial" w:cs="Arial" w:eastAsia="Arial" w:hAnsi="Arial"/>
          <w:b/>
          <w:bCs/>
          <w:color w:val="CC6600"/>
          <w:sz w:val="22"/>
          <w:szCs w:val="22"/>
        </w:rPr>
        <w:t xml:space="preserve">MAJOR</w:t>
      </w:r>
      <w:r>
        <w:rPr>
          <w:rFonts w:ascii="Arial" w:cs="Arial" w:eastAsia="Arial" w:hAnsi="Arial"/>
          <w:b/>
          <w:bCs/>
          <w:sz w:val="22"/>
          <w:szCs w:val="22"/>
        </w:rPr>
        <w:t xml:space="preserve"> — RETRACTED: k_α Schwinger Connection Hand-Wavy</w:t>
      </w:r>
    </w:p>
    <w:p>
      <w:pPr>
        <w:spacing w:after="120"/>
      </w:pPr>
      <w:r>
        <w:rPr>
          <w:rFonts w:ascii="Arial" w:cs="Arial" w:eastAsia="Arial" w:hAnsi="Arial"/>
          <w:sz w:val="22"/>
          <w:szCs w:val="22"/>
        </w:rPr>
        <w:t xml:space="preserve">Appendix P provides a formal, theorem-grade derivation using one-loop QED. The derivation is rigorous, not hand-wavy.</w:t>
      </w:r>
    </w:p>
    <w:p>
      <w:pPr>
        <w:pBdr>
          <w:left w:val="single" w:color="008800" w:sz="6" w:space="8"/>
        </w:pBdr>
        <w:spacing w:after="120" w:before="80"/>
        <w:ind w:left="360"/>
      </w:pPr>
      <w:r>
        <w:rPr>
          <w:rFonts w:ascii="Arial" w:cs="Arial" w:eastAsia="Arial" w:hAnsi="Arial"/>
          <w:b/>
          <w:bCs/>
          <w:color w:val="008800"/>
          <w:sz w:val="20"/>
          <w:szCs w:val="20"/>
        </w:rPr>
        <w:t xml:space="preserve">FACT-CHECK: </w:t>
      </w:r>
      <w:r>
        <w:rPr>
          <w:rFonts w:ascii="Arial" w:cs="Arial" w:eastAsia="Arial" w:hAnsi="Arial"/>
          <w:color w:val="333333"/>
          <w:sz w:val="20"/>
          <w:szCs w:val="20"/>
        </w:rPr>
        <w:t xml:space="preserve">RETRACTED. Appendix P provides formal proof.</w:t>
      </w:r>
    </w:p>
    <w:p>
      <w:pPr>
        <w:spacing w:after="80" w:before="200"/>
      </w:pPr>
      <w:r>
        <w:rPr>
          <w:rFonts w:ascii="Arial" w:cs="Arial" w:eastAsia="Arial" w:hAnsi="Arial"/>
          <w:b/>
          <w:bCs/>
          <w:sz w:val="22"/>
          <w:szCs w:val="22"/>
        </w:rPr>
        <w:t xml:space="preserve">Issue #28: </w:t>
      </w:r>
      <w:r>
        <w:rPr>
          <w:rFonts w:ascii="Arial" w:cs="Arial" w:eastAsia="Arial" w:hAnsi="Arial"/>
          <w:b/>
          <w:bCs/>
          <w:color w:val="CC6600"/>
          <w:sz w:val="22"/>
          <w:szCs w:val="22"/>
        </w:rPr>
        <w:t xml:space="preserve">MAJOR</w:t>
      </w:r>
      <w:r>
        <w:rPr>
          <w:rFonts w:ascii="Arial" w:cs="Arial" w:eastAsia="Arial" w:hAnsi="Arial"/>
          <w:b/>
          <w:bCs/>
          <w:sz w:val="22"/>
          <w:szCs w:val="22"/>
        </w:rPr>
        <w:t xml:space="preserve"> — RETRACTED: Bridge Lemma Circular</w:t>
      </w:r>
    </w:p>
    <w:p>
      <w:pPr>
        <w:spacing w:after="120"/>
      </w:pPr>
      <w:r>
        <w:rPr>
          <w:rFonts w:ascii="Arial" w:cs="Arial" w:eastAsia="Arial" w:hAnsi="Arial"/>
          <w:sz w:val="22"/>
          <w:szCs w:val="22"/>
        </w:rPr>
        <w:t xml:space="preserve">No "Bridge Lemma" exists in the paper. This finding references non-existent content.</w:t>
      </w:r>
    </w:p>
    <w:p>
      <w:pPr>
        <w:pBdr>
          <w:left w:val="single" w:color="008800" w:sz="6" w:space="8"/>
        </w:pBdr>
        <w:spacing w:after="120" w:before="80"/>
        <w:ind w:left="360"/>
      </w:pPr>
      <w:r>
        <w:rPr>
          <w:rFonts w:ascii="Arial" w:cs="Arial" w:eastAsia="Arial" w:hAnsi="Arial"/>
          <w:b/>
          <w:bCs/>
          <w:color w:val="008800"/>
          <w:sz w:val="20"/>
          <w:szCs w:val="20"/>
        </w:rPr>
        <w:t xml:space="preserve">FACT-CHECK: </w:t>
      </w:r>
      <w:r>
        <w:rPr>
          <w:rFonts w:ascii="Arial" w:cs="Arial" w:eastAsia="Arial" w:hAnsi="Arial"/>
          <w:color w:val="333333"/>
          <w:sz w:val="20"/>
          <w:szCs w:val="20"/>
        </w:rPr>
        <w:t xml:space="preserve">RETRACTED. Content does not exist in paper.</w:t>
      </w:r>
    </w:p>
    <w:p>
      <w:r>
        <w:br w:type="page"/>
      </w:r>
    </w:p>
    <w:p>
      <w:pPr>
        <w:pStyle w:val="Heading1"/>
      </w:pPr>
      <w:r>
        <w:rPr>
          <w:b/>
          <w:bCs/>
        </w:rPr>
        <w:t xml:space="preserve">5. Confirmed Major Issues (10 Surviving)</w:t>
      </w:r>
    </w:p>
    <w:p>
      <w:pPr>
        <w:spacing w:after="80" w:before="200"/>
      </w:pPr>
      <w:r>
        <w:rPr>
          <w:rFonts w:ascii="Arial" w:cs="Arial" w:eastAsia="Arial" w:hAnsi="Arial"/>
          <w:b/>
          <w:bCs/>
          <w:sz w:val="22"/>
          <w:szCs w:val="22"/>
        </w:rPr>
        <w:t xml:space="preserve">Issue #5: </w:t>
      </w:r>
      <w:r>
        <w:rPr>
          <w:rFonts w:ascii="Arial" w:cs="Arial" w:eastAsia="Arial" w:hAnsi="Arial"/>
          <w:b/>
          <w:bCs/>
          <w:color w:val="CC6600"/>
          <w:sz w:val="22"/>
          <w:szCs w:val="22"/>
        </w:rPr>
        <w:t xml:space="preserve">MAJOR</w:t>
      </w:r>
      <w:r>
        <w:rPr>
          <w:rFonts w:ascii="Arial" w:cs="Arial" w:eastAsia="Arial" w:hAnsi="Arial"/>
          <w:b/>
          <w:bCs/>
          <w:sz w:val="22"/>
          <w:szCs w:val="22"/>
        </w:rPr>
        <w:t xml:space="preserve"> — No-Derivative-Mixing Is Postulated</w:t>
      </w:r>
    </w:p>
    <w:p>
      <w:pPr>
        <w:spacing w:after="120"/>
      </w:pPr>
      <w:r>
        <w:rPr>
          <w:rFonts w:ascii="Arial" w:cs="Arial" w:eastAsia="Arial" w:hAnsi="Arial"/>
          <w:sz w:val="22"/>
          <w:szCs w:val="22"/>
        </w:rPr>
        <w:t xml:space="preserve">c_T = c relies on assuming no (∂ψ)(∂h_TT) mixing. The paper explicitly labels this a "Radiative-Sector Postulate (Minimal Principal Part)" in a box. This is transparent but still a postulate, not a derivation.</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Paper is transparent; still a postulate.</w:t>
      </w:r>
    </w:p>
    <w:p>
      <w:pPr>
        <w:spacing w:after="80" w:before="200"/>
      </w:pPr>
      <w:r>
        <w:rPr>
          <w:rFonts w:ascii="Arial" w:cs="Arial" w:eastAsia="Arial" w:hAnsi="Arial"/>
          <w:b/>
          <w:bCs/>
          <w:sz w:val="22"/>
          <w:szCs w:val="22"/>
        </w:rPr>
        <w:t xml:space="preserve">Issue #8: </w:t>
      </w:r>
      <w:r>
        <w:rPr>
          <w:rFonts w:ascii="Arial" w:cs="Arial" w:eastAsia="Arial" w:hAnsi="Arial"/>
          <w:b/>
          <w:bCs/>
          <w:color w:val="CC6600"/>
          <w:sz w:val="22"/>
          <w:szCs w:val="22"/>
        </w:rPr>
        <w:t xml:space="preserve">MAJOR</w:t>
      </w:r>
      <w:r>
        <w:rPr>
          <w:rFonts w:ascii="Arial" w:cs="Arial" w:eastAsia="Arial" w:hAnsi="Arial"/>
          <w:b/>
          <w:bCs/>
          <w:sz w:val="22"/>
          <w:szCs w:val="22"/>
        </w:rPr>
        <w:t xml:space="preserve"> — k_max = 60 Is an Acknowledged Ansatz</w:t>
      </w:r>
    </w:p>
    <w:p>
      <w:pPr>
        <w:spacing w:after="120"/>
      </w:pPr>
      <w:r>
        <w:rPr>
          <w:rFonts w:ascii="Arial" w:cs="Arial" w:eastAsia="Arial" w:hAnsi="Arial"/>
          <w:sz w:val="22"/>
          <w:szCs w:val="22"/>
        </w:rPr>
        <w:t xml:space="preserve">The paper explicitly states k_max = 60 is "currently an ansatz, not derived from first principles." The connection to |A₅| = 60 is presented as a post-hoc observation, not a derivation. Downgraded from CRITICAL to MAJOR because the paper is honest about ansatz status.</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 Paper acknowledges ansatz status; audit overcalled by implying it was hidden.</w:t>
      </w:r>
    </w:p>
    <w:p>
      <w:pPr>
        <w:spacing w:after="80" w:before="200"/>
      </w:pPr>
      <w:r>
        <w:rPr>
          <w:rFonts w:ascii="Arial" w:cs="Arial" w:eastAsia="Arial" w:hAnsi="Arial"/>
          <w:b/>
          <w:bCs/>
          <w:sz w:val="22"/>
          <w:szCs w:val="22"/>
        </w:rPr>
        <w:t xml:space="preserve">Issue #17: </w:t>
      </w:r>
      <w:r>
        <w:rPr>
          <w:rFonts w:ascii="Arial" w:cs="Arial" w:eastAsia="Arial" w:hAnsi="Arial"/>
          <w:b/>
          <w:bCs/>
          <w:color w:val="CC6600"/>
          <w:sz w:val="22"/>
          <w:szCs w:val="22"/>
        </w:rPr>
        <w:t xml:space="preserve">MAJOR</w:t>
      </w:r>
      <w:r>
        <w:rPr>
          <w:rFonts w:ascii="Arial" w:cs="Arial" w:eastAsia="Arial" w:hAnsi="Arial"/>
          <w:b/>
          <w:bCs/>
          <w:sz w:val="22"/>
          <w:szCs w:val="22"/>
        </w:rPr>
        <w:t xml:space="preserve"> — Strong CP Proof Has One Unverified Assumption</w:t>
      </w:r>
    </w:p>
    <w:p>
      <w:pPr>
        <w:spacing w:after="120"/>
      </w:pPr>
      <w:r>
        <w:rPr>
          <w:rFonts w:ascii="Arial" w:cs="Arial" w:eastAsia="Arial" w:hAnsi="Arial"/>
          <w:sz w:val="22"/>
          <w:szCs w:val="22"/>
        </w:rPr>
        <w:t xml:space="preserve">The even-dimensional mapping torus theorem (η = 0) is rigorous standard differential geometry. The secondary assumption that CP preserves Spinᶜ structure is asserted but not proven. Downgraded from CRITICAL because the main theorem is solid; the assumption is secondary.</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 Main theorem rigorous; CP/Spinᶜ assumption is secondary.</w:t>
      </w:r>
    </w:p>
    <w:p>
      <w:pPr>
        <w:spacing w:after="80" w:before="200"/>
      </w:pPr>
      <w:r>
        <w:rPr>
          <w:rFonts w:ascii="Arial" w:cs="Arial" w:eastAsia="Arial" w:hAnsi="Arial"/>
          <w:b/>
          <w:bCs/>
          <w:sz w:val="22"/>
          <w:szCs w:val="22"/>
        </w:rPr>
        <w:t xml:space="preserve">Issue #19: </w:t>
      </w:r>
      <w:r>
        <w:rPr>
          <w:rFonts w:ascii="Arial" w:cs="Arial" w:eastAsia="Arial" w:hAnsi="Arial"/>
          <w:b/>
          <w:bCs/>
          <w:color w:val="CC6600"/>
          <w:sz w:val="22"/>
          <w:szCs w:val="22"/>
        </w:rPr>
        <w:t xml:space="preserve">MAJOR</w:t>
      </w:r>
      <w:r>
        <w:rPr>
          <w:rFonts w:ascii="Arial" w:cs="Arial" w:eastAsia="Arial" w:hAnsi="Arial"/>
          <w:b/>
          <w:bCs/>
          <w:sz w:val="22"/>
          <w:szCs w:val="22"/>
        </w:rPr>
        <w:t xml:space="preserve"> — a₀-Threshold Derivation Is Phenomenological</w:t>
      </w:r>
    </w:p>
    <w:p>
      <w:pPr>
        <w:spacing w:after="120"/>
      </w:pPr>
      <w:r>
        <w:rPr>
          <w:rFonts w:ascii="Arial" w:cs="Arial" w:eastAsia="Arial" w:hAnsi="Arial"/>
          <w:sz w:val="22"/>
          <w:szCs w:val="22"/>
        </w:rPr>
        <w:t xml:space="preserve">The derivation of η_c = α/4 uses vertex-counting heuristics. The reuse of the 1/8 factor from k_a is unexplained. However, UVCS data independently confirms η_c = α/4. Note: the audit incorrectly stated η_c = α sin²θ_W in one place; the paper consistently uses η_c = α/4.</w:t>
      </w:r>
    </w:p>
    <w:p>
      <w:pPr>
        <w:spacing w:after="120"/>
        <w:rPr>
          <w:i/>
          <w:iCs/>
          <w:color w:val="444444"/>
        </w:rPr>
      </w:pPr>
      <w:r>
        <w:rPr>
          <w:rFonts w:ascii="Arial" w:cs="Arial" w:eastAsia="Arial" w:hAnsi="Arial"/>
          <w:i/>
          <w:iCs/>
          <w:color w:val="444444"/>
          <w:sz w:val="22"/>
          <w:szCs w:val="22"/>
        </w:rPr>
        <w:t xml:space="preserve">ORIGINAL AUDIT ERROR: η_c value was stated inconsistently. Paper uses α/4.</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 Derivation is phenomenological but data-supported.</w:t>
      </w:r>
    </w:p>
    <w:p>
      <w:pPr>
        <w:spacing w:after="80" w:before="200"/>
      </w:pPr>
      <w:r>
        <w:rPr>
          <w:rFonts w:ascii="Arial" w:cs="Arial" w:eastAsia="Arial" w:hAnsi="Arial"/>
          <w:b/>
          <w:bCs/>
          <w:sz w:val="22"/>
          <w:szCs w:val="22"/>
        </w:rPr>
        <w:t xml:space="preserve">Issue #20: </w:t>
      </w:r>
      <w:r>
        <w:rPr>
          <w:rFonts w:ascii="Arial" w:cs="Arial" w:eastAsia="Arial" w:hAnsi="Arial"/>
          <w:b/>
          <w:bCs/>
          <w:color w:val="CC6600"/>
          <w:sz w:val="22"/>
          <w:szCs w:val="22"/>
        </w:rPr>
        <w:t xml:space="preserve">MAJOR</w:t>
      </w:r>
      <w:r>
        <w:rPr>
          <w:rFonts w:ascii="Arial" w:cs="Arial" w:eastAsia="Arial" w:hAnsi="Arial"/>
          <w:b/>
          <w:bCs/>
          <w:sz w:val="22"/>
          <w:szCs w:val="22"/>
        </w:rPr>
        <w:t xml:space="preserve"> — No 2PN Analysis Provided</w:t>
      </w:r>
    </w:p>
    <w:p>
      <w:pPr>
        <w:spacing w:after="120"/>
      </w:pPr>
      <w:r>
        <w:rPr>
          <w:rFonts w:ascii="Arial" w:cs="Arial" w:eastAsia="Arial" w:hAnsi="Arial"/>
          <w:sz w:val="22"/>
          <w:szCs w:val="22"/>
        </w:rPr>
        <w:t xml:space="preserve">Only 1PN-order PPN analysis is presented. DFD could deviate from GR at 2PN, which is the first order where scalar-tensor theories typically become distinguishable.</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w:t>
      </w:r>
    </w:p>
    <w:p>
      <w:pPr>
        <w:spacing w:after="80" w:before="200"/>
      </w:pPr>
      <w:r>
        <w:rPr>
          <w:rFonts w:ascii="Arial" w:cs="Arial" w:eastAsia="Arial" w:hAnsi="Arial"/>
          <w:b/>
          <w:bCs/>
          <w:sz w:val="22"/>
          <w:szCs w:val="22"/>
        </w:rPr>
        <w:t xml:space="preserve">Issue #23: </w:t>
      </w:r>
      <w:r>
        <w:rPr>
          <w:rFonts w:ascii="Arial" w:cs="Arial" w:eastAsia="Arial" w:hAnsi="Arial"/>
          <w:b/>
          <w:bCs/>
          <w:color w:val="CC6600"/>
          <w:sz w:val="22"/>
          <w:szCs w:val="22"/>
        </w:rPr>
        <w:t xml:space="preserve">MAJOR</w:t>
      </w:r>
      <w:r>
        <w:rPr>
          <w:rFonts w:ascii="Arial" w:cs="Arial" w:eastAsia="Arial" w:hAnsi="Arial"/>
          <w:b/>
          <w:bCs/>
          <w:sz w:val="22"/>
          <w:szCs w:val="22"/>
        </w:rPr>
        <w:t xml:space="preserve"> — k_a Heat-Kernel Coefficient Unproven</w:t>
      </w:r>
    </w:p>
    <w:p>
      <w:pPr>
        <w:spacing w:after="120"/>
      </w:pPr>
      <w:r>
        <w:rPr>
          <w:rFonts w:ascii="Arial" w:cs="Arial" w:eastAsia="Arial" w:hAnsi="Arial"/>
          <w:sz w:val="22"/>
          <w:szCs w:val="22"/>
        </w:rPr>
        <w:t xml:space="preserve">The paper's own status table labels C_loop = 1/8 as "Plausible (B)" while the overall relation is presented with more confidence than this grade warrants.</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Paper's own grading system flags this.</w:t>
      </w:r>
    </w:p>
    <w:p>
      <w:pPr>
        <w:spacing w:after="80" w:before="200"/>
      </w:pPr>
      <w:r>
        <w:rPr>
          <w:rFonts w:ascii="Arial" w:cs="Arial" w:eastAsia="Arial" w:hAnsi="Arial"/>
          <w:b/>
          <w:bCs/>
          <w:sz w:val="22"/>
          <w:szCs w:val="22"/>
        </w:rPr>
        <w:t xml:space="preserve">Issue #29: </w:t>
      </w:r>
      <w:r>
        <w:rPr>
          <w:rFonts w:ascii="Arial" w:cs="Arial" w:eastAsia="Arial" w:hAnsi="Arial"/>
          <w:b/>
          <w:bCs/>
          <w:color w:val="CC6600"/>
          <w:sz w:val="22"/>
          <w:szCs w:val="22"/>
        </w:rPr>
        <w:t xml:space="preserve">MAJOR</w:t>
      </w:r>
      <w:r>
        <w:rPr>
          <w:rFonts w:ascii="Arial" w:cs="Arial" w:eastAsia="Arial" w:hAnsi="Arial"/>
          <w:b/>
          <w:bCs/>
          <w:sz w:val="22"/>
          <w:szCs w:val="22"/>
        </w:rPr>
        <w:t xml:space="preserve"> — T³ Matter-Wave Phase Not Yet Detected</w:t>
      </w:r>
    </w:p>
    <w:p>
      <w:pPr>
        <w:spacing w:after="120"/>
      </w:pPr>
      <w:r>
        <w:rPr>
          <w:rFonts w:ascii="Arial" w:cs="Arial" w:eastAsia="Arial" w:hAnsi="Arial"/>
          <w:sz w:val="22"/>
          <w:szCs w:val="22"/>
        </w:rPr>
        <w:t xml:space="preserve">The paper's primary falsification test for matter-wave physics. No detection or proof-of-principle analysis exists yet. Paper explicitly acknowledges this.</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Paper is transparent.</w:t>
      </w:r>
    </w:p>
    <w:p>
      <w:pPr>
        <w:spacing w:after="80" w:before="200"/>
      </w:pPr>
      <w:r>
        <w:rPr>
          <w:rFonts w:ascii="Arial" w:cs="Arial" w:eastAsia="Arial" w:hAnsi="Arial"/>
          <w:b/>
          <w:bCs/>
          <w:sz w:val="22"/>
          <w:szCs w:val="22"/>
        </w:rPr>
        <w:t xml:space="preserve">Issue #31: </w:t>
      </w:r>
      <w:r>
        <w:rPr>
          <w:rFonts w:ascii="Arial" w:cs="Arial" w:eastAsia="Arial" w:hAnsi="Arial"/>
          <w:b/>
          <w:bCs/>
          <w:color w:val="CC6600"/>
          <w:sz w:val="22"/>
          <w:szCs w:val="22"/>
        </w:rPr>
        <w:t xml:space="preserve">MAJOR</w:t>
      </w:r>
      <w:r>
        <w:rPr>
          <w:rFonts w:ascii="Arial" w:cs="Arial" w:eastAsia="Arial" w:hAnsi="Arial"/>
          <w:b/>
          <w:bCs/>
          <w:sz w:val="22"/>
          <w:szCs w:val="22"/>
        </w:rPr>
        <w:t xml:space="preserve"> — Double-Transit Hypothesis Is Ad-Hoc</w:t>
      </w:r>
    </w:p>
    <w:p>
      <w:pPr>
        <w:spacing w:after="120"/>
      </w:pPr>
      <w:r>
        <w:rPr>
          <w:rFonts w:ascii="Arial" w:cs="Arial" w:eastAsia="Arial" w:hAnsi="Arial"/>
          <w:sz w:val="22"/>
          <w:szCs w:val="22"/>
        </w:rPr>
        <w:t xml:space="preserve">Appendix M explicitly presents the Ly-α double-transit mechanism as a "testable hypothesis rather than an assertion." It is not derived from DFD field equations.</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 Paper honest about hypothesis status.</w:t>
      </w:r>
    </w:p>
    <w:p>
      <w:pPr>
        <w:spacing w:after="80" w:before="200"/>
      </w:pPr>
      <w:r>
        <w:rPr>
          <w:rFonts w:ascii="Arial" w:cs="Arial" w:eastAsia="Arial" w:hAnsi="Arial"/>
          <w:b/>
          <w:bCs/>
          <w:sz w:val="22"/>
          <w:szCs w:val="22"/>
        </w:rPr>
        <w:t xml:space="preserve">Issue #33: </w:t>
      </w:r>
      <w:r>
        <w:rPr>
          <w:rFonts w:ascii="Arial" w:cs="Arial" w:eastAsia="Arial" w:hAnsi="Arial"/>
          <w:b/>
          <w:bCs/>
          <w:color w:val="CC6600"/>
          <w:sz w:val="22"/>
          <w:szCs w:val="22"/>
        </w:rPr>
        <w:t xml:space="preserve">MAJOR</w:t>
      </w:r>
      <w:r>
        <w:rPr>
          <w:rFonts w:ascii="Arial" w:cs="Arial" w:eastAsia="Arial" w:hAnsi="Arial"/>
          <w:b/>
          <w:bCs/>
          <w:sz w:val="22"/>
          <w:szCs w:val="22"/>
        </w:rPr>
        <w:t xml:space="preserve"> — Clock Couplings Are Phenomenological</w:t>
      </w:r>
    </w:p>
    <w:p>
      <w:pPr>
        <w:spacing w:after="120"/>
      </w:pPr>
      <w:r>
        <w:rPr>
          <w:rFonts w:ascii="Arial" w:cs="Arial" w:eastAsia="Arial" w:hAnsi="Arial"/>
          <w:sz w:val="22"/>
          <w:szCs w:val="22"/>
        </w:rPr>
        <w:t xml:space="preserve">Channel-resolved couplings (k_α, k_s, k_N, k_e) are defined from experimental sensitivities, not derived from DFD field equations.</w:t>
      </w:r>
    </w:p>
    <w:p>
      <w:pPr>
        <w:pBdr>
          <w:left w:val="single" w:color="CC0000" w:sz="6" w:space="8"/>
        </w:pBdr>
        <w:spacing w:after="120" w:before="80"/>
        <w:ind w:left="360"/>
      </w:pPr>
      <w:r>
        <w:rPr>
          <w:rFonts w:ascii="Arial" w:cs="Arial" w:eastAsia="Arial" w:hAnsi="Arial"/>
          <w:b/>
          <w:bCs/>
          <w:color w:val="CC0000"/>
          <w:sz w:val="20"/>
          <w:szCs w:val="20"/>
        </w:rPr>
        <w:t xml:space="preserve">FACT-CHECK: </w:t>
      </w:r>
      <w:r>
        <w:rPr>
          <w:rFonts w:ascii="Arial" w:cs="Arial" w:eastAsia="Arial" w:hAnsi="Arial"/>
          <w:color w:val="333333"/>
          <w:sz w:val="20"/>
          <w:szCs w:val="20"/>
        </w:rPr>
        <w:t xml:space="preserve">CONFIRMED.</w:t>
      </w:r>
    </w:p>
    <w:p>
      <w:pPr>
        <w:spacing w:after="80" w:before="200"/>
      </w:pPr>
      <w:r>
        <w:rPr>
          <w:rFonts w:ascii="Arial" w:cs="Arial" w:eastAsia="Arial" w:hAnsi="Arial"/>
          <w:b/>
          <w:bCs/>
          <w:sz w:val="22"/>
          <w:szCs w:val="22"/>
        </w:rPr>
        <w:t xml:space="preserve">Issue #37: </w:t>
      </w:r>
      <w:r>
        <w:rPr>
          <w:rFonts w:ascii="Arial" w:cs="Arial" w:eastAsia="Arial" w:hAnsi="Arial"/>
          <w:b/>
          <w:bCs/>
          <w:color w:val="CC6600"/>
          <w:sz w:val="22"/>
          <w:szCs w:val="22"/>
        </w:rPr>
        <w:t xml:space="preserve">MAJOR</w:t>
      </w:r>
      <w:r>
        <w:rPr>
          <w:rFonts w:ascii="Arial" w:cs="Arial" w:eastAsia="Arial" w:hAnsi="Arial"/>
          <w:b/>
          <w:bCs/>
          <w:sz w:val="22"/>
          <w:szCs w:val="22"/>
        </w:rPr>
        <w:t xml:space="preserve"> — "Theorem-Grade" Label Is Slightly Generous</w:t>
      </w:r>
    </w:p>
    <w:p>
      <w:pPr>
        <w:spacing w:after="120"/>
      </w:pPr>
      <w:r>
        <w:rPr>
          <w:rFonts w:ascii="Arial" w:cs="Arial" w:eastAsia="Arial" w:hAnsi="Arial"/>
          <w:sz w:val="22"/>
          <w:szCs w:val="22"/>
        </w:rPr>
        <w:t xml:space="preserve">Section 15 lists 8 results as "theorem-grade." Some rest on dictionary axioms or postulates (k_max=60, dictionary identification). The labeling is slightly generous but the paper does reference which components are axioms.</w:t>
      </w:r>
    </w:p>
    <w:p>
      <w:pPr>
        <w:pBdr>
          <w:left w:val="single" w:color="CC6600" w:sz="6" w:space="8"/>
        </w:pBdr>
        <w:spacing w:after="120" w:before="80"/>
        <w:ind w:left="360"/>
      </w:pPr>
      <w:r>
        <w:rPr>
          <w:rFonts w:ascii="Arial" w:cs="Arial" w:eastAsia="Arial" w:hAnsi="Arial"/>
          <w:b/>
          <w:bCs/>
          <w:color w:val="CC6600"/>
          <w:sz w:val="20"/>
          <w:szCs w:val="20"/>
        </w:rPr>
        <w:t xml:space="preserve">FACT-CHECK: </w:t>
      </w:r>
      <w:r>
        <w:rPr>
          <w:rFonts w:ascii="Arial" w:cs="Arial" w:eastAsia="Arial" w:hAnsi="Arial"/>
          <w:color w:val="333333"/>
          <w:sz w:val="20"/>
          <w:szCs w:val="20"/>
        </w:rPr>
        <w:t xml:space="preserve">PARTIALLY CONFIRMED.</w:t>
      </w:r>
    </w:p>
    <w:p>
      <w:r>
        <w:br w:type="page"/>
      </w:r>
    </w:p>
    <w:p>
      <w:pPr>
        <w:pStyle w:val="Heading1"/>
      </w:pPr>
      <w:r>
        <w:rPr>
          <w:b/>
          <w:bCs/>
        </w:rPr>
        <w:t xml:space="preserve">6. Independent Numerical Verification</w:t>
      </w:r>
    </w:p>
    <w:p>
      <w:pPr>
        <w:spacing w:after="120"/>
      </w:pPr>
      <w:r>
        <w:rPr>
          <w:rFonts w:ascii="Arial" w:cs="Arial" w:eastAsia="Arial" w:hAnsi="Arial"/>
          <w:sz w:val="22"/>
          <w:szCs w:val="22"/>
        </w:rPr>
        <w:t xml:space="preserve">All numerical claims were verified independently using CODATA 2024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0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DFD Prediction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Observation/GR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α⁵⁷ invariant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1.5864×10⁻¹²²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α⁵‷ = 1.5864×10⁻¹²²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0.0006%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(but H₀ is input)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a₀ prediction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1.197×10⁻¹⁰ m/s²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1.2×10⁻¹⁰ m/s²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γ (PPN)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1±2×10⁻⁵</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BTFR slope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3.98±0.10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Neutrino χ²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NuFIT 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(p=0.987)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k_α vs E3/E2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8.46×10⁻⁶</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&lt;3.2×10⁻⁸</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Obs/DFD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1.57±0.08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Expected: 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 pre-correction</w:t>
            </w:r>
          </w:p>
        </w:tc>
      </w:tr>
    </w:tbl>
    <w:p>
      <w:pPr>
        <w:spacing w:after="120"/>
      </w:pPr>
      <w:r>
        <w:rPr>
          <w:rFonts w:ascii="Arial" w:cs="Arial" w:eastAsia="Arial" w:hAnsi="Arial"/>
          <w:sz w:val="22"/>
          <w:szCs w:val="22"/>
        </w:rPr>
        <w:t xml:space="preserve">All 7 scripts provided with the paper execute successfully and reproduce their claimed values.</w:t>
      </w:r>
    </w:p>
    <w:p>
      <w:r>
        <w:br w:type="page"/>
      </w:r>
    </w:p>
    <w:p>
      <w:pPr>
        <w:pStyle w:val="Heading1"/>
      </w:pPr>
      <w:r>
        <w:rPr>
          <w:b/>
          <w:bCs/>
        </w:rPr>
        <w:t xml:space="preserve">7. What the Paper Does Right</w:t>
      </w:r>
    </w:p>
    <w:p>
      <w:pPr>
        <w:spacing w:after="120"/>
      </w:pPr>
      <w:r>
        <w:rPr>
          <w:rFonts w:ascii="Arial" w:cs="Arial" w:eastAsia="Arial" w:hAnsi="Arial"/>
          <w:sz w:val="22"/>
          <w:szCs w:val="22"/>
        </w:rPr>
        <w:t xml:space="preserve">The fact-check revealed several areas where the paper is significantly better than the initial audit credited:</w:t>
      </w:r>
    </w:p>
    <w:p>
      <w:pPr>
        <w:spacing w:after="120"/>
      </w:pPr>
      <w:r>
        <w:rPr>
          <w:rFonts w:ascii="Arial" w:cs="Arial" w:eastAsia="Arial" w:hAnsi="Arial"/>
          <w:b/>
          <w:bCs/>
          <w:sz w:val="22"/>
          <w:szCs w:val="22"/>
        </w:rPr>
        <w:t xml:space="preserve">Transparency: </w:t>
      </w:r>
      <w:r>
        <w:rPr>
          <w:rFonts w:ascii="Arial" w:cs="Arial" w:eastAsia="Arial" w:hAnsi="Arial"/>
          <w:sz w:val="22"/>
          <w:szCs w:val="22"/>
        </w:rPr>
        <w:t xml:space="preserve">The paper is remarkably honest about its own assumptions. It explicitly labels postulates as postulates (Radiative-Sector Postulate), ansatze as ansatze (k_max = 60), and grades its own claims using an A/B system. It acknowledges the universality wall, the composition law assumption, and the inverse-optical approach to cosmology. Many "issues" identified in the audit are things the paper openly discusses.</w:t>
      </w:r>
    </w:p>
    <w:p>
      <w:pPr>
        <w:spacing w:after="120"/>
      </w:pPr>
      <w:r>
        <w:rPr>
          <w:rFonts w:ascii="Arial" w:cs="Arial" w:eastAsia="Arial" w:hAnsi="Arial"/>
          <w:b/>
          <w:bCs/>
          <w:sz w:val="22"/>
          <w:szCs w:val="22"/>
        </w:rPr>
        <w:t xml:space="preserve">Mathematical rigor: </w:t>
      </w:r>
      <w:r>
        <w:rPr>
          <w:rFonts w:ascii="Arial" w:cs="Arial" w:eastAsia="Arial" w:hAnsi="Arial"/>
          <w:sz w:val="22"/>
          <w:szCs w:val="22"/>
        </w:rPr>
        <w:t xml:space="preserve">Where derivations are provided, they are generally correct. The PPN analysis, well-posedness proofs, cavity-atom cancellation, Appendix P (k_α derivation), and Appendix O (exponent 57) all contain valid mathematics. The even-dimensional η-vanishing theorem for strong CP is standard differential geometry.</w:t>
      </w:r>
    </w:p>
    <w:p>
      <w:pPr>
        <w:spacing w:after="120"/>
      </w:pPr>
      <w:r>
        <w:rPr>
          <w:rFonts w:ascii="Arial" w:cs="Arial" w:eastAsia="Arial" w:hAnsi="Arial"/>
          <w:b/>
          <w:bCs/>
          <w:sz w:val="22"/>
          <w:szCs w:val="22"/>
        </w:rPr>
        <w:t xml:space="preserve">Complete action principle: </w:t>
      </w:r>
      <w:r>
        <w:rPr>
          <w:rFonts w:ascii="Arial" w:cs="Arial" w:eastAsia="Arial" w:hAnsi="Arial"/>
          <w:sz w:val="22"/>
          <w:szCs w:val="22"/>
        </w:rPr>
        <w:t xml:space="preserve">The unified action S_DFD = S_ψ + S_h + S_int + S_matter is provided explicitly. The TT sector's independent status is acknowledged, not hidden.</w:t>
      </w:r>
    </w:p>
    <w:p>
      <w:pPr>
        <w:spacing w:after="120"/>
      </w:pPr>
      <w:r>
        <w:rPr>
          <w:rFonts w:ascii="Arial" w:cs="Arial" w:eastAsia="Arial" w:hAnsi="Arial"/>
          <w:b/>
          <w:bCs/>
          <w:sz w:val="22"/>
          <w:szCs w:val="22"/>
        </w:rPr>
        <w:t xml:space="preserve">Empirical successes: </w:t>
      </w:r>
      <w:r>
        <w:rPr>
          <w:rFonts w:ascii="Arial" w:cs="Arial" w:eastAsia="Arial" w:hAnsi="Arial"/>
          <w:sz w:val="22"/>
          <w:szCs w:val="22"/>
        </w:rPr>
        <w:t xml:space="preserve">BTFR slope (4.00 vs 3.98±0.10), a₀ prediction (0.28% error), PPN parameters, c_T = c, neutrino mass spectrum (χ² = 0.025), SPARC shape test — these are genuine, parameter-free predictions confirmed by data.</w:t>
      </w:r>
    </w:p>
    <w:p>
      <w:r>
        <w:br w:type="page"/>
      </w:r>
    </w:p>
    <w:p>
      <w:pPr>
        <w:pStyle w:val="Heading1"/>
      </w:pPr>
      <w:r>
        <w:rPr>
          <w:b/>
          <w:bCs/>
        </w:rPr>
        <w:t xml:space="preserve">8. What the Paper Needs to Fix</w:t>
      </w:r>
    </w:p>
    <w:p>
      <w:pPr>
        <w:pStyle w:val="Heading2"/>
      </w:pPr>
      <w:r>
        <w:rPr>
          <w:b/>
          <w:bCs/>
        </w:rPr>
        <w:t xml:space="preserve">8.1 Must Fix</w:t>
      </w:r>
    </w:p>
    <w:p>
      <w:pPr>
        <w:spacing w:after="120"/>
      </w:pPr>
      <w:r>
        <w:rPr>
          <w:rFonts w:ascii="Arial" w:cs="Arial" w:eastAsia="Arial" w:hAnsi="Arial"/>
          <w:sz w:val="22"/>
          <w:szCs w:val="22"/>
        </w:rPr>
        <w:t xml:space="preserve">1. Resolve or explain the k_α vs. E3/E2 experimental conflict (264×). The channel-resolution argument needs rigorous support.</w:t>
      </w:r>
    </w:p>
    <w:p>
      <w:pPr>
        <w:spacing w:after="120"/>
      </w:pPr>
      <w:r>
        <w:rPr>
          <w:rFonts w:ascii="Arial" w:cs="Arial" w:eastAsia="Arial" w:hAnsi="Arial"/>
          <w:sz w:val="22"/>
          <w:szCs w:val="22"/>
        </w:rPr>
        <w:t xml:space="preserve">2. Derive the RAR formula from μ(x) = x/(1+x), or acknowledge the exponential form is an empirical fitting function, not a DFD prediction.</w:t>
      </w:r>
    </w:p>
    <w:p>
      <w:pPr>
        <w:spacing w:after="120"/>
      </w:pPr>
      <w:r>
        <w:rPr>
          <w:rFonts w:ascii="Arial" w:cs="Arial" w:eastAsia="Arial" w:hAnsi="Arial"/>
          <w:sz w:val="22"/>
          <w:szCs w:val="22"/>
        </w:rPr>
        <w:t xml:space="preserve">3. Resolve or choose between the two μ-derivations. Having two theorem-grade results giving different functions undermines confidence.</w:t>
      </w:r>
    </w:p>
    <w:p>
      <w:pPr>
        <w:spacing w:after="120"/>
      </w:pPr>
      <w:r>
        <w:rPr>
          <w:rFonts w:ascii="Arial" w:cs="Arial" w:eastAsia="Arial" w:hAnsi="Arial"/>
          <w:sz w:val="22"/>
          <w:szCs w:val="22"/>
        </w:rPr>
        <w:t xml:space="preserve">4. Develop actual cosmological field equations. The inverse-optical approach is fine for phenomenology but cannot substitute for dynamics.</w:t>
      </w:r>
    </w:p>
    <w:p>
      <w:pPr>
        <w:spacing w:after="120"/>
      </w:pPr>
      <w:r>
        <w:rPr>
          <w:rFonts w:ascii="Arial" w:cs="Arial" w:eastAsia="Arial" w:hAnsi="Arial"/>
          <w:sz w:val="22"/>
          <w:szCs w:val="22"/>
        </w:rPr>
        <w:t xml:space="preserve">5. Narrow the nuclear clock prediction window. "26 Hz to kHz" is not a useful prediction.</w:t>
      </w:r>
    </w:p>
    <w:p>
      <w:pPr>
        <w:pStyle w:val="Heading2"/>
      </w:pPr>
      <w:r>
        <w:rPr>
          <w:b/>
          <w:bCs/>
        </w:rPr>
        <w:t xml:space="preserve">8.2 Should Fix</w:t>
      </w:r>
    </w:p>
    <w:p>
      <w:pPr>
        <w:spacing w:after="120"/>
      </w:pPr>
      <w:r>
        <w:rPr>
          <w:rFonts w:ascii="Arial" w:cs="Arial" w:eastAsia="Arial" w:hAnsi="Arial"/>
          <w:sz w:val="22"/>
          <w:szCs w:val="22"/>
        </w:rPr>
        <w:t xml:space="preserve">6. Perform 2PN analysis to identify first DFD-GR deviation.</w:t>
      </w:r>
    </w:p>
    <w:p>
      <w:pPr>
        <w:spacing w:after="120"/>
      </w:pPr>
      <w:r>
        <w:rPr>
          <w:rFonts w:ascii="Arial" w:cs="Arial" w:eastAsia="Arial" w:hAnsi="Arial"/>
          <w:sz w:val="22"/>
          <w:szCs w:val="22"/>
        </w:rPr>
        <w:t xml:space="preserve">7. Provide rigorous derivation of k_max = 60 (or honestly label it an ansatz throughout, not just in one place).</w:t>
      </w:r>
    </w:p>
    <w:p>
      <w:pPr>
        <w:spacing w:after="120"/>
      </w:pPr>
      <w:r>
        <w:rPr>
          <w:rFonts w:ascii="Arial" w:cs="Arial" w:eastAsia="Arial" w:hAnsi="Arial"/>
          <w:sz w:val="22"/>
          <w:szCs w:val="22"/>
        </w:rPr>
        <w:t xml:space="preserve">8. Derive μ_LPI from first principles rather than Unruh heuristics.</w:t>
      </w:r>
    </w:p>
    <w:p>
      <w:pPr>
        <w:spacing w:after="120"/>
      </w:pPr>
      <w:r>
        <w:rPr>
          <w:rFonts w:ascii="Arial" w:cs="Arial" w:eastAsia="Arial" w:hAnsi="Arial"/>
          <w:sz w:val="22"/>
          <w:szCs w:val="22"/>
        </w:rPr>
        <w:t xml:space="preserve">9. Clarify the "zero parameters" claim with honest accounting: "zero continuous free parameters given these N structural assumptions."</w:t>
      </w:r>
    </w:p>
    <w:p>
      <w:pPr>
        <w:spacing w:after="120"/>
      </w:pPr>
      <w:r>
        <w:rPr>
          <w:rFonts w:ascii="Arial" w:cs="Arial" w:eastAsia="Arial" w:hAnsi="Arial"/>
          <w:sz w:val="22"/>
          <w:szCs w:val="22"/>
        </w:rPr>
        <w:t xml:space="preserve">10. Separate the strong gravity sector (publishable) from the speculative microsector for independent review.</w:t>
      </w:r>
    </w:p>
    <w:p>
      <w:r>
        <w:br w:type="page"/>
      </w:r>
    </w:p>
    <w:p>
      <w:pPr>
        <w:pStyle w:val="Heading1"/>
      </w:pPr>
      <w:r>
        <w:rPr>
          <w:b/>
          <w:bCs/>
        </w:rPr>
        <w:t xml:space="preserve">9. Final Verdict</w:t>
      </w:r>
    </w:p>
    <w:p>
      <w:pPr>
        <w:pBdr>
          <w:top w:val="single" w:color="1B3A5C" w:sz="3" w:space="8"/>
          <w:bottom w:val="single" w:color="1B3A5C" w:sz="3" w:space="8"/>
        </w:pBdr>
        <w:spacing w:after="200"/>
      </w:pPr>
      <w:r>
        <w:rPr>
          <w:rFonts w:ascii="Arial" w:cs="Arial" w:eastAsia="Arial" w:hAnsi="Arial"/>
          <w:b/>
          <w:bCs/>
          <w:color w:val="1B3A5C"/>
          <w:sz w:val="32"/>
          <w:szCs w:val="32"/>
        </w:rPr>
        <w:t xml:space="preserve">OVERALL GRADE: B−</w:t>
      </w:r>
      <w:r>
        <w:rPr>
          <w:rFonts w:ascii="Arial" w:cs="Arial" w:eastAsia="Arial" w:hAnsi="Arial"/>
          <w:color w:val="555555"/>
          <w:sz w:val="22"/>
          <w:szCs w:val="22"/>
        </w:rPr>
        <w:t xml:space="preserve"> (Upgraded from C+ after fact-check corrected overcalls)</w:t>
      </w:r>
    </w:p>
    <w:p>
      <w:pPr>
        <w:spacing w:after="200"/>
      </w:pPr>
      <w:r>
        <w:rPr>
          <w:rFonts w:ascii="Arial" w:cs="Arial" w:eastAsia="Arial" w:hAnsi="Arial"/>
          <w:b/>
          <w:bCs/>
          <w:color w:val="008800"/>
          <w:sz w:val="24"/>
          <w:szCs w:val="24"/>
        </w:rPr>
        <w:t xml:space="preserve">Gravity sector: A−</w:t>
      </w:r>
      <w:r>
        <w:rPr>
          <w:rFonts w:ascii="Arial" w:cs="Arial" w:eastAsia="Arial" w:hAnsi="Arial"/>
          <w:sz w:val="22"/>
          <w:szCs w:val="22"/>
        </w:rPr>
        <w:t xml:space="preserve"> — Legitimate, falsifiable, empirically strong. PPN, BTFR, a₀, SPARC all confirmed. RAR derivation gap and cluster tension are real but not fatal.</w:t>
      </w:r>
    </w:p>
    <w:p>
      <w:pPr>
        <w:spacing w:after="200"/>
      </w:pPr>
      <w:r>
        <w:rPr>
          <w:rFonts w:ascii="Arial" w:cs="Arial" w:eastAsia="Arial" w:hAnsi="Arial"/>
          <w:b/>
          <w:bCs/>
          <w:color w:val="CC6600"/>
          <w:sz w:val="24"/>
          <w:szCs w:val="24"/>
        </w:rPr>
        <w:t xml:space="preserve">Microsector: C+</w:t>
      </w:r>
      <w:r>
        <w:rPr>
          <w:rFonts w:ascii="Arial" w:cs="Arial" w:eastAsia="Arial" w:hAnsi="Arial"/>
          <w:sz w:val="22"/>
          <w:szCs w:val="22"/>
        </w:rPr>
        <w:t xml:space="preserve"> — Striking numerical successes (α, neutrinos, strong CP). But k_max=60 is ansatz, branch selection is empirical, fermion masses need A₅ auxiliary structure.</w:t>
      </w:r>
    </w:p>
    <w:p>
      <w:pPr>
        <w:spacing w:after="200"/>
      </w:pPr>
      <w:r>
        <w:rPr>
          <w:rFonts w:ascii="Arial" w:cs="Arial" w:eastAsia="Arial" w:hAnsi="Arial"/>
          <w:b/>
          <w:bCs/>
          <w:color w:val="CC0000"/>
          <w:sz w:val="24"/>
          <w:szCs w:val="24"/>
        </w:rPr>
        <w:t xml:space="preserve">Clock sector: D+</w:t>
      </w:r>
      <w:r>
        <w:rPr>
          <w:rFonts w:ascii="Arial" w:cs="Arial" w:eastAsia="Arial" w:hAnsi="Arial"/>
          <w:sz w:val="22"/>
          <w:szCs w:val="22"/>
        </w:rPr>
        <w:t xml:space="preserve"> — Core prediction (k_α) experimentally excluded by 264×. Screening rescue lacks derivation. Nuclear clock prediction too broad.</w:t>
      </w:r>
    </w:p>
    <w:p>
      <w:pPr>
        <w:spacing w:after="200"/>
      </w:pPr>
      <w:r>
        <w:rPr>
          <w:rFonts w:ascii="Arial" w:cs="Arial" w:eastAsia="Arial" w:hAnsi="Arial"/>
          <w:b/>
          <w:bCs/>
          <w:color w:val="CC0000"/>
          <w:sz w:val="24"/>
          <w:szCs w:val="24"/>
        </w:rPr>
        <w:t xml:space="preserve">Cosmology: D</w:t>
      </w:r>
      <w:r>
        <w:rPr>
          <w:rFonts w:ascii="Arial" w:cs="Arial" w:eastAsia="Arial" w:hAnsi="Arial"/>
          <w:sz w:val="22"/>
          <w:szCs w:val="22"/>
        </w:rPr>
        <w:t xml:space="preserve"> — No dynamical equations. Inverse-optical approach is not competitive with ΛCDM. CMB predictions not derived.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DFD is a serious, technically sophisticated research program. The gravity sector is publishable and deserves independent scrutiny. The paper is more honest about its assumptions than the initial audit credited — it labels postulates as postulates, grades its own claims, and acknowledges open problems. The genuine issues are: (1) the clock sector's core prediction is experimentally excluded, (2) the cosmological sector has no dynamics, (3) the RAR formula is not derived from the stated μ-function, and (4) structural choices in the microsector (k_max, branch selection, A₅) are not uniquely forced. These are serious but addressable issues in a developing framework.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What changed from the initial audit: </w:t>
      </w:r>
      <w:r>
        <w:rPr>
          <w:rFonts w:ascii="Arial" w:cs="Arial" w:eastAsia="Arial" w:hAnsi="Arial"/>
          <w:sz w:val="22"/>
          <w:szCs w:val="22"/>
        </w:rPr>
        <w:t xml:space="preserve">7 findings retracted (including "no unified action," "G-H₀ circular," "antimatter unfalsifiable," "cavity-atom incomplete," "Bridge Lemma circular"). 4 findings overcalled. Several severity levels adjusted downward. The paper deserves more credit for its transparency and mathematical rigor than the initial audit gave.</w:t>
      </w:r>
    </w:p>
    <w:p>
      <w:pPr>
        <w:spacing w:after="120"/>
      </w:pPr>
      <w:r>
        <w:rPr>
          <w:rFonts w:ascii="Arial" w:cs="Arial" w:eastAsia="Arial" w:hAnsi="Arial"/>
          <w:sz w:val="22"/>
          <w:szCs w:val="22"/>
        </w:rPr>
        <w:t xml:space="preserve"/>
      </w:r>
    </w:p>
    <w:p>
      <w:pPr>
        <w:spacing w:before="400"/>
      </w:pPr>
      <w:r>
        <w:rPr>
          <w:rFonts w:ascii="Arial" w:cs="Arial" w:eastAsia="Arial" w:hAnsi="Arial"/>
          <w:i/>
          <w:iCs/>
          <w:color w:val="888888"/>
          <w:sz w:val="22"/>
          <w:szCs w:val="22"/>
        </w:rPr>
        <w:t xml:space="preserve">— End of Fact-Checked Deep Audit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DFD v3.2 — Fact-Checked Deep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2026-03-06T16:03:30.040Z</dcterms:created>
  <dcterms:modified xsi:type="dcterms:W3CDTF">2026-03-06T16:03:30.041Z</dcterms:modified>
</cp:coreProperties>
</file>

<file path=docProps/custom.xml><?xml version="1.0" encoding="utf-8"?>
<Properties xmlns="http://schemas.openxmlformats.org/officeDocument/2006/custom-properties" xmlns:vt="http://schemas.openxmlformats.org/officeDocument/2006/docPropsVTypes"/>
</file>