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48"/>
          <w:szCs w:val="48"/>
        </w:rPr>
        <w:t xml:space="preserve">DENSITY FIELD DYNAMICS v3.2</w:t>
      </w:r>
    </w:p>
    <w:p>
      <w:pPr>
        <w:spacing w:after="120"/>
        <w:jc w:val="center"/>
      </w:pPr>
      <w:r>
        <w:rPr>
          <w:rFonts w:ascii="Arial" w:cs="Arial" w:eastAsia="Arial" w:hAnsi="Arial"/>
          <w:color w:val="666666"/>
          <w:sz w:val="32"/>
          <w:szCs w:val="32"/>
        </w:rPr>
        <w:t xml:space="preserve">Comprehensive Adversarial Audit Report</w:t>
      </w:r>
    </w:p>
    <w:p>
      <w:pPr>
        <w:spacing w:after="120"/>
        <w:jc w:val="center"/>
      </w:pPr>
      <w:r>
        <w:rPr>
          <w:rFonts w:ascii="Arial" w:cs="Arial" w:eastAsia="Arial" w:hAnsi="Arial"/>
          <w:color w:val="666666"/>
          <w:sz w:val="24"/>
          <w:szCs w:val="24"/>
        </w:rPr>
        <w:t xml:space="preserve">Version 25 (v25) Source Files</w:t>
      </w:r>
    </w:p>
    <w:p>
      <w:pPr>
        <w:spacing w:after="120" w:before="600"/>
        <w:jc w:val="center"/>
      </w:pPr>
      <w:r>
        <w:rPr>
          <w:rFonts w:ascii="Arial" w:cs="Arial" w:eastAsia="Arial" w:hAnsi="Arial"/>
          <w:sz w:val="24"/>
          <w:szCs w:val="24"/>
        </w:rPr>
        <w:t xml:space="preserve">Audit Date: March 2026</w:t>
      </w:r>
    </w:p>
    <w:p>
      <w:pPr>
        <w:jc w:val="center"/>
      </w:pPr>
      <w:r>
        <w:rPr>
          <w:rFonts w:ascii="Arial" w:cs="Arial" w:eastAsia="Arial" w:hAnsi="Arial"/>
          <w:i/>
          <w:iCs/>
          <w:color w:val="888888"/>
          <w:sz w:val="22"/>
          <w:szCs w:val="22"/>
        </w:rPr>
        <w:t xml:space="preserve">Multi-pass automated audit with source verification</w:t>
      </w:r>
    </w:p>
    <w:p>
      <w:pPr>
        <w:spacing w:before="600"/>
        <w:jc w:val="center"/>
      </w:pPr>
      <w:r>
        <w:rPr>
          <w:rFonts w:ascii="Arial" w:cs="Arial" w:eastAsia="Arial" w:hAnsi="Arial"/>
          <w:b/>
          <w:bCs/>
          <w:color w:val="1F3864"/>
          <w:sz w:val="40"/>
          <w:szCs w:val="40"/>
        </w:rPr>
        <w:t xml:space="preserve">OVERALL GRADE: B+</w:t>
      </w:r>
    </w:p>
    <w:p>
      <w:r>
        <w:br w:type="page"/>
      </w:r>
    </w:p>
    <w:p>
      <w:pPr>
        <w:pStyle w:val="Heading1"/>
        <w:spacing w:after="120" w:before="360"/>
      </w:pPr>
      <w:r>
        <w:rPr>
          <w:rFonts w:ascii="Arial" w:cs="Arial" w:eastAsia="Arial" w:hAnsi="Arial"/>
          <w:b/>
          <w:bCs/>
        </w:rPr>
        <w:t xml:space="preserve">AUDIT METHODOLOGY</w:t>
      </w:r>
    </w:p>
    <w:p>
      <w:pPr>
        <w:spacing w:after="120"/>
      </w:pPr>
      <w:r>
        <w:rPr>
          <w:rFonts w:ascii="Arial" w:cs="Arial" w:eastAsia="Arial" w:hAnsi="Arial"/>
          <w:sz w:val="22"/>
          <w:szCs w:val="22"/>
        </w:rPr>
        <w:t xml:space="preserve">This audit was conducted on the v25 source files (DFD_v3_2_final_overleaf (25).zip) containing 48 LaTeX source files. The audit employed six parallel passes covering: (1) Foundations and formalism, (2) PPN, gravitational waves, and strong fields, (3) Galactic phenomenology, (4) Microsector and particle physics, (5) Cosmology and experimental proposals, (6) Cross-consistency verification against prior audit findings.</w:t>
      </w:r>
    </w:p>
    <w:p>
      <w:pPr>
        <w:spacing w:after="120"/>
      </w:pPr>
      <w:r>
        <w:rPr>
          <w:rFonts w:ascii="Arial" w:cs="Arial" w:eastAsia="Arial" w:hAnsi="Arial"/>
          <w:i/>
          <w:iCs/>
          <w:sz w:val="22"/>
          <w:szCs w:val="22"/>
        </w:rPr>
        <w:t xml:space="preserve">All findings from the parallel audit passes were then VERIFIED against the actual source files. Three findings initially rated CRITICAL were found to be factually incorrect upon verification and were retracted. Two findings were downgraded in severity. This verification step is critical for audit integrity.</w:t>
      </w:r>
    </w:p>
    <w:p>
      <w:pPr>
        <w:spacing w:after="120"/>
      </w:pPr>
      <w:r>
        <w:rPr>
          <w:rFonts w:ascii="Arial" w:cs="Arial" w:eastAsia="Arial" w:hAnsi="Arial"/>
          <w:sz w:val="22"/>
          <w:szCs w:val="22"/>
        </w:rPr>
        <w:t xml:space="preserve">This audit builds on six prior passes from earlier sessions. Key prior findings that have been RESOLVED in v25 are noted. New findings specific to v25 are marked accordingly.</w:t>
      </w:r>
    </w:p>
    <w:p>
      <w:r>
        <w:br w:type="page"/>
      </w:r>
    </w:p>
    <w:p>
      <w:pPr>
        <w:pStyle w:val="Heading1"/>
        <w:spacing w:after="120" w:before="360"/>
      </w:pPr>
      <w:r>
        <w:rPr>
          <w:rFonts w:ascii="Arial" w:cs="Arial" w:eastAsia="Arial" w:hAnsi="Arial"/>
          <w:b/>
          <w:bCs/>
        </w:rPr>
        <w:t xml:space="preserve">EXECUTIVE SUMMARY</w:t>
      </w:r>
    </w:p>
    <w:p>
      <w:pPr>
        <w:spacing w:after="120"/>
      </w:pPr>
      <w:r>
        <w:rPr>
          <w:rFonts w:ascii="Arial" w:cs="Arial" w:eastAsia="Arial" w:hAnsi="Arial"/>
          <w:sz w:val="22"/>
          <w:szCs w:val="22"/>
        </w:rPr>
        <w:t xml:space="preserve">DFD v3.2 (v25) is a sophisticated, ambitious alternative theory of gravity with genuine innovations in galactic dynamics, clock phenomenology, and gravitational refraction. The paper is </w:t>
      </w:r>
      <w:r>
        <w:rPr>
          <w:rFonts w:ascii="Arial" w:cs="Arial" w:eastAsia="Arial" w:hAnsi="Arial"/>
          <w:b/>
          <w:bCs/>
          <w:sz w:val="22"/>
          <w:szCs w:val="22"/>
        </w:rPr>
        <w:t xml:space="preserve">substantially improved</w:t>
      </w:r>
      <w:r>
        <w:rPr>
          <w:rFonts w:ascii="Arial" w:cs="Arial" w:eastAsia="Arial" w:hAnsi="Arial"/>
          <w:sz w:val="22"/>
          <w:szCs w:val="22"/>
        </w:rPr>
        <w:t xml:space="preserve"> over prior versions, with several issues from earlier audits now resolved. The theory successfully reproduces GR in all tested weak-field regimes while producing MOND-like galactic phenomenology from a single scalar field.</w:t>
      </w:r>
    </w:p>
    <w:p>
      <w:pPr>
        <w:pStyle w:val="Heading2"/>
        <w:spacing w:after="120" w:before="240"/>
      </w:pPr>
      <w:r>
        <w:rPr>
          <w:rFonts w:ascii="Arial" w:cs="Arial" w:eastAsia="Arial" w:hAnsi="Arial"/>
          <w:b/>
          <w:bCs/>
        </w:rPr>
        <w:t xml:space="preserve">Final Tally</w:t>
      </w:r>
    </w:p>
    <w:p>
      <w:pPr>
        <w:spacing w:after="120"/>
      </w:pPr>
      <w:r>
        <w:rPr>
          <w:rFonts w:ascii="Arial" w:cs="Arial" w:eastAsia="Arial" w:hAnsi="Arial"/>
          <w:b/>
          <w:bCs/>
          <w:color w:val="C00000"/>
          <w:sz w:val="24"/>
          <w:szCs w:val="24"/>
        </w:rPr>
        <w:t xml:space="preserve">CRITICAL: 2</w:t>
      </w:r>
      <w:r>
        <w:rPr>
          <w:rFonts w:ascii="Arial" w:cs="Arial" w:eastAsia="Arial" w:hAnsi="Arial"/>
          <w:sz w:val="24"/>
          <w:szCs w:val="24"/>
        </w:rPr>
        <w:t xml:space="preserve">  |  </w:t>
      </w:r>
      <w:r>
        <w:rPr>
          <w:rFonts w:ascii="Arial" w:cs="Arial" w:eastAsia="Arial" w:hAnsi="Arial"/>
          <w:b/>
          <w:bCs/>
          <w:color w:val="E36C09"/>
          <w:sz w:val="24"/>
          <w:szCs w:val="24"/>
        </w:rPr>
        <w:t xml:space="preserve">MAJOR: 10</w:t>
      </w:r>
      <w:r>
        <w:rPr>
          <w:rFonts w:ascii="Arial" w:cs="Arial" w:eastAsia="Arial" w:hAnsi="Arial"/>
          <w:sz w:val="24"/>
          <w:szCs w:val="24"/>
        </w:rPr>
        <w:t xml:space="preserve">  |  </w:t>
      </w:r>
      <w:r>
        <w:rPr>
          <w:rFonts w:ascii="Arial" w:cs="Arial" w:eastAsia="Arial" w:hAnsi="Arial"/>
          <w:b/>
          <w:bCs/>
          <w:color w:val="4472C4"/>
          <w:sz w:val="24"/>
          <w:szCs w:val="24"/>
        </w:rPr>
        <w:t xml:space="preserve">MINOR: 5</w:t>
      </w:r>
      <w:r>
        <w:rPr>
          <w:rFonts w:ascii="Arial" w:cs="Arial" w:eastAsia="Arial" w:hAnsi="Arial"/>
          <w:sz w:val="24"/>
          <w:szCs w:val="24"/>
        </w:rPr>
        <w:t xml:space="preserve">  |  </w:t>
      </w:r>
      <w:r>
        <w:rPr>
          <w:rFonts w:ascii="Arial" w:cs="Arial" w:eastAsia="Arial" w:hAnsi="Arial"/>
          <w:b/>
          <w:bCs/>
          <w:color w:val="548235"/>
          <w:sz w:val="24"/>
          <w:szCs w:val="24"/>
        </w:rPr>
        <w:t xml:space="preserve">RESOLVED (from prior audits): 5</w:t>
      </w:r>
    </w:p>
    <w:p>
      <w:pPr>
        <w:pStyle w:val="Heading2"/>
        <w:spacing w:after="120" w:before="240"/>
      </w:pPr>
      <w:r>
        <w:rPr>
          <w:rFonts w:ascii="Arial" w:cs="Arial" w:eastAsia="Arial" w:hAnsi="Arial"/>
          <w:b/>
          <w:bCs/>
        </w:rPr>
        <w:t xml:space="preserve">Issues Resolved Since Prior Audit</w:t>
      </w:r>
    </w:p>
    <w:p>
      <w:pPr>
        <w:spacing w:after="120"/>
      </w:pPr>
      <w:r>
        <w:rPr>
          <w:rFonts w:ascii="Arial" w:cs="Arial" w:eastAsia="Arial" w:hAnsi="Arial"/>
          <w:color w:val="548235"/>
          <w:sz w:val="22"/>
          <w:szCs w:val="22"/>
        </w:rPr>
        <w:t xml:space="preserve">1. Frequency-scaling inconsistency (Sec 4 vs Sec 10): RESOLVED. Convention note at Sec 10 lines 68-69 explicitly explains both conventions refer to different physical quantities.</w:t>
      </w:r>
    </w:p>
    <w:p>
      <w:pPr>
        <w:spacing w:after="120"/>
      </w:pPr>
      <w:r>
        <w:rPr>
          <w:rFonts w:ascii="Arial" w:cs="Arial" w:eastAsia="Arial" w:hAnsi="Arial"/>
          <w:color w:val="548235"/>
          <w:sz w:val="22"/>
          <w:szCs w:val="22"/>
        </w:rPr>
        <w:t xml:space="preserve">2. RAR formula: FIXED. Now uses correct quadratic form (Eq. 155), not exponential McGaugh form.</w:t>
      </w:r>
    </w:p>
    <w:p>
      <w:pPr>
        <w:spacing w:after="120"/>
      </w:pPr>
      <w:r>
        <w:rPr>
          <w:rFonts w:ascii="Arial" w:cs="Arial" w:eastAsia="Arial" w:hAnsi="Arial"/>
          <w:color w:val="548235"/>
          <w:sz w:val="22"/>
          <w:szCs w:val="22"/>
        </w:rPr>
        <w:t xml:space="preserve">3. k_max = 60 language: RESOLVED. Consistent language throughout: 'discovered' empirically, then 'justified' via finite-symmetry closure principle.</w:t>
      </w:r>
    </w:p>
    <w:p>
      <w:pPr>
        <w:spacing w:after="120"/>
      </w:pPr>
      <w:r>
        <w:rPr>
          <w:rFonts w:ascii="Arial" w:cs="Arial" w:eastAsia="Arial" w:hAnsi="Arial"/>
          <w:color w:val="548235"/>
          <w:sz w:val="22"/>
          <w:szCs w:val="22"/>
        </w:rPr>
        <w:t xml:space="preserve">4. a_star/a_0 notation: ADDRESSED. Appendix N line 5 includes explicit clarification.</w:t>
      </w:r>
    </w:p>
    <w:p>
      <w:pPr>
        <w:spacing w:after="120"/>
      </w:pPr>
      <w:r>
        <w:rPr>
          <w:rFonts w:ascii="Arial" w:cs="Arial" w:eastAsia="Arial" w:hAnsi="Arial"/>
          <w:color w:val="548235"/>
          <w:sz w:val="22"/>
          <w:szCs w:val="22"/>
        </w:rPr>
        <w:t xml:space="preserve">5. Theorem-grade labels: ADDRESSED. Section 15 now uses transparent star markers with explicit grading system.</w:t>
      </w:r>
    </w:p>
    <w:p>
      <w:r>
        <w:br w:type="page"/>
      </w:r>
    </w:p>
    <w:p>
      <w:pPr>
        <w:pStyle w:val="Heading1"/>
        <w:spacing w:after="120" w:before="360"/>
      </w:pPr>
      <w:r>
        <w:rPr>
          <w:rFonts w:ascii="Arial" w:cs="Arial" w:eastAsia="Arial" w:hAnsi="Arial"/>
          <w:b/>
          <w:bCs/>
        </w:rPr>
        <w:t xml:space="preserve">MASTER FINDING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400"/>
        <w:gridCol w:w="2160"/>
        <w:gridCol w:w="1200"/>
      </w:tblGrid>
      <w:tr>
        <w:tc>
          <w:tcPr>
            <w:tcW w:type="dxa" w:w="6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k_max = 60 circularity: topological rationalization vs. derivation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C00000"/>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Microsector</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8c, App F, App K</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Photon sphere algebra error: factor 3/2 doesn't follow from equation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C00000"/>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Strong fields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6.3, line 107</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Cosmology incomplete: no Boltzmann code, semi-analytic CMB only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Cosmology</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12, 14</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CP2 x S3 internal manifold choice not derived from first principles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Microsector</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13, App F</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Full dynamic action not explicitly written (no time-derivative term)</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Formalism</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2.2, Eq 93</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Fermion mass exponents n_f and prefactors A_f not fully derived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Particle phys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13, App 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Higgs scale v = M_P alpha^8 sqrt(2pi) may be reverse-engineered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Particle phys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13, line 397</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Dust branch: K'(Delta)=mu(Delta) assumed, not derived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Cosmology</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App Q</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c_T = c is structural requirement, not first-principles derivation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GW sector</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5, line 50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Single calibration claim overstated (M/L ratios are per-system)</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Galactic</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7</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P(k) confrontation incomplete: 10-25% below theory, no real test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Cosmology</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Pk</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Global existence not proven (only local well-posedness)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E36C09"/>
                <w:sz w:val="20"/>
                <w:szCs w:val="20"/>
              </w:rPr>
              <w:t xml:space="preserve">MAJOR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Formalism</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3.3</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548235"/>
                <w:sz w:val="20"/>
                <w:szCs w:val="20"/>
              </w:rPr>
              <w:t xml:space="preserve">PRIOR</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BTFR slope=4 is dimensional necessity for any MOND-like theory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472C4"/>
                <w:sz w:val="20"/>
                <w:szCs w:val="20"/>
              </w:rPr>
              <w:t xml:space="preserve">MINOR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Galactic</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7, line 95</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Neutrino mass branch selection motivated by fitting to NuFIT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472C4"/>
                <w:sz w:val="20"/>
                <w:szCs w:val="20"/>
              </w:rPr>
              <w:t xml:space="preserve">MINOR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Particle phys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App X</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CKM lambda = 0.225 may be post-hoc rationalization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472C4"/>
                <w:sz w:val="20"/>
                <w:szCs w:val="20"/>
              </w:rPr>
              <w:t xml:space="preserve">MINOR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Particle phys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13, App H</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Coercivity proof (A2) informal in well-posedness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472C4"/>
                <w:sz w:val="20"/>
                <w:szCs w:val="20"/>
              </w:rPr>
              <w:t xml:space="preserve">MINOR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Formalism</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App U</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UVCS double-transit Gamma=4 rests on geometric assumptions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4472C4"/>
                <w:sz w:val="20"/>
                <w:szCs w:val="20"/>
              </w:rPr>
              <w:t xml:space="preserve">MINOR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20"/>
                <w:szCs w:val="20"/>
              </w:rPr>
              <w:t xml:space="preserve">Experiment</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 11a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color w:val="C00000"/>
                <w:sz w:val="20"/>
                <w:szCs w:val="20"/>
              </w:rPr>
              <w:t xml:space="preserve">NEW</w:t>
            </w:r>
          </w:p>
        </w:tc>
      </w:tr>
    </w:tbl>
    <w:p>
      <w:r>
        <w:br w:type="page"/>
      </w:r>
    </w:p>
    <w:p>
      <w:pPr>
        <w:pStyle w:val="Heading1"/>
        <w:spacing w:after="120" w:before="360"/>
      </w:pPr>
      <w:r>
        <w:rPr>
          <w:rFonts w:ascii="Arial" w:cs="Arial" w:eastAsia="Arial" w:hAnsi="Arial"/>
          <w:b/>
          <w:bCs/>
        </w:rPr>
        <w:t xml:space="preserve">CRITICAL FINDINGS</w:t>
      </w:r>
    </w:p>
    <w:p>
      <w:pPr>
        <w:pStyle w:val="Heading2"/>
        <w:spacing w:after="120" w:before="240"/>
      </w:pPr>
      <w:r>
        <w:rPr>
          <w:rFonts w:ascii="Arial" w:cs="Arial" w:eastAsia="Arial" w:hAnsi="Arial"/>
          <w:b/>
          <w:bCs/>
        </w:rPr>
        <w:t xml:space="preserve">Finding #1: k_max = 60 Circularity</w:t>
      </w:r>
    </w:p>
    <w:p>
      <w:pPr>
        <w:spacing w:after="120"/>
      </w:pPr>
      <w:r>
        <w:rPr>
          <w:rFonts w:ascii="Arial" w:cs="Arial" w:eastAsia="Arial" w:hAnsi="Arial"/>
          <w:b/>
          <w:bCs/>
          <w:color w:val="C00000"/>
          <w:sz w:val="22"/>
          <w:szCs w:val="22"/>
        </w:rPr>
        <w:t xml:space="preserve">Severity: 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Sec 8c (lines 209-217), Appendix F (Lemma F.5), Appendix K (line 404)</w:t>
      </w:r>
    </w:p>
    <w:p>
      <w:pPr>
        <w:spacing w:after="120"/>
      </w:pPr>
      <w:r>
        <w:rPr>
          <w:rFonts w:ascii="Arial" w:cs="Arial" w:eastAsia="Arial" w:hAnsi="Arial"/>
          <w:sz w:val="22"/>
          <w:szCs w:val="22"/>
        </w:rPr>
        <w:t xml:space="preserve">The paper claims alpha = 1/137.036 is derived from topology via k_max = 60. The derivation chain is: (1) The microsector channel symmetry G acts on a 3D generation space, (2) G is orientation-preserving with 5 conjugacy classes, (3) Minimize |G|, yielding A_5 with |A_5| = 60. Separately, Appendix F derives k_max = chi(CP2, E) = chi(O(9)) + 5*chi(O) = 55 + 5 = 60 from the Spin^c index.</w:t>
      </w:r>
    </w:p>
    <w:p>
      <w:pPr>
        <w:spacing w:after="120"/>
      </w:pPr>
      <w:r>
        <w:rPr>
          <w:rFonts w:ascii="Arial" w:cs="Arial" w:eastAsia="Arial" w:hAnsi="Arial"/>
          <w:sz w:val="22"/>
          <w:szCs w:val="22"/>
        </w:rPr>
        <w:t xml:space="preserve">The concern: While each individual mathematical step is valid, the choice of bundle E = O(9) + O^5 on CP2 presupposes the desired answer. The 'minimal-padding' argument in Appendix F selects this specific bundle because it yields chi(E) = 60. Similarly, the icosahedral group A_5 is selected because its order matches k_max = 60. The question is whether k_max = 60 emerges independently from the topology, or whether the topology is chosen to reproduce k_max = 60 (which is needed to get alpha = 1/137).</w:t>
      </w:r>
    </w:p>
    <w:p>
      <w:pPr>
        <w:spacing w:after="120"/>
      </w:pPr>
      <w:r>
        <w:rPr>
          <w:rFonts w:ascii="Arial" w:cs="Arial" w:eastAsia="Arial" w:hAnsi="Arial"/>
          <w:sz w:val="22"/>
          <w:szCs w:val="22"/>
        </w:rPr>
        <w:t xml:space="preserve">The lattice verification (Appendix K) sets k_max = 60 a priori and checks consistency, rather than scanning over k_max to find which value the theory selects. This is consistency-checking, not prediction.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central claim that alpha is 'parameter-free' depends on whether k_max = 60 is genuinely derived or is an empirical input given topological rationalization. The paper is transparent about the derivation steps (improved over prior versions), but the question of circularity remains.</w:t>
      </w:r>
    </w:p>
    <w:p>
      <w:pPr>
        <w:pStyle w:val="Heading2"/>
        <w:spacing w:after="120" w:before="240"/>
      </w:pPr>
      <w:r>
        <w:rPr>
          <w:rFonts w:ascii="Arial" w:cs="Arial" w:eastAsia="Arial" w:hAnsi="Arial"/>
          <w:b/>
          <w:bCs/>
        </w:rPr>
        <w:t xml:space="preserve">Finding #2: Photon Sphere Algebra Error</w:t>
      </w:r>
    </w:p>
    <w:p>
      <w:pPr>
        <w:spacing w:after="120"/>
      </w:pPr>
      <w:r>
        <w:rPr>
          <w:rFonts w:ascii="Arial" w:cs="Arial" w:eastAsia="Arial" w:hAnsi="Arial"/>
          <w:b/>
          <w:bCs/>
          <w:color w:val="C00000"/>
          <w:sz w:val="22"/>
          <w:szCs w:val="22"/>
        </w:rPr>
        <w:t xml:space="preserve">Severity: 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Section 6.3, line 107</w:t>
      </w:r>
    </w:p>
    <w:p>
      <w:pPr>
        <w:spacing w:after="120"/>
      </w:pPr>
      <w:r>
        <w:rPr>
          <w:rFonts w:ascii="Arial" w:cs="Arial" w:eastAsia="Arial" w:hAnsi="Arial"/>
          <w:sz w:val="22"/>
          <w:szCs w:val="22"/>
        </w:rPr>
        <w:t xml:space="preserve">The photon sphere condition d/dr[n(r)*r] = 0 with psi = 2GM/(c^2 r) gives psi' = -2GM/(c^2 r^2). Setting this equal to -1/r yields r_ph = 2GM/c^2 = 2r_g (where r_g = GM/c^2).</w:t>
      </w:r>
    </w:p>
    <w:p>
      <w:pPr>
        <w:spacing w:after="120"/>
      </w:pPr>
      <w:r>
        <w:rPr>
          <w:rFonts w:ascii="Arial" w:cs="Arial" w:eastAsia="Arial" w:hAnsi="Arial"/>
          <w:sz w:val="22"/>
          <w:szCs w:val="22"/>
        </w:rPr>
        <w:t xml:space="preserve">However, the paper writes on line 107: '2GM/(c^2 r_ph^2) = 1/r_ph =&gt; r_ph = (2GM/c^2) * (3/2) = 3 r_g'. The factor 3/2 does not follow from the equation shown. The algebra gives r_ph = 2GM/c^2, not 3GM/c^2.</w:t>
      </w:r>
    </w:p>
    <w:p>
      <w:pPr>
        <w:spacing w:after="120"/>
      </w:pPr>
      <w:r>
        <w:rPr>
          <w:rFonts w:ascii="Arial" w:cs="Arial" w:eastAsia="Arial" w:hAnsi="Arial"/>
          <w:sz w:val="22"/>
          <w:szCs w:val="22"/>
        </w:rPr>
        <w:t xml:space="preserve">The GR photon sphere is at 3GM/c^2 in Schwarzschild coordinates, but the DFD calculation uses flat-space (isotropic) coordinates where the 1PN approximation psi = 2GM/(c^2 r) is not valid near the photon sphere. Either: (a) the full nonlinear DFD solution must be used (not shown), or (b) the algebra is wrong.</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If DFD gives a different photon sphere radius than GR, shadow predictions may differ. The paper's EHT comparison tables (Table XII) may need revision.</w:t>
      </w:r>
    </w:p>
    <w:p>
      <w:r>
        <w:br w:type="page"/>
      </w:r>
    </w:p>
    <w:p>
      <w:pPr>
        <w:pStyle w:val="Heading1"/>
        <w:spacing w:after="120" w:before="360"/>
      </w:pPr>
      <w:r>
        <w:rPr>
          <w:rFonts w:ascii="Arial" w:cs="Arial" w:eastAsia="Arial" w:hAnsi="Arial"/>
          <w:b/>
          <w:bCs/>
        </w:rPr>
        <w:t xml:space="preserve">MAJOR FINDINGS</w:t>
      </w:r>
    </w:p>
    <w:p>
      <w:pPr>
        <w:pStyle w:val="Heading2"/>
        <w:spacing w:after="120" w:before="240"/>
      </w:pPr>
      <w:r>
        <w:rPr>
          <w:rFonts w:ascii="Arial" w:cs="Arial" w:eastAsia="Arial" w:hAnsi="Arial"/>
          <w:b/>
          <w:bCs/>
        </w:rPr>
        <w:t xml:space="preserve">Finding #3: Cosmology Incomplete</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DFD has no full Boltzmann code. The CMB analysis is semi-analytic (peak ratio R = 2.34, peak location l_1 = 220). The paper explicitly states 'CLASS and CAMB are not appropriate for testing DFD.' Without a full perturbation theory calculation including acoustic damping, reionization, and polarization, the CMB match is incomplete. The P(k) confrontation shows measurements 10-25% below theory, attributed to systematics. This is not a real test.</w:t>
      </w:r>
    </w:p>
    <w:p>
      <w:pPr>
        <w:pStyle w:val="Heading2"/>
        <w:spacing w:after="120" w:before="240"/>
      </w:pPr>
      <w:r>
        <w:rPr>
          <w:rFonts w:ascii="Arial" w:cs="Arial" w:eastAsia="Arial" w:hAnsi="Arial"/>
          <w:b/>
          <w:bCs/>
        </w:rPr>
        <w:t xml:space="preserve">Finding #4: CP2 x S3 Not Derived</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The choice of M = CP2 x S3 as the internal microsector manifold is postulated to reproduce the Standard Model gauge group SU(3) x SU(2) x U(1). While the paper proves this manifold yields the correct gauge group (Appendix F, Prop. F.1), it does not explain why this specific 7-dimensional manifold is selected from the space of all possible compact manifolds.</w:t>
      </w:r>
    </w:p>
    <w:p>
      <w:pPr>
        <w:pStyle w:val="Heading2"/>
        <w:spacing w:after="120" w:before="240"/>
      </w:pPr>
      <w:r>
        <w:rPr>
          <w:rFonts w:ascii="Arial" w:cs="Arial" w:eastAsia="Arial" w:hAnsi="Arial"/>
          <w:b/>
          <w:bCs/>
        </w:rPr>
        <w:t xml:space="preserve">Finding #5: Full Dynamic Action Missing</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The scalar action (Sec 2.2, Eq. 93) contains only gradient terms W(|nabla psi|^2/a_*^2), with no explicit (d_t psi)^2 term. The full dynamic field equation (Sec 3.3, Eq. 211) includes (1/c^2) d_t^2 psi, implying the full action should contain a time-kinetic term. This term is not written down. For a complete action principle, it should appear explicitly.</w:t>
      </w:r>
    </w:p>
    <w:p>
      <w:pPr>
        <w:pStyle w:val="Heading2"/>
        <w:spacing w:after="120" w:before="240"/>
      </w:pPr>
      <w:r>
        <w:rPr>
          <w:rFonts w:ascii="Arial" w:cs="Arial" w:eastAsia="Arial" w:hAnsi="Arial"/>
          <w:b/>
          <w:bCs/>
        </w:rPr>
        <w:t xml:space="preserve">Finding #6: Fermion Mass Exponents Unexplained</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The 9 charged fermion mass predictions (1.42% mean error) use exponents n_f and prefactors A_f that are described as 'sector-dependent from CP2 coupling path' but are not derived from CP2 geometry. Appendix Y (Prop. Y.5) acknowledges the minimal structure 'cannot generate nontrivial, species-dependent A_f factors.' The 1.42% error is achieved using these unexplained parameters.</w:t>
      </w:r>
    </w:p>
    <w:p>
      <w:pPr>
        <w:pStyle w:val="Heading2"/>
        <w:spacing w:after="120" w:before="240"/>
      </w:pPr>
      <w:r>
        <w:rPr>
          <w:rFonts w:ascii="Arial" w:cs="Arial" w:eastAsia="Arial" w:hAnsi="Arial"/>
          <w:b/>
          <w:bCs/>
        </w:rPr>
        <w:t xml:space="preserve">Finding #7: Higgs Scale May Be Reverse-Engineered</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The relation v = M_P * alpha^8 * sqrt(2pi) = 246.09 GeV (0.05% agreement with 246.22 GeV observed) is presented as a topological result. However, the choice of exponent 8 ('four 2-loop factors') and coefficient sqrt(2pi) appears to be selected to match the observed value. A rigorous loop-counting derivation is not provided.</w:t>
      </w:r>
    </w:p>
    <w:p>
      <w:pPr>
        <w:pStyle w:val="Heading2"/>
        <w:spacing w:after="120" w:before="240"/>
      </w:pPr>
      <w:r>
        <w:rPr>
          <w:rFonts w:ascii="Arial" w:cs="Arial" w:eastAsia="Arial" w:hAnsi="Arial"/>
          <w:b/>
          <w:bCs/>
        </w:rPr>
        <w:t xml:space="preserve">Finding #8: Dust Branch Assumption</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The dust-branch theorem (Appendix Q) proves w -&gt; 0 and c_s^2 -&gt; 0 given K'(Delta) = mu(Delta). However, the assumption that the temporal sector uses the SAME mu-function as the spatial sector is asserted ('deviation-invariant closure'), not derived from the action principle. The S3 composition law fixes the spatial mu, but no proof shows the temporal sector must follow the same form.</w:t>
      </w:r>
    </w:p>
    <w:p>
      <w:pPr>
        <w:pStyle w:val="Heading2"/>
        <w:spacing w:after="120" w:before="240"/>
      </w:pPr>
      <w:r>
        <w:rPr>
          <w:rFonts w:ascii="Arial" w:cs="Arial" w:eastAsia="Arial" w:hAnsi="Arial"/>
          <w:b/>
          <w:bCs/>
        </w:rPr>
        <w:t xml:space="preserve">Finding #9: c_T = c Structural Requirement</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The paper is transparent (Sec 5, line 50): 'the TT sector is not independently derived from the scalar psi-field dynamics alone.' c_T = c follows from O(3) irreducible decomposition of the parent strain field, which is a structural/symmetry requirement rather than a first-principles derivation. The adiabatic correction estimate (~10^-14) is compatible with GW170817 but does not prove c_T = c exactly.</w:t>
      </w:r>
    </w:p>
    <w:p>
      <w:pPr>
        <w:pStyle w:val="Heading2"/>
        <w:spacing w:after="120" w:before="240"/>
      </w:pPr>
      <w:r>
        <w:rPr>
          <w:rFonts w:ascii="Arial" w:cs="Arial" w:eastAsia="Arial" w:hAnsi="Arial"/>
          <w:b/>
          <w:bCs/>
        </w:rPr>
        <w:t xml:space="preserve">Finding #10: Single Calibration Overstated</w:t>
      </w:r>
    </w:p>
    <w:p>
      <w:pPr>
        <w:spacing w:after="120"/>
      </w:pPr>
      <w:r>
        <w:rPr>
          <w:rFonts w:ascii="Arial" w:cs="Arial" w:eastAsia="Arial" w:hAnsi="Arial"/>
          <w:b/>
          <w:bCs/>
          <w:color w:val="E36C09"/>
          <w:sz w:val="22"/>
          <w:szCs w:val="22"/>
        </w:rPr>
        <w:t xml:space="preserve">Severity: MAJOR</w:t>
      </w:r>
    </w:p>
    <w:p>
      <w:pPr>
        <w:spacing w:after="120"/>
      </w:pPr>
      <w:r>
        <w:rPr>
          <w:rFonts w:ascii="Arial" w:cs="Arial" w:eastAsia="Arial" w:hAnsi="Arial"/>
          <w:sz w:val="22"/>
          <w:szCs w:val="22"/>
        </w:rPr>
        <w:t xml:space="preserve">DFD claims 'single calibration' (a_0 only), but in practice: rotation curve fits use stellar mass-to-light ratios (Upsilon_star), dSphs use M/L = 4.0 +/- 1.0 per system, and clusters need baryonic mass estimates with 25-45% uncertainty. These are system-dependent free parameters beyond a_0.</w:t>
      </w:r>
    </w:p>
    <w:p>
      <w:pPr>
        <w:pStyle w:val="Heading2"/>
        <w:spacing w:after="120" w:before="240"/>
      </w:pPr>
      <w:r>
        <w:rPr>
          <w:rFonts w:ascii="Arial" w:cs="Arial" w:eastAsia="Arial" w:hAnsi="Arial"/>
          <w:b/>
          <w:bCs/>
        </w:rPr>
        <w:t xml:space="preserve">Findings #11-12: P(k) and Global Existence</w:t>
      </w:r>
    </w:p>
    <w:p>
      <w:pPr>
        <w:spacing w:after="120"/>
      </w:pPr>
      <w:r>
        <w:rPr>
          <w:rFonts w:ascii="Arial" w:cs="Arial" w:eastAsia="Arial" w:hAnsi="Arial"/>
          <w:sz w:val="22"/>
          <w:szCs w:val="22"/>
        </w:rPr>
        <w:t xml:space="preserve">Finding #11 (MAJOR): The P(k) confrontation (Sec Pk) shows BOSS DR12/eBOSS measurements 10-25% below DFD theory predictions. The discrepancy is attributed to Finger-of-God damping and galaxy bias, but no actual mock-catalog test is performed. This is not a genuine falsification test.</w:t>
      </w:r>
    </w:p>
    <w:p>
      <w:pPr>
        <w:spacing w:after="120"/>
      </w:pPr>
      <w:r>
        <w:rPr>
          <w:rFonts w:ascii="Arial" w:cs="Arial" w:eastAsia="Arial" w:hAnsi="Arial"/>
          <w:sz w:val="22"/>
          <w:szCs w:val="22"/>
        </w:rPr>
        <w:t xml:space="preserve">Finding #12 (MAJOR, PRIOR): Global existence remains unproven. The paper honestly acknowledges this (Sec 3.3, line 254-262) and argues solutions persist for timescales T &gt;&gt; H_0^{-1}. This is a known limitation of all nonlinear field theories.</w:t>
      </w:r>
    </w:p>
    <w:p>
      <w:r>
        <w:br w:type="page"/>
      </w:r>
    </w:p>
    <w:p>
      <w:pPr>
        <w:pStyle w:val="Heading1"/>
        <w:spacing w:after="120" w:before="360"/>
      </w:pPr>
      <w:r>
        <w:rPr>
          <w:rFonts w:ascii="Arial" w:cs="Arial" w:eastAsia="Arial" w:hAnsi="Arial"/>
          <w:b/>
          <w:bCs/>
        </w:rPr>
        <w:t xml:space="preserve">MINOR FINDINGS</w:t>
      </w:r>
    </w:p>
    <w:p>
      <w:pPr>
        <w:spacing w:after="120"/>
      </w:pPr>
      <w:r>
        <w:rPr>
          <w:rFonts w:ascii="Arial" w:cs="Arial" w:eastAsia="Arial" w:hAnsi="Arial"/>
          <w:sz w:val="22"/>
          <w:szCs w:val="22"/>
        </w:rPr>
        <w:t xml:space="preserve">Finding #13 (MINOR): The BTFR slope = 4.00 prediction is a dimensional necessity for any theory producing flat rotation curves with a characteristic acceleration scale. This is shared by all MOND-like theories and is not a unique DFD prediction. The normalization (47.4 km/s at 10^10 solar masses) does depend on a_0, which is meaningful.</w:t>
      </w:r>
    </w:p>
    <w:p>
      <w:pPr>
        <w:spacing w:after="120"/>
      </w:pPr>
      <w:r>
        <w:rPr>
          <w:rFonts w:ascii="Arial" w:cs="Arial" w:eastAsia="Arial" w:hAnsi="Arial"/>
          <w:sz w:val="22"/>
          <w:szCs w:val="22"/>
        </w:rPr>
        <w:t xml:space="preserve">Finding #14 (MINOR): Neutrino mass predictions (Appendix X) use two 'equally canonical' branch choices. Branch B is selected because it matches NuFIT 6.0 data. This is fitting, not prediction.</w:t>
      </w:r>
    </w:p>
    <w:p>
      <w:pPr>
        <w:spacing w:after="120"/>
      </w:pPr>
      <w:r>
        <w:rPr>
          <w:rFonts w:ascii="Arial" w:cs="Arial" w:eastAsia="Arial" w:hAnsi="Arial"/>
          <w:sz w:val="22"/>
          <w:szCs w:val="22"/>
        </w:rPr>
        <w:t xml:space="preserve">Finding #15 (MINOR): The CKM matrix prediction lambda = 0.225 from CP2 geodesic distance relies on the Higgs localization width sigma_H, which is not independently derived.</w:t>
      </w:r>
    </w:p>
    <w:p>
      <w:pPr>
        <w:spacing w:after="120"/>
      </w:pPr>
      <w:r>
        <w:rPr>
          <w:rFonts w:ascii="Arial" w:cs="Arial" w:eastAsia="Arial" w:hAnsi="Arial"/>
          <w:sz w:val="22"/>
          <w:szCs w:val="22"/>
        </w:rPr>
        <w:t xml:space="preserve">Finding #16 (MINOR): The coercivity proof (A2) in Appendix U is informal. The exponent p = 2 is claimed but the large-s asymptotics give s^2/(1+s) ~ s, suggesting p = 1.</w:t>
      </w:r>
    </w:p>
    <w:p>
      <w:pPr>
        <w:spacing w:after="120"/>
      </w:pPr>
      <w:r>
        <w:rPr>
          <w:rFonts w:ascii="Arial" w:cs="Arial" w:eastAsia="Arial" w:hAnsi="Arial"/>
          <w:sz w:val="22"/>
          <w:szCs w:val="22"/>
        </w:rPr>
        <w:t xml:space="preserve">Finding #17 (MINOR): The UVCS double-transit enhancement Gamma = 4 rests on geometric assumptions about the Ly-alpha vs O VI path lengths through the psi-gradient field. The phase coherence (O VI + Ly-alpha) is genuinely impressive.</w:t>
      </w:r>
    </w:p>
    <w:p>
      <w:r>
        <w:br w:type="page"/>
      </w:r>
    </w:p>
    <w:p>
      <w:pPr>
        <w:pStyle w:val="Heading1"/>
        <w:spacing w:after="120" w:before="360"/>
      </w:pPr>
      <w:r>
        <w:rPr>
          <w:rFonts w:ascii="Arial" w:cs="Arial" w:eastAsia="Arial" w:hAnsi="Arial"/>
          <w:b/>
          <w:bCs/>
        </w:rPr>
        <w:t xml:space="preserve">SECTOR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Sector</w:t>
            </w:r>
          </w:p>
        </w:tc>
        <w:tc>
          <w:tcPr>
            <w:tcW w:type="dxa" w:w="10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Grade</w:t>
            </w:r>
          </w:p>
        </w:tc>
        <w:tc>
          <w:tcPr>
            <w:tcW w:type="dxa" w:w="51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Foundations &amp; Formalism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B+</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Action well-defined; mu-function assumptions explicit; well-posedness local only</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PPN &amp; Solar System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A</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All 10 PPN parameters match GR; all classical tests pass exactly</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Gravitational Waves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B</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c_T = c structural; binary pulsar 0.2%; ppE parameters all zero (=GR)</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Strong Fields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B-</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Photon sphere algebra error; EHT tables may need revision</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Galactic Dynamics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A-</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RAR quadratic correct; SPARC fits excellent; single-calibration overstated</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Microsector &amp; Particle Physics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C+</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k_max circularity; fermion exponents unexplained; Higgs scale suspicious</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Cosmology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C</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No Boltzmann code; dust branch heuristic; P(k) confrontation weak</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Experimental Proposals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A-</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Matter-wave T^3, Th-229, ALPHA-g: real falsification channels</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Clock Phenomenology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B+</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Channel-resolved framework sound; ROCIT suggestive; Th-229 constraining</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Solar Corona (UVCS)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20"/>
                <w:szCs w:val="20"/>
              </w:rPr>
              <w:t xml:space="preserve">B</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12.4 sigma O VI impressive; double-transit geometric; suggestive not definitive</w:t>
            </w:r>
          </w:p>
        </w:tc>
      </w:tr>
    </w:tbl>
    <w:p>
      <w:r>
        <w:br w:type="page"/>
      </w:r>
    </w:p>
    <w:p>
      <w:pPr>
        <w:pStyle w:val="Heading1"/>
        <w:spacing w:after="120" w:before="360"/>
      </w:pPr>
      <w:r>
        <w:rPr>
          <w:rFonts w:ascii="Arial" w:cs="Arial" w:eastAsia="Arial" w:hAnsi="Arial"/>
          <w:b/>
          <w:bCs/>
        </w:rPr>
        <w:t xml:space="preserve">OVERALL ASSESSMENT</w:t>
      </w:r>
    </w:p>
    <w:p>
      <w:pPr>
        <w:pStyle w:val="Heading2"/>
        <w:spacing w:after="120" w:before="240"/>
      </w:pPr>
      <w:r>
        <w:rPr>
          <w:rFonts w:ascii="Arial" w:cs="Arial" w:eastAsia="Arial" w:hAnsi="Arial"/>
          <w:b/>
          <w:bCs/>
        </w:rPr>
        <w:t xml:space="preserve">What DFD Does Well</w:t>
      </w:r>
    </w:p>
    <w:p>
      <w:pPr>
        <w:spacing w:after="120"/>
      </w:pPr>
      <w:r>
        <w:rPr>
          <w:rFonts w:ascii="Arial" w:cs="Arial" w:eastAsia="Arial" w:hAnsi="Arial"/>
          <w:sz w:val="22"/>
          <w:szCs w:val="22"/>
        </w:rPr>
        <w:t xml:space="preserve">1. Galactic dynamics: The SPARC RAR fit (153 galaxies, 0.13 dex scatter) with a single a_0 calibration is impressive. DFD beats Newton in 100% of galaxies tested and produces the correct BTFR slope and normalization.</w:t>
      </w:r>
    </w:p>
    <w:p>
      <w:pPr>
        <w:spacing w:after="120"/>
      </w:pPr>
      <w:r>
        <w:rPr>
          <w:rFonts w:ascii="Arial" w:cs="Arial" w:eastAsia="Arial" w:hAnsi="Arial"/>
          <w:sz w:val="22"/>
          <w:szCs w:val="22"/>
        </w:rPr>
        <w:t xml:space="preserve">2. Clock phenomenology: The channel-resolved framework (Sec 9) with same-ion nulls, cross-species signals, and strong-sector sensitivity is a genuine innovation. The ROCIT Yb+/Sr anomaly at 13.5 sigma with correct perihelion phase is suggestive.</w:t>
      </w:r>
    </w:p>
    <w:p>
      <w:pPr>
        <w:spacing w:after="120"/>
      </w:pPr>
      <w:r>
        <w:rPr>
          <w:rFonts w:ascii="Arial" w:cs="Arial" w:eastAsia="Arial" w:hAnsi="Arial"/>
          <w:sz w:val="22"/>
          <w:szCs w:val="22"/>
        </w:rPr>
        <w:t xml:space="preserve">3. Solar System: All PPN parameters match GR exactly. All classical tests (light deflection, Shapiro delay, perihelion precession, frame dragging) pass.</w:t>
      </w:r>
    </w:p>
    <w:p>
      <w:pPr>
        <w:spacing w:after="120"/>
      </w:pPr>
      <w:r>
        <w:rPr>
          <w:rFonts w:ascii="Arial" w:cs="Arial" w:eastAsia="Arial" w:hAnsi="Arial"/>
          <w:sz w:val="22"/>
          <w:szCs w:val="22"/>
        </w:rPr>
        <w:t xml:space="preserve">4. Transparency: The v25 paper is substantially more honest than prior versions about what is derived vs. structural vs. assumed. Convention notes, explicit assumption labels, and honest grading systems are welcome.</w:t>
      </w:r>
    </w:p>
    <w:p>
      <w:pPr>
        <w:spacing w:after="120"/>
      </w:pPr>
      <w:r>
        <w:rPr>
          <w:rFonts w:ascii="Arial" w:cs="Arial" w:eastAsia="Arial" w:hAnsi="Arial"/>
          <w:sz w:val="22"/>
          <w:szCs w:val="22"/>
        </w:rPr>
        <w:t xml:space="preserve">5. Falsifiability: The paper provides concrete experimental predictions (matter-wave T^3, Th-229 annual modulation, ALPHA-g differential acceleration, UVCS phase coherence) that can be tested in the near term.</w:t>
      </w:r>
    </w:p>
    <w:p>
      <w:pPr>
        <w:pStyle w:val="Heading2"/>
        <w:spacing w:after="120" w:before="240"/>
      </w:pPr>
      <w:r>
        <w:rPr>
          <w:rFonts w:ascii="Arial" w:cs="Arial" w:eastAsia="Arial" w:hAnsi="Arial"/>
          <w:b/>
          <w:bCs/>
        </w:rPr>
        <w:t xml:space="preserve">What Needs Work</w:t>
      </w:r>
    </w:p>
    <w:p>
      <w:pPr>
        <w:spacing w:after="120"/>
      </w:pPr>
      <w:r>
        <w:rPr>
          <w:rFonts w:ascii="Arial" w:cs="Arial" w:eastAsia="Arial" w:hAnsi="Arial"/>
          <w:sz w:val="22"/>
          <w:szCs w:val="22"/>
        </w:rPr>
        <w:t xml:space="preserve">1. Microsector circularity: The k_max = 60 / alpha = 1/137 claim is the paper's most ambitious and its most questionable. The topology is selected to produce the desired answer. A genuinely predictive derivation would start from first principles without knowing the answer.</w:t>
      </w:r>
    </w:p>
    <w:p>
      <w:pPr>
        <w:spacing w:after="120"/>
      </w:pPr>
      <w:r>
        <w:rPr>
          <w:rFonts w:ascii="Arial" w:cs="Arial" w:eastAsia="Arial" w:hAnsi="Arial"/>
          <w:sz w:val="22"/>
          <w:szCs w:val="22"/>
        </w:rPr>
        <w:t xml:space="preserve">2. Cosmology: This is the weakest sector. Without a full Boltzmann code, CMB and large-scale structure predictions remain semi-analytic. The dust-branch theorem needs the K'(Delta) = mu(Delta) assumption proven.</w:t>
      </w:r>
    </w:p>
    <w:p>
      <w:pPr>
        <w:spacing w:after="120"/>
      </w:pPr>
      <w:r>
        <w:rPr>
          <w:rFonts w:ascii="Arial" w:cs="Arial" w:eastAsia="Arial" w:hAnsi="Arial"/>
          <w:sz w:val="22"/>
          <w:szCs w:val="22"/>
        </w:rPr>
        <w:t xml:space="preserve">3. Photon sphere: The algebra error on line 107 of Section 6 must be corrected. Either compute the full nonlinear DFD solution near the photon sphere, or acknowledge that the 1PN approximation is insufficient.</w:t>
      </w:r>
    </w:p>
    <w:p>
      <w:pPr>
        <w:spacing w:after="120"/>
      </w:pPr>
      <w:r>
        <w:rPr>
          <w:rFonts w:ascii="Arial" w:cs="Arial" w:eastAsia="Arial" w:hAnsi="Arial"/>
          <w:sz w:val="22"/>
          <w:szCs w:val="22"/>
        </w:rPr>
        <w:t xml:space="preserve">4. Fermion masses: The 1.42% mean error is excellent, but the exponents and prefactors need derivation from CP2 geometry, not fitting.</w:t>
      </w:r>
    </w:p>
    <w:p>
      <w:pPr>
        <w:pStyle w:val="Heading2"/>
        <w:spacing w:after="120" w:before="240"/>
      </w:pPr>
      <w:r>
        <w:rPr>
          <w:rFonts w:ascii="Arial" w:cs="Arial" w:eastAsia="Arial" w:hAnsi="Arial"/>
          <w:b/>
          <w:bCs/>
        </w:rPr>
        <w:t xml:space="preserve">Grade: B+</w:t>
      </w:r>
    </w:p>
    <w:p>
      <w:pPr>
        <w:spacing w:after="120"/>
      </w:pPr>
      <w:r>
        <w:rPr>
          <w:rFonts w:ascii="Arial" w:cs="Arial" w:eastAsia="Arial" w:hAnsi="Arial"/>
          <w:sz w:val="22"/>
          <w:szCs w:val="22"/>
        </w:rPr>
        <w:t xml:space="preserve">DFD v3.2 (v25) earns a B+ overall. The theory is empirically sound across solar system, galactic, and gravitational wave tests. It produces genuine experimental predictions. The main weaknesses are: (1) the microsector's circularity question, (2) incomplete cosmology, and (3) a specific algebra error in strong-field photon sphere calculation. The paper is substantially improved over prior versions in transparency and internal consistency.</w:t>
      </w:r>
    </w:p>
    <w:p>
      <w:pPr>
        <w:pStyle w:val="Heading2"/>
        <w:spacing w:after="120" w:before="240"/>
      </w:pPr>
      <w:r>
        <w:rPr>
          <w:rFonts w:ascii="Arial" w:cs="Arial" w:eastAsia="Arial" w:hAnsi="Arial"/>
          <w:b/>
          <w:bCs/>
        </w:rPr>
        <w:t xml:space="preserve">Comparison with Prior Audit (v17)</w:t>
      </w:r>
    </w:p>
    <w:p>
      <w:pPr>
        <w:spacing w:after="120"/>
      </w:pPr>
      <w:r>
        <w:rPr>
          <w:rFonts w:ascii="Arial" w:cs="Arial" w:eastAsia="Arial" w:hAnsi="Arial"/>
          <w:sz w:val="22"/>
          <w:szCs w:val="22"/>
        </w:rPr>
        <w:t xml:space="preserve">The v25 paper resolves 5 of 6 major issues identified in the v17 audit: the frequency-scaling convention inconsistency, RAR formula, k_max language, a_star/a_0 notation, and theorem-grade labels. The photon sphere algebra error and the deeper microsector circularity question are new findings. Overall grade improved from B to 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DFD v3.2 (v25) Adversarial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2026-03-06T21:03:05.443Z</dcterms:created>
  <dcterms:modified xsi:type="dcterms:W3CDTF">2026-03-06T21:03:05.445Z</dcterms:modified>
</cp:coreProperties>
</file>

<file path=docProps/custom.xml><?xml version="1.0" encoding="utf-8"?>
<Properties xmlns="http://schemas.openxmlformats.org/officeDocument/2006/custom-properties" xmlns:vt="http://schemas.openxmlformats.org/officeDocument/2006/docPropsVTypes"/>
</file>