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E83C7" w14:textId="77777777" w:rsidR="000A552E" w:rsidRDefault="000A552E" w:rsidP="000A552E">
      <w:pPr>
        <w:rPr>
          <w:b/>
          <w:i/>
          <w:sz w:val="28"/>
          <w:szCs w:val="28"/>
        </w:rPr>
      </w:pPr>
      <w:r w:rsidRPr="002F7062">
        <w:rPr>
          <w:b/>
          <w:i/>
          <w:sz w:val="28"/>
          <w:szCs w:val="28"/>
        </w:rPr>
        <w:t>P</w:t>
      </w:r>
      <w:r>
        <w:rPr>
          <w:b/>
          <w:i/>
          <w:sz w:val="28"/>
          <w:szCs w:val="28"/>
        </w:rPr>
        <w:t>.</w:t>
      </w:r>
      <w:r w:rsidRPr="002F7062">
        <w:rPr>
          <w:b/>
          <w:i/>
          <w:sz w:val="28"/>
          <w:szCs w:val="28"/>
        </w:rPr>
        <w:t xml:space="preserve"> cunningtonii</w:t>
      </w:r>
      <w:r w:rsidRPr="002F7062">
        <w:rPr>
          <w:b/>
          <w:sz w:val="28"/>
          <w:szCs w:val="28"/>
        </w:rPr>
        <w:t xml:space="preserve"> vs </w:t>
      </w:r>
      <w:r w:rsidRPr="002F7062">
        <w:rPr>
          <w:b/>
          <w:i/>
          <w:sz w:val="28"/>
          <w:szCs w:val="28"/>
        </w:rPr>
        <w:t>P</w:t>
      </w:r>
      <w:r>
        <w:rPr>
          <w:b/>
          <w:i/>
          <w:sz w:val="28"/>
          <w:szCs w:val="28"/>
        </w:rPr>
        <w:t>.</w:t>
      </w:r>
      <w:r w:rsidRPr="002F7062">
        <w:rPr>
          <w:b/>
          <w:i/>
          <w:sz w:val="28"/>
          <w:szCs w:val="28"/>
        </w:rPr>
        <w:t xml:space="preserve"> elpatiewskyi</w:t>
      </w:r>
    </w:p>
    <w:p w14:paraId="78A24560" w14:textId="77777777" w:rsidR="000A552E" w:rsidRPr="002F7062" w:rsidRDefault="000A552E" w:rsidP="000A552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33AC6E" wp14:editId="1845FE31">
            <wp:extent cx="1812002" cy="1788160"/>
            <wp:effectExtent l="0" t="0" r="4445" b="2540"/>
            <wp:docPr id="1315209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09840" name="Picture 13152098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913" cy="187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7D26" w14:textId="77777777" w:rsidR="000A552E" w:rsidRPr="00E46196" w:rsidRDefault="000A552E" w:rsidP="000A552E">
      <w:r w:rsidRPr="0090439C">
        <w:rPr>
          <w:rFonts w:asciiTheme="majorBidi" w:hAnsiTheme="majorBidi" w:cstheme="majorBidi"/>
          <w:b/>
        </w:rPr>
        <w:t>Morphological features:</w:t>
      </w:r>
      <w:r w:rsidRPr="0090439C">
        <w:rPr>
          <w:rFonts w:asciiTheme="majorBidi" w:hAnsiTheme="majorBidi" w:cstheme="majorBidi"/>
        </w:rPr>
        <w:t xml:space="preserve"> </w:t>
      </w:r>
      <w:r w:rsidRPr="00E46196">
        <w:t>These two species are not so easy to tell apart</w:t>
      </w:r>
      <w:r>
        <w:t>:</w:t>
      </w:r>
      <w:r w:rsidRPr="00E46196">
        <w:t xml:space="preserve"> </w:t>
      </w:r>
      <w:r>
        <w:t>t</w:t>
      </w:r>
      <w:r w:rsidRPr="00E46196">
        <w:t>hey are of the same size and occur in the water at the same time. Examining their thecal plate structure allows distinction between them: the plates differ in number and arrangement</w:t>
      </w:r>
      <w:r>
        <w:t>, especially when observed from above</w:t>
      </w:r>
      <w:r w:rsidRPr="00E46196">
        <w:t xml:space="preserve"> (</w:t>
      </w:r>
      <w:r w:rsidRPr="002F7062">
        <w:rPr>
          <w:highlight w:val="yellow"/>
        </w:rPr>
        <w:t>Plate 1</w:t>
      </w:r>
      <w:r w:rsidRPr="00E46196">
        <w:t>). However, without an SEM the plates are usually seen only on empty theca. To identify the living cells under the light microscope we examine</w:t>
      </w:r>
      <w:r>
        <w:t xml:space="preserve"> (</w:t>
      </w:r>
      <w:r w:rsidRPr="00A638F3">
        <w:rPr>
          <w:highlight w:val="yellow"/>
        </w:rPr>
        <w:t>Plates 1, 2, 3</w:t>
      </w:r>
      <w:r>
        <w:t>):</w:t>
      </w:r>
      <w:r w:rsidRPr="00E46196">
        <w:t xml:space="preserve"> </w:t>
      </w:r>
      <w:r w:rsidRPr="00E46196">
        <w:br/>
        <w:t xml:space="preserve">(1) cell shape – </w:t>
      </w:r>
      <w:r w:rsidRPr="00E46196">
        <w:rPr>
          <w:i/>
        </w:rPr>
        <w:t>P</w:t>
      </w:r>
      <w:r>
        <w:rPr>
          <w:i/>
        </w:rPr>
        <w:t>.</w:t>
      </w:r>
      <w:r w:rsidRPr="00E46196">
        <w:rPr>
          <w:i/>
        </w:rPr>
        <w:t xml:space="preserve"> elpatiewskyi</w:t>
      </w:r>
      <w:r w:rsidRPr="00E46196">
        <w:t xml:space="preserve"> is angular whereas </w:t>
      </w:r>
      <w:r w:rsidRPr="00E46196">
        <w:rPr>
          <w:i/>
        </w:rPr>
        <w:t>P</w:t>
      </w:r>
      <w:r>
        <w:rPr>
          <w:i/>
        </w:rPr>
        <w:t>.</w:t>
      </w:r>
      <w:r w:rsidRPr="00E46196">
        <w:rPr>
          <w:i/>
        </w:rPr>
        <w:t xml:space="preserve"> cunningtonii</w:t>
      </w:r>
      <w:r w:rsidRPr="00E46196">
        <w:t xml:space="preserve"> is smooth and rounded, especially its </w:t>
      </w:r>
      <w:r w:rsidRPr="00E46196">
        <w:rPr>
          <w:i/>
        </w:rPr>
        <w:t>quinquecuspidata</w:t>
      </w:r>
      <w:r w:rsidRPr="00E46196">
        <w:t xml:space="preserve"> forma; </w:t>
      </w:r>
      <w:r w:rsidRPr="00E46196">
        <w:br/>
        <w:t xml:space="preserve">(2) spines on hypotheca </w:t>
      </w:r>
      <w:r>
        <w:t>–</w:t>
      </w:r>
      <w:r w:rsidRPr="00E46196">
        <w:t xml:space="preserve"> </w:t>
      </w:r>
      <w:r w:rsidRPr="00E46196">
        <w:rPr>
          <w:i/>
        </w:rPr>
        <w:t>P</w:t>
      </w:r>
      <w:r>
        <w:rPr>
          <w:i/>
        </w:rPr>
        <w:t>.</w:t>
      </w:r>
      <w:r w:rsidRPr="00E46196">
        <w:rPr>
          <w:i/>
        </w:rPr>
        <w:t xml:space="preserve"> cunningtonii</w:t>
      </w:r>
      <w:r w:rsidRPr="00E46196">
        <w:t xml:space="preserve"> has 1-4 spines, more or less of the same size and evenly spaced. </w:t>
      </w:r>
      <w:r w:rsidRPr="0052208E">
        <w:rPr>
          <w:i/>
        </w:rPr>
        <w:t>P</w:t>
      </w:r>
      <w:r>
        <w:rPr>
          <w:i/>
        </w:rPr>
        <w:t>.</w:t>
      </w:r>
      <w:r w:rsidRPr="0052208E">
        <w:rPr>
          <w:i/>
        </w:rPr>
        <w:t xml:space="preserve"> elpatiewskyi</w:t>
      </w:r>
      <w:r w:rsidRPr="00E46196">
        <w:t xml:space="preserve"> has 2-3 main spines and to the side of one of them a “brush” of smaller spines.</w:t>
      </w:r>
      <w:r w:rsidRPr="00E46196">
        <w:br/>
        <w:t xml:space="preserve">(3) hypotheca base - in </w:t>
      </w:r>
      <w:r w:rsidRPr="0052208E">
        <w:rPr>
          <w:i/>
        </w:rPr>
        <w:t>P</w:t>
      </w:r>
      <w:r>
        <w:rPr>
          <w:i/>
        </w:rPr>
        <w:t>.</w:t>
      </w:r>
      <w:r w:rsidRPr="0052208E">
        <w:rPr>
          <w:i/>
        </w:rPr>
        <w:t xml:space="preserve"> elpatiewskyi </w:t>
      </w:r>
      <w:r w:rsidRPr="00E46196">
        <w:t xml:space="preserve">it is flat to concave whereas that of </w:t>
      </w:r>
      <w:r w:rsidRPr="0052208E">
        <w:rPr>
          <w:i/>
        </w:rPr>
        <w:t>P</w:t>
      </w:r>
      <w:r>
        <w:rPr>
          <w:i/>
        </w:rPr>
        <w:t>.</w:t>
      </w:r>
      <w:r w:rsidRPr="0052208E">
        <w:rPr>
          <w:i/>
        </w:rPr>
        <w:t xml:space="preserve"> cunningtonii</w:t>
      </w:r>
      <w:r w:rsidRPr="00E46196">
        <w:t xml:space="preserve"> is rounded. </w:t>
      </w:r>
    </w:p>
    <w:p w14:paraId="0569C54B" w14:textId="77777777" w:rsidR="000A552E" w:rsidRPr="00CD00EB" w:rsidRDefault="000A552E" w:rsidP="000A552E">
      <w:r>
        <w:rPr>
          <w:noProof/>
        </w:rPr>
        <w:drawing>
          <wp:inline distT="0" distB="0" distL="0" distR="0" wp14:anchorId="77F3CC26" wp14:editId="1D30D20B">
            <wp:extent cx="2526232" cy="2333105"/>
            <wp:effectExtent l="0" t="0" r="1270" b="3810"/>
            <wp:docPr id="75600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0136" name="Picture 756001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374" cy="240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8159" w14:textId="77777777" w:rsidR="000A552E" w:rsidRDefault="000A552E" w:rsidP="000A552E">
      <w:r w:rsidRPr="002F7062">
        <w:rPr>
          <w:highlight w:val="yellow"/>
        </w:rPr>
        <w:t>Plate 1</w:t>
      </w:r>
      <w:r>
        <w:t>.</w:t>
      </w:r>
      <w:r w:rsidRPr="00F74038">
        <w:rPr>
          <w:i/>
        </w:rPr>
        <w:t xml:space="preserve"> </w:t>
      </w:r>
      <w:r w:rsidRPr="00F74038">
        <w:t>Distinguishing between</w:t>
      </w:r>
      <w:r w:rsidRPr="0052208E">
        <w:rPr>
          <w:i/>
        </w:rPr>
        <w:t xml:space="preserve"> </w:t>
      </w:r>
      <w:r w:rsidRPr="004E0679">
        <w:rPr>
          <w:i/>
        </w:rPr>
        <w:t>P</w:t>
      </w:r>
      <w:r>
        <w:rPr>
          <w:i/>
        </w:rPr>
        <w:t>arvodinium</w:t>
      </w:r>
      <w:r w:rsidRPr="004E0679">
        <w:rPr>
          <w:i/>
        </w:rPr>
        <w:t xml:space="preserve"> elpatiewskyi </w:t>
      </w:r>
      <w:r w:rsidRPr="0052208E">
        <w:t>(left)</w:t>
      </w:r>
      <w:r w:rsidRPr="004E0679">
        <w:rPr>
          <w:i/>
        </w:rPr>
        <w:t xml:space="preserve"> and</w:t>
      </w:r>
      <w:r w:rsidRPr="00F74038">
        <w:t xml:space="preserve"> </w:t>
      </w:r>
      <w:r w:rsidRPr="004E0679">
        <w:rPr>
          <w:i/>
        </w:rPr>
        <w:t>P. cunningtonii</w:t>
      </w:r>
      <w:r w:rsidRPr="00CD00EB">
        <w:t xml:space="preserve"> (right).  Top: </w:t>
      </w:r>
      <w:r w:rsidRPr="0052208E">
        <w:t>epitheca of both species showing the different number and arrangement of the thecal</w:t>
      </w:r>
      <w:r w:rsidRPr="00CD00EB">
        <w:t xml:space="preserve"> plates</w:t>
      </w:r>
      <w:r>
        <w:t xml:space="preserve"> of the epitheca</w:t>
      </w:r>
      <w:r w:rsidRPr="00CD00EB">
        <w:t xml:space="preserve">.  Bottom: </w:t>
      </w:r>
      <w:r w:rsidRPr="0052208E">
        <w:rPr>
          <w:i/>
        </w:rPr>
        <w:t>P. elpatiewskyi</w:t>
      </w:r>
      <w:r w:rsidRPr="00CD00EB">
        <w:t xml:space="preserve"> (left): angular shape, flat bottom, a “brush” of spines on one side of hypotheca; </w:t>
      </w:r>
      <w:r w:rsidRPr="0052208E">
        <w:rPr>
          <w:i/>
        </w:rPr>
        <w:t>P. Cunningtonii</w:t>
      </w:r>
      <w:r w:rsidRPr="00CD00EB">
        <w:t xml:space="preserve"> (right): rounded shape, rounded base of the hypotheca, two distinct and separated spines.</w:t>
      </w:r>
    </w:p>
    <w:p w14:paraId="51E90886" w14:textId="77777777" w:rsidR="000A552E" w:rsidRDefault="000A552E" w:rsidP="000A552E">
      <w:pPr>
        <w:jc w:val="center"/>
      </w:pPr>
      <w:r>
        <w:rPr>
          <w:noProof/>
        </w:rPr>
        <w:lastRenderedPageBreak/>
        <w:drawing>
          <wp:inline distT="0" distB="0" distL="0" distR="0" wp14:anchorId="16791DD8" wp14:editId="2F33EF02">
            <wp:extent cx="3576320" cy="3268641"/>
            <wp:effectExtent l="0" t="0" r="5080" b="0"/>
            <wp:docPr id="2077735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35363" name="Picture 20777353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975" cy="332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EAAC" w14:textId="77777777" w:rsidR="000A552E" w:rsidRDefault="000A552E" w:rsidP="000A552E">
      <w:r>
        <w:t xml:space="preserve">Plate 2. </w:t>
      </w:r>
      <w:r w:rsidRPr="00F74038">
        <w:t>Distinguishing between</w:t>
      </w:r>
      <w:r w:rsidRPr="0052208E">
        <w:rPr>
          <w:i/>
        </w:rPr>
        <w:t xml:space="preserve"> </w:t>
      </w:r>
      <w:r w:rsidRPr="004E0679">
        <w:rPr>
          <w:i/>
        </w:rPr>
        <w:t>P</w:t>
      </w:r>
      <w:r>
        <w:rPr>
          <w:i/>
        </w:rPr>
        <w:t>arvodinium</w:t>
      </w:r>
      <w:r w:rsidRPr="004E0679">
        <w:rPr>
          <w:i/>
        </w:rPr>
        <w:t xml:space="preserve"> elpatiewskyi and</w:t>
      </w:r>
      <w:r w:rsidRPr="00F74038">
        <w:t xml:space="preserve"> </w:t>
      </w:r>
      <w:r w:rsidRPr="004E0679">
        <w:rPr>
          <w:i/>
        </w:rPr>
        <w:t>P. cunningtonii</w:t>
      </w:r>
      <w:r>
        <w:t>: light microscopy.</w:t>
      </w:r>
    </w:p>
    <w:p w14:paraId="2F4FBB33" w14:textId="77777777" w:rsidR="000A552E" w:rsidRDefault="000A552E" w:rsidP="000A552E">
      <w:pPr>
        <w:jc w:val="center"/>
      </w:pPr>
      <w:r>
        <w:rPr>
          <w:noProof/>
        </w:rPr>
        <w:drawing>
          <wp:inline distT="0" distB="0" distL="0" distR="0" wp14:anchorId="5C9CF2D6" wp14:editId="69CB16BB">
            <wp:extent cx="3251200" cy="2833967"/>
            <wp:effectExtent l="0" t="0" r="0" b="0"/>
            <wp:docPr id="12235811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81144" name="Picture 12235811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182" cy="288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70F7" w14:textId="77777777" w:rsidR="000A552E" w:rsidRDefault="000A552E" w:rsidP="000A552E">
      <w:r>
        <w:t xml:space="preserve">Plate 3. </w:t>
      </w:r>
      <w:r w:rsidRPr="00F74038">
        <w:t>Distinguishing between</w:t>
      </w:r>
      <w:r w:rsidRPr="0052208E">
        <w:rPr>
          <w:i/>
        </w:rPr>
        <w:t xml:space="preserve"> </w:t>
      </w:r>
      <w:r w:rsidRPr="004E0679">
        <w:rPr>
          <w:i/>
        </w:rPr>
        <w:t>P</w:t>
      </w:r>
      <w:r>
        <w:rPr>
          <w:i/>
        </w:rPr>
        <w:t>arvodinium</w:t>
      </w:r>
      <w:r w:rsidRPr="004E0679">
        <w:rPr>
          <w:i/>
        </w:rPr>
        <w:t xml:space="preserve"> elpatiewskyi </w:t>
      </w:r>
      <w:r w:rsidRPr="00B9426B">
        <w:rPr>
          <w:iCs/>
        </w:rPr>
        <w:t>and</w:t>
      </w:r>
      <w:r w:rsidRPr="00F74038">
        <w:t xml:space="preserve"> </w:t>
      </w:r>
      <w:r w:rsidRPr="004E0679">
        <w:rPr>
          <w:i/>
        </w:rPr>
        <w:t>P. cunningtonii</w:t>
      </w:r>
      <w:r>
        <w:t xml:space="preserve">: SEM microscopy. Note </w:t>
      </w:r>
      <w:proofErr w:type="spellStart"/>
      <w:r>
        <w:t>punctae</w:t>
      </w:r>
      <w:proofErr w:type="spellEnd"/>
      <w:r>
        <w:t xml:space="preserve"> along plate margins in </w:t>
      </w:r>
      <w:r w:rsidRPr="00B9426B">
        <w:rPr>
          <w:i/>
          <w:iCs/>
        </w:rPr>
        <w:t>P. elpatiewskyi</w:t>
      </w:r>
      <w:r>
        <w:t xml:space="preserve"> that are absent in </w:t>
      </w:r>
      <w:r w:rsidRPr="00B9426B">
        <w:rPr>
          <w:i/>
          <w:iCs/>
        </w:rPr>
        <w:t>P. cunningtonii</w:t>
      </w:r>
      <w:r>
        <w:t xml:space="preserve">. Also note concave shape of plates only in </w:t>
      </w:r>
      <w:r w:rsidRPr="00B9426B">
        <w:rPr>
          <w:i/>
          <w:iCs/>
        </w:rPr>
        <w:t>P. elpatiewskyi</w:t>
      </w:r>
      <w:r>
        <w:rPr>
          <w:i/>
          <w:iCs/>
        </w:rPr>
        <w:t>.</w:t>
      </w:r>
    </w:p>
    <w:p w14:paraId="04737A9E" w14:textId="77777777" w:rsidR="000A552E" w:rsidRDefault="000A552E" w:rsidP="000C5847">
      <w:pPr>
        <w:spacing w:after="0" w:line="240" w:lineRule="auto"/>
      </w:pPr>
      <w:r>
        <w:br w:type="page"/>
      </w:r>
    </w:p>
    <w:sectPr w:rsidR="000A55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2E"/>
    <w:rsid w:val="00075034"/>
    <w:rsid w:val="000A552E"/>
    <w:rsid w:val="000C5847"/>
    <w:rsid w:val="001D475C"/>
    <w:rsid w:val="009E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E11F7"/>
  <w15:chartTrackingRefBased/>
  <w15:docId w15:val="{DB2EF632-E4B9-1C47-9A94-496A77270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52E"/>
    <w:pPr>
      <w:spacing w:after="240" w:line="300" w:lineRule="atLeast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55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5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52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52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52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52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52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52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52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A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52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A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52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A5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52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A5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267</Words>
  <Characters>1439</Characters>
  <Application>Microsoft Office Word</Application>
  <DocSecurity>0</DocSecurity>
  <Lines>28</Lines>
  <Paragraphs>5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3</cp:revision>
  <dcterms:created xsi:type="dcterms:W3CDTF">2026-04-07T11:57:00Z</dcterms:created>
  <dcterms:modified xsi:type="dcterms:W3CDTF">2026-04-15T13:12:00Z</dcterms:modified>
</cp:coreProperties>
</file>