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8438B" w14:textId="77777777" w:rsidR="00B8054C" w:rsidRPr="009A4D0D" w:rsidRDefault="00B8054C" w:rsidP="00B8054C">
      <w:pPr>
        <w:pStyle w:val="Heading1"/>
      </w:pPr>
      <w:r w:rsidRPr="00CC439E">
        <w:rPr>
          <w:i/>
          <w:iCs/>
        </w:rPr>
        <w:t>Gloeocapsa</w:t>
      </w:r>
      <w:r>
        <w:t xml:space="preserve"> sp.</w:t>
      </w:r>
      <w:r w:rsidRPr="009A4D0D">
        <w:t xml:space="preserve"> </w:t>
      </w:r>
      <w:r>
        <w:t>1948</w:t>
      </w:r>
      <w:r w:rsidRPr="009A4D0D">
        <w:t xml:space="preserve"> </w:t>
      </w:r>
      <w:r>
        <w:t>Kützing 1843</w:t>
      </w:r>
    </w:p>
    <w:p w14:paraId="2263E50B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</w:p>
    <w:p w14:paraId="6D569DA7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5E244564" wp14:editId="3086FC60">
            <wp:extent cx="2035056" cy="1780674"/>
            <wp:effectExtent l="0" t="0" r="0" b="0"/>
            <wp:docPr id="575245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45324" name="Picture 575245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36" cy="18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486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</w:p>
    <w:p w14:paraId="06B37EE4" w14:textId="77777777" w:rsidR="00B8054C" w:rsidRPr="009B3F50" w:rsidRDefault="00B8054C" w:rsidP="00B8054C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r>
        <w:rPr>
          <w:rFonts w:cstheme="majorBidi"/>
          <w:bCs/>
          <w:lang w:val="en-US"/>
        </w:rPr>
        <w:t xml:space="preserve">Cyanobacteriophyta </w:t>
      </w:r>
    </w:p>
    <w:p w14:paraId="2F17ABDF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r>
        <w:rPr>
          <w:rFonts w:cstheme="majorBidi"/>
          <w:bCs/>
          <w:lang w:val="en-US"/>
        </w:rPr>
        <w:t>Cyano</w:t>
      </w:r>
      <w:r w:rsidRPr="00492380">
        <w:rPr>
          <w:rFonts w:cstheme="majorBidi"/>
          <w:bCs/>
          <w:lang w:val="en-US"/>
        </w:rPr>
        <w:t>phyceae</w:t>
      </w:r>
    </w:p>
    <w:p w14:paraId="3A2968F2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r>
        <w:rPr>
          <w:rFonts w:cstheme="majorBidi"/>
          <w:bCs/>
          <w:lang w:val="en-US"/>
        </w:rPr>
        <w:t>Chroococcidiopsidales</w:t>
      </w:r>
    </w:p>
    <w:p w14:paraId="61ABEB12" w14:textId="77777777" w:rsidR="00B8054C" w:rsidRDefault="00B8054C" w:rsidP="00B8054C">
      <w:pPr>
        <w:spacing w:after="0"/>
        <w:rPr>
          <w:rFonts w:cstheme="majorBidi"/>
          <w:b/>
          <w:lang w:val="en-US"/>
        </w:rPr>
      </w:pPr>
    </w:p>
    <w:p w14:paraId="1B66059B" w14:textId="77777777" w:rsidR="00B8054C" w:rsidRPr="00057B1E" w:rsidRDefault="00B8054C" w:rsidP="00B8054C">
      <w:pPr>
        <w:spacing w:after="0"/>
        <w:rPr>
          <w:rFonts w:cstheme="majorBidi"/>
          <w:bCs/>
          <w:color w:val="000000" w:themeColor="text1"/>
          <w:lang w:val="en-US"/>
        </w:rPr>
      </w:pPr>
      <w:r w:rsidRPr="00057B1E">
        <w:rPr>
          <w:rFonts w:cstheme="majorBidi"/>
          <w:b/>
          <w:color w:val="000000" w:themeColor="text1"/>
          <w:lang w:val="en-US"/>
        </w:rPr>
        <w:t xml:space="preserve">Habitat: </w:t>
      </w:r>
      <w:r>
        <w:rPr>
          <w:rFonts w:cstheme="majorBidi"/>
          <w:bCs/>
          <w:color w:val="000000" w:themeColor="text1"/>
          <w:lang w:val="en-US"/>
        </w:rPr>
        <w:t>benthic, on stones in shallow waters</w:t>
      </w:r>
    </w:p>
    <w:p w14:paraId="33F1CCA6" w14:textId="77777777" w:rsidR="00B8054C" w:rsidRPr="00600A40" w:rsidRDefault="00B8054C" w:rsidP="00B8054C">
      <w:pPr>
        <w:rPr>
          <w:rFonts w:cstheme="majorBidi"/>
          <w:iCs/>
          <w:color w:val="000000" w:themeColor="text1"/>
          <w:lang w:val="en-US"/>
        </w:rPr>
      </w:pPr>
      <w:r w:rsidRPr="00057B1E">
        <w:rPr>
          <w:rFonts w:cstheme="majorBidi"/>
          <w:b/>
          <w:bCs/>
          <w:color w:val="000000" w:themeColor="text1"/>
        </w:rPr>
        <w:t>Distinctive features</w:t>
      </w:r>
      <w:r w:rsidRPr="00CC439E">
        <w:rPr>
          <w:rFonts w:cstheme="majorBidi"/>
          <w:b/>
          <w:bCs/>
          <w:color w:val="0070C0"/>
        </w:rPr>
        <w:t xml:space="preserve">: </w:t>
      </w:r>
      <w:r w:rsidRPr="003D31D0">
        <w:rPr>
          <w:rFonts w:cstheme="majorBidi"/>
          <w:color w:val="000000" w:themeColor="text1"/>
        </w:rPr>
        <w:t>Rare species</w:t>
      </w:r>
      <w:r>
        <w:rPr>
          <w:rFonts w:cstheme="majorBidi"/>
          <w:color w:val="000000" w:themeColor="text1"/>
        </w:rPr>
        <w:t xml:space="preserve"> of multicellular mucilaginous, amorphous colonies, made of sphaerical to ovoid cells in multiple envelopes, seen macroscopically as small bue-green aggregates.</w:t>
      </w:r>
    </w:p>
    <w:p w14:paraId="5E44BEC4" w14:textId="77777777" w:rsidR="00B8054C" w:rsidRPr="00CC439E" w:rsidRDefault="00B8054C" w:rsidP="00B8054C">
      <w:pPr>
        <w:spacing w:after="0"/>
        <w:rPr>
          <w:rFonts w:cstheme="majorBidi"/>
          <w:color w:val="0070C0"/>
        </w:rPr>
      </w:pPr>
      <w:r w:rsidRPr="00057B1E">
        <w:rPr>
          <w:rFonts w:cstheme="majorBidi"/>
          <w:b/>
          <w:color w:val="000000" w:themeColor="text1"/>
        </w:rPr>
        <w:t>Organization</w:t>
      </w:r>
      <w:r w:rsidRPr="00485114">
        <w:rPr>
          <w:rFonts w:cstheme="majorBidi"/>
          <w:b/>
          <w:color w:val="000000" w:themeColor="text1"/>
        </w:rPr>
        <w:t>:</w:t>
      </w:r>
      <w:r w:rsidRPr="00485114">
        <w:rPr>
          <w:rFonts w:cstheme="majorBidi"/>
          <w:color w:val="000000" w:themeColor="text1"/>
        </w:rPr>
        <w:t xml:space="preserve"> colonial</w:t>
      </w:r>
    </w:p>
    <w:p w14:paraId="0E574377" w14:textId="77777777" w:rsidR="00B8054C" w:rsidRPr="00485114" w:rsidRDefault="00B8054C" w:rsidP="00B8054C">
      <w:pPr>
        <w:spacing w:after="0"/>
        <w:rPr>
          <w:rFonts w:cstheme="majorBidi"/>
          <w:color w:val="000000" w:themeColor="text1"/>
        </w:rPr>
      </w:pPr>
      <w:r w:rsidRPr="00485114">
        <w:rPr>
          <w:rFonts w:cstheme="majorBidi"/>
          <w:b/>
          <w:color w:val="000000" w:themeColor="text1"/>
        </w:rPr>
        <w:t>Color</w:t>
      </w:r>
      <w:r w:rsidRPr="00485114">
        <w:rPr>
          <w:rFonts w:cstheme="majorBidi"/>
          <w:color w:val="000000" w:themeColor="text1"/>
        </w:rPr>
        <w:t xml:space="preserve">: </w:t>
      </w:r>
      <w:r>
        <w:rPr>
          <w:rFonts w:cstheme="majorBidi"/>
          <w:color w:val="000000" w:themeColor="text1"/>
        </w:rPr>
        <w:t>blue-green</w:t>
      </w:r>
    </w:p>
    <w:p w14:paraId="44C3F30A" w14:textId="77777777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 w:rsidRPr="00057B1E">
        <w:rPr>
          <w:rFonts w:cstheme="majorBidi"/>
          <w:b/>
          <w:color w:val="000000" w:themeColor="text1"/>
        </w:rPr>
        <w:t>Cell shape</w:t>
      </w:r>
      <w:r w:rsidRPr="00057B1E">
        <w:rPr>
          <w:rFonts w:cstheme="majorBidi"/>
          <w:color w:val="000000" w:themeColor="text1"/>
        </w:rPr>
        <w:t xml:space="preserve">: </w:t>
      </w:r>
      <w:r w:rsidRPr="001152F1">
        <w:rPr>
          <w:rFonts w:cstheme="majorBidi"/>
          <w:color w:val="000000" w:themeColor="text1"/>
        </w:rPr>
        <w:t>sphere</w:t>
      </w:r>
    </w:p>
    <w:p w14:paraId="2C4F9310" w14:textId="77777777" w:rsidR="00B8054C" w:rsidRPr="001152F1" w:rsidRDefault="00B8054C" w:rsidP="00B8054C">
      <w:pPr>
        <w:spacing w:after="0"/>
        <w:rPr>
          <w:rFonts w:cstheme="majorBidi"/>
          <w:b/>
          <w:bCs/>
          <w:color w:val="000000" w:themeColor="text1"/>
        </w:rPr>
      </w:pPr>
      <w:r w:rsidRPr="00482CB9">
        <w:rPr>
          <w:rFonts w:cstheme="majorBidi"/>
          <w:b/>
          <w:bCs/>
        </w:rPr>
        <w:t>Colony shape</w:t>
      </w:r>
      <w:r w:rsidRPr="001152F1">
        <w:rPr>
          <w:rFonts w:cstheme="majorBidi"/>
          <w:color w:val="000000" w:themeColor="text1"/>
        </w:rPr>
        <w:t>: irregular</w:t>
      </w:r>
    </w:p>
    <w:p w14:paraId="03C98AC8" w14:textId="77777777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Pr="001152F1">
        <w:rPr>
          <w:rFonts w:cstheme="majorBidi"/>
          <w:color w:val="000000" w:themeColor="text1"/>
        </w:rPr>
        <w:t xml:space="preserve">~ 5 </w:t>
      </w:r>
      <w:r w:rsidRPr="001152F1">
        <w:rPr>
          <w:rFonts w:ascii="Symbol" w:hAnsi="Symbol"/>
          <w:color w:val="000000" w:themeColor="text1"/>
        </w:rPr>
        <w:t></w:t>
      </w:r>
      <w:r w:rsidRPr="001152F1">
        <w:rPr>
          <w:rFonts w:cstheme="majorBidi"/>
          <w:color w:val="000000" w:themeColor="text1"/>
        </w:rPr>
        <w:t>m</w:t>
      </w:r>
    </w:p>
    <w:p w14:paraId="65DDD672" w14:textId="4BBD1550" w:rsidR="00B8054C" w:rsidRPr="001152F1" w:rsidRDefault="00B8054C" w:rsidP="00B8054C">
      <w:pPr>
        <w:spacing w:after="0"/>
        <w:rPr>
          <w:rFonts w:cstheme="majorBidi"/>
          <w:color w:val="000000" w:themeColor="text1"/>
        </w:rPr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>
        <w:rPr>
          <w:rFonts w:cstheme="majorBidi"/>
          <w:b/>
        </w:rPr>
        <w:t>e</w:t>
      </w:r>
      <w:r w:rsidRPr="00D373AE">
        <w:rPr>
          <w:rFonts w:cstheme="majorBidi"/>
        </w:rPr>
        <w:t>:</w:t>
      </w:r>
      <w:r w:rsidR="003C0D50">
        <w:rPr>
          <w:rFonts w:cstheme="majorBidi"/>
        </w:rPr>
        <w:t xml:space="preserve"> ~</w:t>
      </w:r>
      <w:r w:rsidRPr="00D373AE">
        <w:rPr>
          <w:rFonts w:cstheme="majorBidi"/>
        </w:rPr>
        <w:t xml:space="preserve"> </w:t>
      </w:r>
      <w:r w:rsidRPr="001152F1">
        <w:rPr>
          <w:rFonts w:cstheme="majorBidi"/>
          <w:color w:val="000000" w:themeColor="text1"/>
        </w:rPr>
        <w:t xml:space="preserve">65 </w:t>
      </w:r>
      <w:r w:rsidRPr="001152F1">
        <w:rPr>
          <w:rFonts w:ascii="Symbol" w:hAnsi="Symbol"/>
          <w:color w:val="000000" w:themeColor="text1"/>
        </w:rPr>
        <w:t></w:t>
      </w:r>
      <w:r w:rsidRPr="001152F1">
        <w:rPr>
          <w:rFonts w:cstheme="majorBidi"/>
          <w:color w:val="000000" w:themeColor="text1"/>
        </w:rPr>
        <w:t>m</w:t>
      </w:r>
      <w:r w:rsidRPr="001152F1">
        <w:rPr>
          <w:rFonts w:cstheme="majorBidi"/>
          <w:color w:val="000000" w:themeColor="text1"/>
          <w:vertAlign w:val="superscript"/>
        </w:rPr>
        <w:t>3</w:t>
      </w:r>
    </w:p>
    <w:p w14:paraId="0A78D1AC" w14:textId="77777777" w:rsidR="00B8054C" w:rsidRDefault="00B8054C" w:rsidP="00B8054C">
      <w:pPr>
        <w:rPr>
          <w:rFonts w:cstheme="majorBidi"/>
          <w:color w:val="0070C0"/>
        </w:rPr>
      </w:pPr>
      <w:r w:rsidRPr="009A4D0D">
        <w:rPr>
          <w:rFonts w:cstheme="majorBidi"/>
          <w:b/>
        </w:rPr>
        <w:t>Biovolume equation</w:t>
      </w:r>
      <w:r w:rsidRPr="001152F1">
        <w:rPr>
          <w:rFonts w:cstheme="majorBidi"/>
          <w:color w:val="000000" w:themeColor="text1"/>
        </w:rPr>
        <w:t xml:space="preserve">: Sphere V, </w:t>
      </w:r>
      <w:r w:rsidRPr="001152F1">
        <w:rPr>
          <w:rFonts w:ascii="Symbol" w:hAnsi="Symbol"/>
          <w:color w:val="000000" w:themeColor="text1"/>
        </w:rPr>
        <w:t></w:t>
      </w:r>
      <w:r w:rsidRPr="001152F1">
        <w:rPr>
          <w:rFonts w:cstheme="majorBidi"/>
          <w:color w:val="000000" w:themeColor="text1"/>
        </w:rPr>
        <w:t>m</w:t>
      </w:r>
      <w:r w:rsidRPr="001152F1">
        <w:rPr>
          <w:rFonts w:cstheme="majorBidi"/>
          <w:color w:val="000000" w:themeColor="text1"/>
          <w:vertAlign w:val="superscript"/>
        </w:rPr>
        <w:t>3</w:t>
      </w:r>
      <w:r w:rsidRPr="001152F1">
        <w:rPr>
          <w:rFonts w:cstheme="majorBidi"/>
          <w:color w:val="000000" w:themeColor="text1"/>
        </w:rPr>
        <w:t xml:space="preserve"> = 4/3 π (D/2)</w:t>
      </w:r>
      <w:r w:rsidRPr="001152F1">
        <w:rPr>
          <w:rFonts w:cstheme="majorBidi"/>
          <w:color w:val="000000" w:themeColor="text1"/>
          <w:vertAlign w:val="superscript"/>
        </w:rPr>
        <w:t>3</w:t>
      </w:r>
      <w:r w:rsidRPr="001152F1">
        <w:rPr>
          <w:rFonts w:cstheme="majorBidi"/>
          <w:color w:val="000000" w:themeColor="text1"/>
        </w:rPr>
        <w:t xml:space="preserve">.  </w:t>
      </w:r>
    </w:p>
    <w:p w14:paraId="5810696E" w14:textId="77777777" w:rsidR="00B8054C" w:rsidRPr="001152F1" w:rsidRDefault="00B8054C" w:rsidP="00B8054C">
      <w:pPr>
        <w:rPr>
          <w:rFonts w:cstheme="majorBidi"/>
          <w:color w:val="000000" w:themeColor="text1"/>
        </w:rPr>
      </w:pPr>
      <w:r w:rsidRPr="001152F1">
        <w:rPr>
          <w:rFonts w:cstheme="majorBidi"/>
          <w:b/>
          <w:bCs/>
          <w:color w:val="000000" w:themeColor="text1"/>
        </w:rPr>
        <w:t xml:space="preserve">Cells per colony: </w:t>
      </w:r>
      <w:r w:rsidRPr="001152F1">
        <w:rPr>
          <w:rFonts w:cstheme="majorBidi"/>
          <w:color w:val="000000" w:themeColor="text1"/>
        </w:rPr>
        <w:t>many</w:t>
      </w:r>
    </w:p>
    <w:p w14:paraId="08A998C6" w14:textId="28E3995B" w:rsidR="00B8054C" w:rsidRPr="00600A40" w:rsidRDefault="00B8054C" w:rsidP="00710561">
      <w:pPr>
        <w:rPr>
          <w:rFonts w:cstheme="majorBidi"/>
          <w:iCs/>
          <w:color w:val="000000" w:themeColor="text1"/>
          <w:lang w:val="en-US"/>
        </w:rPr>
      </w:pPr>
      <w:r w:rsidRPr="0090439C">
        <w:rPr>
          <w:rFonts w:cstheme="majorBidi"/>
          <w:b/>
        </w:rPr>
        <w:t>Morphological features:</w:t>
      </w:r>
      <w:r w:rsidRPr="0090439C">
        <w:rPr>
          <w:rFonts w:cstheme="majorBidi"/>
        </w:rPr>
        <w:t xml:space="preserve"> </w:t>
      </w:r>
      <w:r>
        <w:rPr>
          <w:rFonts w:cstheme="majorBidi"/>
          <w:color w:val="000000" w:themeColor="text1"/>
        </w:rPr>
        <w:t xml:space="preserve">multicellular mucilaginous, amorphous colonies, made of sphaerical, subspherical or hemispherical (after division) cells in multiple envelopes that do not copy exactly the cell shape. Cells with homogeneous </w:t>
      </w:r>
      <w:r w:rsidR="00710561">
        <w:rPr>
          <w:rFonts w:cstheme="majorBidi"/>
          <w:color w:val="000000" w:themeColor="text1"/>
        </w:rPr>
        <w:t xml:space="preserve">blue-green </w:t>
      </w:r>
      <w:r>
        <w:rPr>
          <w:rFonts w:cstheme="majorBidi"/>
          <w:color w:val="000000" w:themeColor="text1"/>
        </w:rPr>
        <w:t xml:space="preserve">content (Plates 1, 2). Cells and their immediate groups are surrounded by </w:t>
      </w:r>
      <w:r w:rsidRPr="00710561">
        <w:rPr>
          <w:rFonts w:cstheme="majorBidi"/>
          <w:b/>
          <w:bCs/>
          <w:color w:val="000000" w:themeColor="text1"/>
        </w:rPr>
        <w:t>lamellated</w:t>
      </w:r>
      <w:r>
        <w:rPr>
          <w:rFonts w:cstheme="majorBidi"/>
          <w:color w:val="000000" w:themeColor="text1"/>
        </w:rPr>
        <w:t xml:space="preserve"> envelopes. </w:t>
      </w:r>
    </w:p>
    <w:p w14:paraId="6D56A869" w14:textId="77777777" w:rsidR="00B8054C" w:rsidRDefault="00B8054C" w:rsidP="00B8054C">
      <w:pPr>
        <w:rPr>
          <w:highlight w:val="yellow"/>
        </w:rPr>
      </w:pPr>
    </w:p>
    <w:p w14:paraId="3087C519" w14:textId="77777777" w:rsidR="00B8054C" w:rsidRDefault="00B8054C" w:rsidP="00B8054C">
      <w:pPr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458CA9B2" wp14:editId="4056DBB2">
            <wp:extent cx="3930316" cy="3252338"/>
            <wp:effectExtent l="0" t="0" r="0" b="0"/>
            <wp:docPr id="1656987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7330" name="Picture 1656987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770" cy="328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1AC9" w14:textId="3ECAE9D1" w:rsidR="00B8054C" w:rsidRPr="003C0D50" w:rsidRDefault="00B8054C" w:rsidP="00B8054C">
      <w:pPr>
        <w:rPr>
          <w:color w:val="000000" w:themeColor="text1"/>
        </w:rPr>
      </w:pPr>
      <w:r w:rsidRPr="003C0D50">
        <w:rPr>
          <w:color w:val="000000" w:themeColor="text1"/>
          <w:highlight w:val="yellow"/>
        </w:rPr>
        <w:t xml:space="preserve">Plate </w:t>
      </w:r>
      <w:r w:rsidRPr="003C0D50">
        <w:rPr>
          <w:color w:val="000000" w:themeColor="text1"/>
        </w:rPr>
        <w:t xml:space="preserve">1. </w:t>
      </w:r>
      <w:r w:rsidR="003C0D50" w:rsidRPr="003C0D50">
        <w:rPr>
          <w:i/>
          <w:iCs/>
          <w:color w:val="000000" w:themeColor="text1"/>
        </w:rPr>
        <w:t xml:space="preserve">Gloeocapsa </w:t>
      </w:r>
      <w:r w:rsidR="003C0D50" w:rsidRPr="003C0D50">
        <w:rPr>
          <w:color w:val="000000" w:themeColor="text1"/>
        </w:rPr>
        <w:t>sp. from the littoral zone of Lake Kinneret</w:t>
      </w:r>
      <w:r w:rsidRPr="003C0D50">
        <w:rPr>
          <w:color w:val="000000" w:themeColor="text1"/>
        </w:rPr>
        <w:t>. Photo by Alla Alster</w:t>
      </w:r>
      <w:r w:rsidR="003C0D50" w:rsidRPr="003C0D50">
        <w:rPr>
          <w:color w:val="000000" w:themeColor="text1"/>
        </w:rPr>
        <w:t>, Oct. 2006</w:t>
      </w:r>
      <w:r w:rsidRPr="003C0D50">
        <w:rPr>
          <w:color w:val="000000" w:themeColor="text1"/>
        </w:rPr>
        <w:t>.</w:t>
      </w:r>
    </w:p>
    <w:p w14:paraId="368D6E88" w14:textId="77777777" w:rsidR="00B8054C" w:rsidRDefault="00B8054C" w:rsidP="00B8054C">
      <w:pPr>
        <w:rPr>
          <w:highlight w:val="yellow"/>
        </w:rPr>
      </w:pPr>
    </w:p>
    <w:p w14:paraId="6AD62541" w14:textId="77777777" w:rsidR="00B8054C" w:rsidRDefault="00B8054C" w:rsidP="00B8054C">
      <w:pPr>
        <w:rPr>
          <w:highlight w:val="yellow"/>
        </w:rPr>
      </w:pPr>
      <w:r>
        <w:rPr>
          <w:noProof/>
        </w:rPr>
        <w:drawing>
          <wp:inline distT="0" distB="0" distL="0" distR="0" wp14:anchorId="5F3700D2" wp14:editId="5C276B3A">
            <wp:extent cx="4002505" cy="3502192"/>
            <wp:effectExtent l="0" t="0" r="0" b="3175"/>
            <wp:docPr id="55217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297" name="Picture 55217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41" cy="352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2440" w14:textId="531E0750" w:rsidR="00B8054C" w:rsidRPr="0090439C" w:rsidRDefault="00B8054C" w:rsidP="00B8054C">
      <w:r w:rsidRPr="001F6CDD">
        <w:rPr>
          <w:highlight w:val="yellow"/>
        </w:rPr>
        <w:t xml:space="preserve">Plate </w:t>
      </w:r>
      <w:r>
        <w:t xml:space="preserve">2. </w:t>
      </w:r>
      <w:r w:rsidR="003C0D50" w:rsidRPr="003C0D50">
        <w:rPr>
          <w:i/>
          <w:iCs/>
          <w:color w:val="000000" w:themeColor="text1"/>
        </w:rPr>
        <w:t xml:space="preserve">Gloeocapsa </w:t>
      </w:r>
      <w:r w:rsidR="003C0D50" w:rsidRPr="003C0D50">
        <w:rPr>
          <w:color w:val="000000" w:themeColor="text1"/>
        </w:rPr>
        <w:t xml:space="preserve">sp. from the littoral zone of Lake Kinneret. Photo by Alla Alster, </w:t>
      </w:r>
      <w:r w:rsidR="003C0D50">
        <w:rPr>
          <w:color w:val="000000" w:themeColor="text1"/>
        </w:rPr>
        <w:t>Dec</w:t>
      </w:r>
      <w:r w:rsidR="003C0D50" w:rsidRPr="003C0D50">
        <w:rPr>
          <w:color w:val="000000" w:themeColor="text1"/>
        </w:rPr>
        <w:t>. 2006</w:t>
      </w:r>
    </w:p>
    <w:p w14:paraId="675B8BD5" w14:textId="3571DAFB" w:rsidR="00B8054C" w:rsidRPr="0090439C" w:rsidRDefault="00B8054C" w:rsidP="00B8054C">
      <w:pPr>
        <w:rPr>
          <w:rFonts w:cstheme="majorBidi"/>
          <w:b/>
          <w:bCs/>
          <w:iCs/>
          <w:szCs w:val="22"/>
          <w:lang w:bidi="en-US"/>
        </w:rPr>
      </w:pPr>
      <w:r w:rsidRPr="0090439C">
        <w:rPr>
          <w:rFonts w:cstheme="majorBidi"/>
          <w:b/>
          <w:bCs/>
          <w:iCs/>
          <w:szCs w:val="22"/>
          <w:lang w:bidi="en-US"/>
        </w:rPr>
        <w:lastRenderedPageBreak/>
        <w:t>Ecology:</w:t>
      </w:r>
      <w:r w:rsidRPr="00F2040F">
        <w:rPr>
          <w:rFonts w:cstheme="majorBidi"/>
        </w:rPr>
        <w:t xml:space="preserve"> </w:t>
      </w:r>
      <w:r w:rsidR="003C0D50">
        <w:rPr>
          <w:rFonts w:cstheme="majorBidi"/>
        </w:rPr>
        <w:t xml:space="preserve">a rare benthic species that </w:t>
      </w:r>
      <w:r w:rsidR="003C0D50" w:rsidRPr="003C0D50">
        <w:rPr>
          <w:rFonts w:cstheme="majorBidi"/>
          <w:color w:val="000000" w:themeColor="text1"/>
        </w:rPr>
        <w:t>occurs only in the littoral zone</w:t>
      </w:r>
      <w:r w:rsidR="003C0D50">
        <w:rPr>
          <w:rFonts w:cstheme="majorBidi"/>
          <w:color w:val="000000" w:themeColor="text1"/>
        </w:rPr>
        <w:t>. When present, colonies are large enough to be seen macroscopically as strongly colored blue-green aggregates on stones in the shallow water.</w:t>
      </w:r>
    </w:p>
    <w:p w14:paraId="11DC4118" w14:textId="77777777" w:rsidR="00B8054C" w:rsidRDefault="00B8054C" w:rsidP="00B8054C">
      <w:pPr>
        <w:rPr>
          <w:rFonts w:cstheme="majorBidi"/>
          <w:szCs w:val="22"/>
          <w:lang w:bidi="en-US"/>
        </w:rPr>
      </w:pPr>
    </w:p>
    <w:p w14:paraId="49B9FF4C" w14:textId="77777777" w:rsidR="00B8054C" w:rsidRPr="0084079D" w:rsidRDefault="00B8054C" w:rsidP="00B8054C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7F83EEAE" w14:textId="77777777" w:rsidR="00B8054C" w:rsidRPr="0084079D" w:rsidRDefault="00B8054C" w:rsidP="00B8054C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036894E2" w14:textId="77777777" w:rsidR="00B8054C" w:rsidRDefault="00B8054C" w:rsidP="00B8054C">
      <w:pPr>
        <w:rPr>
          <w:rFonts w:cstheme="majorBidi"/>
          <w:color w:val="0070C0"/>
        </w:rPr>
      </w:pPr>
      <w:r>
        <w:rPr>
          <w:rFonts w:cstheme="majorBidi"/>
          <w:color w:val="0070C0"/>
        </w:rPr>
        <w:br w:type="page"/>
      </w:r>
    </w:p>
    <w:p w14:paraId="73AF21FB" w14:textId="77777777" w:rsidR="00B8054C" w:rsidRDefault="00B8054C"/>
    <w:sectPr w:rsidR="00B80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C"/>
    <w:rsid w:val="003C0D50"/>
    <w:rsid w:val="00710561"/>
    <w:rsid w:val="00B8054C"/>
    <w:rsid w:val="00E6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145AC"/>
  <w15:chartTrackingRefBased/>
  <w15:docId w15:val="{72738200-FD8E-8048-A037-0123317C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54C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4C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4C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B80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4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80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3</cp:revision>
  <dcterms:created xsi:type="dcterms:W3CDTF">2026-07-19T12:16:00Z</dcterms:created>
  <dcterms:modified xsi:type="dcterms:W3CDTF">2026-07-19T12:32:00Z</dcterms:modified>
</cp:coreProperties>
</file>