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INSTRUMENTO DE RECOLECCIÓN DE INFORMACIÓN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20"/>
                <w:szCs w:val="20"/>
              </w:rPr>
              <w:t xml:space="preserve">Sistema de Gestión de Contratación y Recursos Humanos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4"/>
                <w:szCs w:val="24"/>
              </w:rPr>
              <w:t xml:space="preserve">FICHA DE OBSERVACIÓN ESTRUCTURADA CERRADA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DATOS DE LA OBSERVACIÓN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Observador/a: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Fecha: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Empresa / Lugar: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Hora inicio / fin: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Área observada: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N° de observación: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INSTRUCCIONES PARA EL OBSERVADOR: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D4E00"/>
                <w:sz w:val="17"/>
                <w:szCs w:val="17"/>
              </w:rPr>
              <w:t xml:space="preserve">Esta ficha de observación es un instrumento de recolección de información del proyecto formativo SENA sobre gestión de contratación y recursos humanos. Marque con una X la opción que describe lo que realmente se observa en el entorno, sin emitir juicios de valor. Sea objetivo/a y basese únicamente en evidencias visibles o verificables durante la visita. No registre supuestos ni inferencias.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D4E00"/>
                <w:sz w:val="16"/>
                <w:szCs w:val="16"/>
              </w:rPr>
              <w:t xml:space="preserve">Sección 4 — Escala de valoración: 1 = Nunca / muy deficiente → 5 = Siempre / excelente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SECCIÓN 1: CONDICIONES FÍSICAS DEL ÁREA DE RECURSOS HUMANOS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800"/>
        <w:gridCol w:w="8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 observado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Sí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800"/>
        <w:gridCol w:w="8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 área de RRHH cuenta con un espacio físico propio e identificado.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800"/>
        <w:gridCol w:w="8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 espacio dispone de archivadores o estantes para documentos del personal.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800"/>
        <w:gridCol w:w="8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3.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Existe privacidad suficiente para realizar entrevistas o procesos confidenciales.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800"/>
        <w:gridCol w:w="8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4.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 área cuenta con equipos de cómputo funcionando correctamente.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0"/>
        <w:gridCol w:w="1040"/>
        <w:gridCol w:w="1000"/>
        <w:gridCol w:w="92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5.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 condiciones de iluminación y organización son apropiadas.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Adecuado 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Parcial ☐</w:t>
            </w:r>
          </w:p>
        </w:tc>
        <w:tc>
          <w:tcPr>
            <w:tcW w:type="dxa" w:w="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Inadecuado ☐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Observaciones complementarias — Sección 1: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20"/>
              <w:left w:type="dxa" w:w="140"/>
              <w:bottom w:type="dxa" w:w="60"/>
              <w:right w:type="dxa" w:w="14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SECCIÓN 2: EXISTENCIA Y VISIBILIDAD DE DOCUMENTOS DE PROCESO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800"/>
        <w:gridCol w:w="8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 observado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Sí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800"/>
        <w:gridCol w:w="8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6.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 observan perfiles de cargo publicados o accesibles en el área.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800"/>
        <w:gridCol w:w="8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7.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Hay formatos de solicitud de empleo o hoja de vida disponibles.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800"/>
        <w:gridCol w:w="8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8.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 evidencian manuales o instructivos de procesos de selección.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800"/>
        <w:gridCol w:w="8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9.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Existen formatos físicos o digitales para registro de contratos.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800"/>
        <w:gridCol w:w="8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10.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 observa un organigrama actualizado de la empresa.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Observaciones complementarias — Sección 2: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20"/>
              <w:left w:type="dxa" w:w="140"/>
              <w:bottom w:type="dxa" w:w="60"/>
              <w:right w:type="dxa" w:w="14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SECCIÓN 3: FRECUENCIA DE PRÁCTICAS OBSERVADAS (Escala 1–5)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Registre con qué frecuencia observa las siguientes prácticas durante la visita. (1 = Nunca — 5 = Siempre)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480"/>
        <w:gridCol w:w="480"/>
        <w:gridCol w:w="480"/>
        <w:gridCol w:w="480"/>
        <w:gridCol w:w="4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Práctica observada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1
Nunca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2
Rara vez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3
A veces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4
Frecuente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5
Siempre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480"/>
        <w:gridCol w:w="480"/>
        <w:gridCol w:w="480"/>
        <w:gridCol w:w="480"/>
        <w:gridCol w:w="4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11.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 personal de RRHH atiende solicitudes del personal de forma oportuna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480"/>
        <w:gridCol w:w="480"/>
        <w:gridCol w:w="480"/>
        <w:gridCol w:w="480"/>
        <w:gridCol w:w="4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12.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 realizan reuniones o comunicados internos sobre temas laborales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480"/>
        <w:gridCol w:w="480"/>
        <w:gridCol w:w="480"/>
        <w:gridCol w:w="480"/>
        <w:gridCol w:w="4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13.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 llevan registros de asistencia u hojas de control del personal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480"/>
        <w:gridCol w:w="480"/>
        <w:gridCol w:w="480"/>
        <w:gridCol w:w="480"/>
        <w:gridCol w:w="4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14.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 observa actualización o revisión de documentos de personal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480"/>
        <w:gridCol w:w="480"/>
        <w:gridCol w:w="480"/>
        <w:gridCol w:w="480"/>
        <w:gridCol w:w="4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15.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 personal consulta o usa herramientas digitales en su gestión diaria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☐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Observaciones complementarias — Sección 3: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20"/>
              <w:left w:type="dxa" w:w="140"/>
              <w:bottom w:type="dxa" w:w="60"/>
              <w:right w:type="dxa" w:w="14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SECCIÓN 4: VALORACIÓN GENERAL DE CONDICIONES OBSERVADAS (1–5)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Valore del 1 al 5 los siguientes aspectos según lo observado directamente. (1 = Muy deficiente — 5 = Muy alto / excelente)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480"/>
        <w:gridCol w:w="480"/>
        <w:gridCol w:w="480"/>
        <w:gridCol w:w="480"/>
        <w:gridCol w:w="4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 / Aspecto a valorar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1
Nunca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2
Rara vez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3
A veces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4
Frecuente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5
Siempre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480"/>
        <w:gridCol w:w="480"/>
        <w:gridCol w:w="480"/>
        <w:gridCol w:w="480"/>
        <w:gridCol w:w="4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16.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Nivel de organización del archivo físico o digital de contratos y documentos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480"/>
        <w:gridCol w:w="480"/>
        <w:gridCol w:w="480"/>
        <w:gridCol w:w="480"/>
        <w:gridCol w:w="4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17.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Grado de digitalización de los procesos de gestión de personal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480"/>
        <w:gridCol w:w="480"/>
        <w:gridCol w:w="480"/>
        <w:gridCol w:w="480"/>
        <w:gridCol w:w="4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18.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Calidad de los formatos e instrumentos utilizados en los procesos de RRHH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480"/>
        <w:gridCol w:w="480"/>
        <w:gridCol w:w="480"/>
        <w:gridCol w:w="480"/>
        <w:gridCol w:w="4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19.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Nivel de señalización, orden y limpieza en el área observada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480"/>
        <w:gridCol w:w="480"/>
        <w:gridCol w:w="480"/>
        <w:gridCol w:w="480"/>
        <w:gridCol w:w="4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20.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Percepción general de eficiencia del área de Recursos Humanos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☐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☐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Observaciones complementarias — Sección 4: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20"/>
              <w:left w:type="dxa" w:w="140"/>
              <w:bottom w:type="dxa" w:w="60"/>
              <w:right w:type="dxa" w:w="14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SECCIÓN 5: TECNOLOGÍA Y HERRAMIENTAS OBSERVADAS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800"/>
        <w:gridCol w:w="8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 observado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Sí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800"/>
        <w:gridCol w:w="8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21.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 evidencia el uso de software de nómina o gestión de personal.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800"/>
        <w:gridCol w:w="8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22.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Los equipos de cómputo tienen acceso a internet para gestiones laborales.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800"/>
        <w:gridCol w:w="8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23.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 observan impresoras, escáneres u otros periféricos en el área de RRHH.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800"/>
        <w:gridCol w:w="8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24.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Existen carpetas digitales organizadas para el archivo de contratos.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160"/>
        <w:gridCol w:w="960"/>
        <w:gridCol w:w="960"/>
        <w:gridCol w:w="8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25.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 personal usa correo electrónico institucional para comunicaciones.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Siempre ☐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veces ☐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Nunca ☐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Observaciones complementarias — Sección 5: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20"/>
              <w:left w:type="dxa" w:w="140"/>
              <w:bottom w:type="dxa" w:w="60"/>
              <w:right w:type="dxa" w:w="14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SECCIÓN 6: CUMPLIMIENTO NORMATIVO OBSERVABLE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800"/>
        <w:gridCol w:w="8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 observado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Sí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800"/>
        <w:gridCol w:w="8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26.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 observan avisos de derechos laborales o reglamento interno publicado.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800"/>
        <w:gridCol w:w="8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27.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Hay carteleras o tableros de comunicación interna visibles.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800"/>
        <w:gridCol w:w="8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28.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 evidencian elementos de dotación o seguridad para los empleados.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800"/>
        <w:gridCol w:w="8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29.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Existen registros visibles de evaluaciones de desempeño anteriores.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560"/>
        <w:gridCol w:w="800"/>
        <w:gridCol w:w="800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30.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 observa evidencia de procesos de inducción (manuales, guías, videos).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 ☐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Observaciones complementarias — Sección 6: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320"/>
              <w:left w:type="dxa" w:w="140"/>
              <w:bottom w:type="dxa" w:w="60"/>
              <w:right w:type="dxa" w:w="14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CONCLUSIONES GENERALES DEL OBSERVADOR/A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555555" w:sz="4"/>
              <w:right w:val="none" w:color="FFFFFF" w:sz="0"/>
            </w:tcBorders>
            <w:tcMar>
              <w:top w:type="dxa" w:w="60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Firma del observador/a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555555" w:sz="4"/>
              <w:right w:val="none" w:color="FFFFFF" w:sz="0"/>
            </w:tcBorders>
            <w:tcMar>
              <w:top w:type="dxa" w:w="60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Firma del responsable del área observada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Proyecto Formativo SENA — Sistema de Gestión de Contratación y Recursos Humanos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2026-04-09T23:32:20.051Z</dcterms:created>
  <dcterms:modified xsi:type="dcterms:W3CDTF">2026-04-09T23:32:20.053Z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