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E488" w14:textId="77777777" w:rsidR="00E374D4" w:rsidRPr="00F8304C" w:rsidRDefault="00E374D4">
      <w:pPr>
        <w:spacing w:before="2000"/>
        <w:rPr>
          <w:rFonts w:ascii="Arial" w:hAnsi="Arial" w:cs="Arial"/>
          <w:color w:val="000000" w:themeColor="text1"/>
        </w:rPr>
      </w:pPr>
    </w:p>
    <w:p w14:paraId="630C2DD0" w14:textId="77777777" w:rsidR="00E374D4" w:rsidRPr="00F8304C" w:rsidRDefault="00000000" w:rsidP="00F8304C">
      <w:pPr>
        <w:spacing w:before="400" w:after="200" w:line="600" w:lineRule="auto"/>
        <w:jc w:val="center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b/>
          <w:bCs/>
          <w:color w:val="000000" w:themeColor="text1"/>
        </w:rPr>
        <w:t>PROGRAMA DE TECNOLOGÍA EN DESARROLLO DE SOFTWARE</w:t>
      </w:r>
    </w:p>
    <w:p w14:paraId="654680CB" w14:textId="77777777" w:rsidR="00E374D4" w:rsidRPr="00F8304C" w:rsidRDefault="00E374D4" w:rsidP="00F8304C">
      <w:pPr>
        <w:spacing w:before="80" w:after="80" w:line="600" w:lineRule="auto"/>
        <w:rPr>
          <w:rFonts w:ascii="Arial" w:hAnsi="Arial" w:cs="Arial"/>
          <w:color w:val="000000" w:themeColor="text1"/>
        </w:rPr>
      </w:pPr>
    </w:p>
    <w:p w14:paraId="5CC7CBBA" w14:textId="77777777" w:rsidR="00E374D4" w:rsidRPr="00F8304C" w:rsidRDefault="00000000" w:rsidP="00F8304C">
      <w:pPr>
        <w:spacing w:before="600" w:after="300" w:line="600" w:lineRule="auto"/>
        <w:jc w:val="center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b/>
          <w:bCs/>
          <w:color w:val="000000" w:themeColor="text1"/>
        </w:rPr>
        <w:t>RETROSPECTIVA DE EXPOSICIONES</w:t>
      </w:r>
    </w:p>
    <w:p w14:paraId="77DF928E" w14:textId="77777777" w:rsidR="00E374D4" w:rsidRPr="00F8304C" w:rsidRDefault="00000000" w:rsidP="00F8304C">
      <w:pPr>
        <w:spacing w:before="100" w:after="600" w:line="600" w:lineRule="auto"/>
        <w:jc w:val="center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i/>
          <w:iCs/>
          <w:color w:val="000000" w:themeColor="text1"/>
        </w:rPr>
        <w:t>Proyecto Supermercado de la Esquina — Semanas del 9 y 16 de mayo de 2026</w:t>
      </w:r>
    </w:p>
    <w:p w14:paraId="570658AE" w14:textId="77777777" w:rsidR="00E374D4" w:rsidRPr="00F8304C" w:rsidRDefault="00E374D4" w:rsidP="00F8304C">
      <w:pPr>
        <w:spacing w:before="80" w:after="80" w:line="600" w:lineRule="auto"/>
        <w:rPr>
          <w:rFonts w:ascii="Arial" w:hAnsi="Arial" w:cs="Arial"/>
          <w:color w:val="000000" w:themeColor="text1"/>
        </w:rPr>
      </w:pPr>
    </w:p>
    <w:p w14:paraId="2984F83C" w14:textId="77777777" w:rsidR="00E374D4" w:rsidRPr="00F8304C" w:rsidRDefault="00000000" w:rsidP="00F8304C">
      <w:pPr>
        <w:spacing w:before="500" w:after="100" w:line="600" w:lineRule="auto"/>
        <w:jc w:val="center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b/>
          <w:bCs/>
          <w:color w:val="000000" w:themeColor="text1"/>
        </w:rPr>
        <w:t>Presentado por:</w:t>
      </w:r>
    </w:p>
    <w:p w14:paraId="6D33D449" w14:textId="77777777" w:rsidR="00E374D4" w:rsidRPr="00F8304C" w:rsidRDefault="00000000" w:rsidP="00F8304C">
      <w:pPr>
        <w:spacing w:before="60" w:after="60" w:line="600" w:lineRule="auto"/>
        <w:jc w:val="center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Brenda Carolina Galeano Ramírez</w:t>
      </w:r>
    </w:p>
    <w:p w14:paraId="7863E116" w14:textId="77777777" w:rsidR="00E374D4" w:rsidRPr="00F8304C" w:rsidRDefault="00E374D4" w:rsidP="00F8304C">
      <w:pPr>
        <w:spacing w:before="80" w:after="80" w:line="600" w:lineRule="auto"/>
        <w:rPr>
          <w:rFonts w:ascii="Arial" w:hAnsi="Arial" w:cs="Arial"/>
          <w:color w:val="000000" w:themeColor="text1"/>
        </w:rPr>
      </w:pPr>
    </w:p>
    <w:p w14:paraId="2ABF10D7" w14:textId="05E5BCFB" w:rsidR="00E374D4" w:rsidRPr="00F8304C" w:rsidRDefault="00E374D4" w:rsidP="00F8304C">
      <w:pPr>
        <w:spacing w:before="400" w:after="60" w:line="600" w:lineRule="auto"/>
        <w:jc w:val="center"/>
        <w:rPr>
          <w:rFonts w:ascii="Arial" w:hAnsi="Arial" w:cs="Arial"/>
          <w:color w:val="000000" w:themeColor="text1"/>
        </w:rPr>
      </w:pPr>
    </w:p>
    <w:p w14:paraId="7EF5C7B7" w14:textId="74A577C2" w:rsidR="00E374D4" w:rsidRPr="00F8304C" w:rsidRDefault="00000000" w:rsidP="00F8304C">
      <w:pPr>
        <w:spacing w:before="60" w:after="60" w:line="600" w:lineRule="auto"/>
        <w:jc w:val="center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Mayo </w:t>
      </w:r>
      <w:r w:rsidR="00D00D18" w:rsidRPr="00F8304C">
        <w:rPr>
          <w:rFonts w:ascii="Arial" w:hAnsi="Arial" w:cs="Arial"/>
          <w:color w:val="000000" w:themeColor="text1"/>
        </w:rPr>
        <w:t xml:space="preserve">16 </w:t>
      </w:r>
      <w:r w:rsidRPr="00F8304C">
        <w:rPr>
          <w:rFonts w:ascii="Arial" w:hAnsi="Arial" w:cs="Arial"/>
          <w:color w:val="000000" w:themeColor="text1"/>
        </w:rPr>
        <w:t>de 2026</w:t>
      </w:r>
    </w:p>
    <w:p w14:paraId="35FBBFDA" w14:textId="77777777" w:rsidR="00E374D4" w:rsidRPr="00F8304C" w:rsidRDefault="00000000">
      <w:pPr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br w:type="page"/>
      </w:r>
    </w:p>
    <w:p w14:paraId="15FBD827" w14:textId="77777777" w:rsidR="00E374D4" w:rsidRPr="00F8304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F8304C">
        <w:rPr>
          <w:rFonts w:ascii="Arial" w:hAnsi="Arial" w:cs="Arial"/>
          <w:color w:val="000000" w:themeColor="text1"/>
          <w:sz w:val="24"/>
          <w:szCs w:val="24"/>
        </w:rPr>
        <w:lastRenderedPageBreak/>
        <w:t>1. Introducción</w:t>
      </w:r>
    </w:p>
    <w:p w14:paraId="79A00E5B" w14:textId="31AE7DB7" w:rsidR="00E374D4" w:rsidRPr="00F8304C" w:rsidRDefault="00D00D18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Durante las jornadas del 9 y 16 de mayo de 2026 se realizaron diferentes</w:t>
      </w:r>
      <w:r w:rsidRPr="00F8304C">
        <w:rPr>
          <w:rFonts w:ascii="Arial" w:hAnsi="Arial" w:cs="Arial"/>
          <w:color w:val="000000" w:themeColor="text1"/>
        </w:rPr>
        <w:t xml:space="preserve"> </w:t>
      </w:r>
      <w:r w:rsidR="00000000" w:rsidRPr="00F8304C">
        <w:rPr>
          <w:rFonts w:ascii="Arial" w:hAnsi="Arial" w:cs="Arial"/>
          <w:color w:val="000000" w:themeColor="text1"/>
        </w:rPr>
        <w:t>exposiciones realizadas por los equipos de trabajo en el marco del proyecto Supermercado de la Esquina, durante dos sesiones de clase. La primera sesión, realizada el sábado 9 de mayo de 2026, estuvo dedicada a</w:t>
      </w:r>
      <w:r w:rsidRPr="00F8304C">
        <w:rPr>
          <w:rFonts w:ascii="Arial" w:hAnsi="Arial" w:cs="Arial"/>
          <w:color w:val="000000" w:themeColor="text1"/>
        </w:rPr>
        <w:t xml:space="preserve"> la presentación </w:t>
      </w:r>
      <w:proofErr w:type="gramStart"/>
      <w:r w:rsidRPr="00F8304C">
        <w:rPr>
          <w:rFonts w:ascii="Arial" w:hAnsi="Arial" w:cs="Arial"/>
          <w:color w:val="000000" w:themeColor="text1"/>
        </w:rPr>
        <w:t xml:space="preserve">de </w:t>
      </w:r>
      <w:r w:rsidR="00000000" w:rsidRPr="00F8304C">
        <w:rPr>
          <w:rFonts w:ascii="Arial" w:hAnsi="Arial" w:cs="Arial"/>
          <w:color w:val="000000" w:themeColor="text1"/>
        </w:rPr>
        <w:t xml:space="preserve"> ejercicio</w:t>
      </w:r>
      <w:proofErr w:type="gramEnd"/>
      <w:r w:rsidR="00000000" w:rsidRPr="00F8304C">
        <w:rPr>
          <w:rFonts w:ascii="Arial" w:hAnsi="Arial" w:cs="Arial"/>
          <w:color w:val="000000" w:themeColor="text1"/>
        </w:rPr>
        <w:t xml:space="preserve"> en el cual cada aprendiz presentó su propuesta de software de manera breve y persuasiva con el objetivo de convencer a los </w:t>
      </w:r>
      <w:proofErr w:type="spellStart"/>
      <w:r w:rsidR="00000000" w:rsidRPr="00F8304C">
        <w:rPr>
          <w:rFonts w:ascii="Arial" w:hAnsi="Arial" w:cs="Arial"/>
          <w:color w:val="000000" w:themeColor="text1"/>
        </w:rPr>
        <w:t>stakeholders</w:t>
      </w:r>
      <w:proofErr w:type="spellEnd"/>
      <w:r w:rsidR="00000000" w:rsidRPr="00F8304C">
        <w:rPr>
          <w:rFonts w:ascii="Arial" w:hAnsi="Arial" w:cs="Arial"/>
          <w:color w:val="000000" w:themeColor="text1"/>
        </w:rPr>
        <w:t xml:space="preserve"> de la viabilidad de su proyecto. La segunda sesión, correspondiente al 16 de mayo de 2026, corresponde a las notas y evaluaciones registradas </w:t>
      </w:r>
      <w:r w:rsidRPr="00F8304C">
        <w:rPr>
          <w:rFonts w:ascii="Arial" w:hAnsi="Arial" w:cs="Arial"/>
          <w:color w:val="000000" w:themeColor="text1"/>
        </w:rPr>
        <w:t xml:space="preserve">según dadas por el instructor </w:t>
      </w:r>
      <w:r w:rsidR="00000000" w:rsidRPr="00F8304C">
        <w:rPr>
          <w:rFonts w:ascii="Arial" w:hAnsi="Arial" w:cs="Arial"/>
          <w:color w:val="000000" w:themeColor="text1"/>
        </w:rPr>
        <w:t>durante la clase de es</w:t>
      </w:r>
      <w:r w:rsidRPr="00F8304C">
        <w:rPr>
          <w:rFonts w:ascii="Arial" w:hAnsi="Arial" w:cs="Arial"/>
          <w:color w:val="000000" w:themeColor="text1"/>
        </w:rPr>
        <w:t>te</w:t>
      </w:r>
      <w:r w:rsidR="00000000" w:rsidRPr="00F8304C">
        <w:rPr>
          <w:rFonts w:ascii="Arial" w:hAnsi="Arial" w:cs="Arial"/>
          <w:color w:val="000000" w:themeColor="text1"/>
        </w:rPr>
        <w:t xml:space="preserve"> día, donde se documentaron los criterios de evaluación, los resultados de las exposiciones de sus compañeros y observaciones generales de la jornada.</w:t>
      </w:r>
    </w:p>
    <w:p w14:paraId="0C53B020" w14:textId="33A7C53D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Est</w:t>
      </w:r>
      <w:r w:rsidR="00D00D18" w:rsidRPr="00F8304C">
        <w:rPr>
          <w:rFonts w:ascii="Arial" w:hAnsi="Arial" w:cs="Arial"/>
          <w:color w:val="000000" w:themeColor="text1"/>
        </w:rPr>
        <w:t xml:space="preserve">o </w:t>
      </w:r>
      <w:r w:rsidRPr="00F8304C">
        <w:rPr>
          <w:rFonts w:ascii="Arial" w:hAnsi="Arial" w:cs="Arial"/>
          <w:color w:val="000000" w:themeColor="text1"/>
        </w:rPr>
        <w:t>recoge las observaciones, fortalezas, oportunidades de mejora y recomendaciones derivadas de ambas jornadas, con el propósito de generar aprendizaje colectivo y potenciar el desarrollo de competencias técnicas y comunicativas en el equipo.</w:t>
      </w:r>
    </w:p>
    <w:p w14:paraId="019860DE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4DC8E2B0" w14:textId="12ED54FB" w:rsidR="00E374D4" w:rsidRPr="00F8304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F8304C">
        <w:rPr>
          <w:rFonts w:ascii="Arial" w:hAnsi="Arial" w:cs="Arial"/>
          <w:color w:val="000000" w:themeColor="text1"/>
          <w:sz w:val="24"/>
          <w:szCs w:val="24"/>
        </w:rPr>
        <w:t xml:space="preserve">2. Sesión del 9 de mayo de 2026 — </w:t>
      </w:r>
      <w:r w:rsidR="00D00D18" w:rsidRPr="00F8304C">
        <w:rPr>
          <w:rFonts w:ascii="Arial" w:hAnsi="Arial" w:cs="Arial"/>
          <w:color w:val="000000" w:themeColor="text1"/>
          <w:sz w:val="24"/>
          <w:szCs w:val="24"/>
        </w:rPr>
        <w:t xml:space="preserve">Presentación de proyectos </w:t>
      </w:r>
    </w:p>
    <w:p w14:paraId="2EAD6310" w14:textId="16ABE5ED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Durante esta primera sesión, los aprendices presentaron su </w:t>
      </w:r>
      <w:r w:rsidR="00C25A68" w:rsidRPr="00F8304C">
        <w:rPr>
          <w:rFonts w:ascii="Arial" w:hAnsi="Arial" w:cs="Arial"/>
          <w:color w:val="000000" w:themeColor="text1"/>
        </w:rPr>
        <w:t>proyecto:</w:t>
      </w:r>
      <w:r w:rsidRPr="00F8304C">
        <w:rPr>
          <w:rFonts w:ascii="Arial" w:hAnsi="Arial" w:cs="Arial"/>
          <w:color w:val="000000" w:themeColor="text1"/>
        </w:rPr>
        <w:t xml:space="preserve"> una presentación breve y </w:t>
      </w:r>
      <w:proofErr w:type="gramStart"/>
      <w:r w:rsidRPr="00F8304C">
        <w:rPr>
          <w:rFonts w:ascii="Arial" w:hAnsi="Arial" w:cs="Arial"/>
          <w:color w:val="000000" w:themeColor="text1"/>
        </w:rPr>
        <w:t>estructurada  por</w:t>
      </w:r>
      <w:proofErr w:type="gramEnd"/>
      <w:r w:rsidRPr="00F8304C">
        <w:rPr>
          <w:rFonts w:ascii="Arial" w:hAnsi="Arial" w:cs="Arial"/>
          <w:color w:val="000000" w:themeColor="text1"/>
        </w:rPr>
        <w:t xml:space="preserve"> equipo. El objetivo fue exponer la propuesta de software ante los</w:t>
      </w:r>
      <w:r w:rsidR="00C25A68" w:rsidRPr="00F8304C">
        <w:rPr>
          <w:rFonts w:ascii="Arial" w:hAnsi="Arial" w:cs="Arial"/>
          <w:color w:val="000000" w:themeColor="text1"/>
        </w:rPr>
        <w:t xml:space="preserve"> compañeros</w:t>
      </w:r>
      <w:r w:rsidRPr="00F8304C">
        <w:rPr>
          <w:rFonts w:ascii="Arial" w:hAnsi="Arial" w:cs="Arial"/>
          <w:color w:val="000000" w:themeColor="text1"/>
        </w:rPr>
        <w:t xml:space="preserve"> de manera clara, convincente y accesible.</w:t>
      </w:r>
    </w:p>
    <w:p w14:paraId="24387EE2" w14:textId="5CAB03F8" w:rsidR="00C25A68" w:rsidRPr="00F8304C" w:rsidRDefault="00000000" w:rsidP="00C25A68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Una instrucción de formato importante para los documentos entregados fue escribir los nombres en formato </w:t>
      </w:r>
      <w:r w:rsidR="00C25A68" w:rsidRPr="00F8304C">
        <w:rPr>
          <w:rFonts w:ascii="Arial" w:hAnsi="Arial" w:cs="Arial"/>
          <w:color w:val="000000" w:themeColor="text1"/>
        </w:rPr>
        <w:t xml:space="preserve">y aprender el </w:t>
      </w:r>
      <w:proofErr w:type="spellStart"/>
      <w:r w:rsidR="00C25A68" w:rsidRPr="00F8304C">
        <w:rPr>
          <w:rFonts w:ascii="Arial" w:hAnsi="Arial" w:cs="Arial"/>
          <w:color w:val="000000" w:themeColor="text1"/>
        </w:rPr>
        <w:t>Elevator</w:t>
      </w:r>
      <w:proofErr w:type="spellEnd"/>
      <w:r w:rsidR="00C25A68" w:rsidRPr="00F8304C">
        <w:rPr>
          <w:rFonts w:ascii="Arial" w:hAnsi="Arial" w:cs="Arial"/>
          <w:color w:val="000000" w:themeColor="text1"/>
        </w:rPr>
        <w:t xml:space="preserve"> pitch</w:t>
      </w:r>
      <w:r w:rsidRPr="00F8304C">
        <w:rPr>
          <w:rFonts w:ascii="Arial" w:hAnsi="Arial" w:cs="Arial"/>
          <w:color w:val="000000" w:themeColor="text1"/>
        </w:rPr>
        <w:t xml:space="preserve">, </w:t>
      </w:r>
      <w:r w:rsidR="00C25A68" w:rsidRPr="00F8304C">
        <w:rPr>
          <w:rFonts w:ascii="Arial" w:hAnsi="Arial" w:cs="Arial"/>
          <w:color w:val="000000" w:themeColor="text1"/>
        </w:rPr>
        <w:t xml:space="preserve">para la </w:t>
      </w:r>
      <w:proofErr w:type="spellStart"/>
      <w:r w:rsidR="00C25A68" w:rsidRPr="00F8304C">
        <w:rPr>
          <w:rFonts w:ascii="Arial" w:hAnsi="Arial" w:cs="Arial"/>
          <w:color w:val="000000" w:themeColor="text1"/>
        </w:rPr>
        <w:t>sieguente</w:t>
      </w:r>
      <w:proofErr w:type="spellEnd"/>
      <w:r w:rsidR="00C25A68" w:rsidRPr="00F8304C">
        <w:rPr>
          <w:rFonts w:ascii="Arial" w:hAnsi="Arial" w:cs="Arial"/>
          <w:color w:val="000000" w:themeColor="text1"/>
        </w:rPr>
        <w:t xml:space="preserve"> clase sustentarlo </w:t>
      </w:r>
      <w:r w:rsidRPr="00F8304C">
        <w:rPr>
          <w:rFonts w:ascii="Arial" w:hAnsi="Arial" w:cs="Arial"/>
          <w:color w:val="000000" w:themeColor="text1"/>
        </w:rPr>
        <w:t xml:space="preserve">Igualmente, se indicó que el nombre del archivo debía seguir las normas </w:t>
      </w:r>
      <w:r w:rsidRPr="00F8304C">
        <w:rPr>
          <w:rFonts w:ascii="Arial" w:hAnsi="Arial" w:cs="Arial"/>
          <w:color w:val="000000" w:themeColor="text1"/>
        </w:rPr>
        <w:lastRenderedPageBreak/>
        <w:t>establecidas y que los documentos debían entregarse</w:t>
      </w:r>
      <w:r w:rsidR="00C25A68" w:rsidRPr="00F8304C">
        <w:rPr>
          <w:rFonts w:ascii="Arial" w:hAnsi="Arial" w:cs="Arial"/>
          <w:color w:val="000000" w:themeColor="text1"/>
        </w:rPr>
        <w:t xml:space="preserve"> y subirse</w:t>
      </w:r>
      <w:r w:rsidRPr="00F8304C">
        <w:rPr>
          <w:rFonts w:ascii="Arial" w:hAnsi="Arial" w:cs="Arial"/>
          <w:color w:val="000000" w:themeColor="text1"/>
        </w:rPr>
        <w:t xml:space="preserve"> </w:t>
      </w:r>
      <w:r w:rsidR="00C25A68" w:rsidRPr="00F8304C">
        <w:rPr>
          <w:rFonts w:ascii="Arial" w:hAnsi="Arial" w:cs="Arial"/>
          <w:color w:val="000000" w:themeColor="text1"/>
        </w:rPr>
        <w:t xml:space="preserve">en la semana 11 al GitHub. </w:t>
      </w:r>
    </w:p>
    <w:p w14:paraId="143083AF" w14:textId="77777777" w:rsidR="00C25A68" w:rsidRPr="00F8304C" w:rsidRDefault="00C25A68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</w:p>
    <w:p w14:paraId="39126D07" w14:textId="7BF32103" w:rsidR="00E374D4" w:rsidRPr="00F8304C" w:rsidRDefault="00000000">
      <w:pPr>
        <w:pStyle w:val="Ttulo2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2.1. Equipo: </w:t>
      </w:r>
      <w:proofErr w:type="spellStart"/>
      <w:r w:rsidRPr="00F8304C">
        <w:rPr>
          <w:rFonts w:ascii="Arial" w:hAnsi="Arial" w:cs="Arial"/>
          <w:color w:val="000000" w:themeColor="text1"/>
        </w:rPr>
        <w:t>TienApp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— Aprendiz: </w:t>
      </w:r>
      <w:proofErr w:type="spellStart"/>
      <w:r w:rsidRPr="00F8304C">
        <w:rPr>
          <w:rFonts w:ascii="Arial" w:hAnsi="Arial" w:cs="Arial"/>
          <w:color w:val="000000" w:themeColor="text1"/>
        </w:rPr>
        <w:t>Tom</w:t>
      </w:r>
      <w:r w:rsidR="00C25A68" w:rsidRPr="00F8304C">
        <w:rPr>
          <w:rFonts w:ascii="Arial" w:hAnsi="Arial" w:cs="Arial"/>
          <w:color w:val="000000" w:themeColor="text1"/>
        </w:rPr>
        <w:t>a</w:t>
      </w:r>
      <w:r w:rsidRPr="00F8304C">
        <w:rPr>
          <w:rFonts w:ascii="Arial" w:hAnsi="Arial" w:cs="Arial"/>
          <w:color w:val="000000" w:themeColor="text1"/>
        </w:rPr>
        <w:t>sBarreroOrtiz</w:t>
      </w:r>
      <w:proofErr w:type="spellEnd"/>
    </w:p>
    <w:p w14:paraId="12ED8920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Tomás Barrero Ortiz presentó </w:t>
      </w:r>
      <w:proofErr w:type="spellStart"/>
      <w:r w:rsidRPr="00F8304C">
        <w:rPr>
          <w:rFonts w:ascii="Arial" w:hAnsi="Arial" w:cs="Arial"/>
          <w:color w:val="000000" w:themeColor="text1"/>
        </w:rPr>
        <w:t>TienApp</w:t>
      </w:r>
      <w:proofErr w:type="spellEnd"/>
      <w:r w:rsidRPr="00F8304C">
        <w:rPr>
          <w:rFonts w:ascii="Arial" w:hAnsi="Arial" w:cs="Arial"/>
          <w:color w:val="000000" w:themeColor="text1"/>
        </w:rPr>
        <w:t>, una aplicación orientada a digitalizar y automatizar la gestión de tiendas de barrio y pequeños comercios. Obtuvo una calificación de 80%. Su presentación fue destacada por tener muy buena dialéctica, demostrando que sabe cómo vender y promocionar su proyecto. Adicionalmente se valoró su buen glosario técnico y su buen salto digital. Como aspecto a mejorar, se señaló la necesidad de mejorar un poco las diapositivas en términos visuales. La viabilidad fue calificada positivamente: es un proyecto muy bueno con un precio accesible para lo que ofrece.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374D4" w:rsidRPr="00F8304C" w14:paraId="02DC0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5376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Criterio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B09A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Detalle</w:t>
            </w:r>
          </w:p>
        </w:tc>
      </w:tr>
      <w:tr w:rsidR="00E374D4" w:rsidRPr="00F8304C" w14:paraId="1F8497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19D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Calificación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9451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80%</w:t>
            </w:r>
          </w:p>
        </w:tc>
      </w:tr>
      <w:tr w:rsidR="00E374D4" w:rsidRPr="00F8304C" w14:paraId="7F5C4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C727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Observación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EDF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Tiene muy buena dialéctica; sabe cómo vender o promocionar su proyecto</w:t>
            </w:r>
          </w:p>
        </w:tc>
      </w:tr>
      <w:tr w:rsidR="00E374D4" w:rsidRPr="00F8304C" w14:paraId="5F2892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896D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Lo bueno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C3E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 xml:space="preserve">Tiene buen desempeño cuando presenta. </w:t>
            </w:r>
            <w:proofErr w:type="gramStart"/>
            <w:r w:rsidRPr="00F8304C">
              <w:rPr>
                <w:rFonts w:ascii="Arial" w:hAnsi="Arial" w:cs="Arial"/>
                <w:color w:val="000000" w:themeColor="text1"/>
              </w:rPr>
              <w:t>Buen glosario y buen salto</w:t>
            </w:r>
            <w:proofErr w:type="gramEnd"/>
            <w:r w:rsidRPr="00F8304C">
              <w:rPr>
                <w:rFonts w:ascii="Arial" w:hAnsi="Arial" w:cs="Arial"/>
                <w:color w:val="000000" w:themeColor="text1"/>
              </w:rPr>
              <w:t xml:space="preserve"> digital</w:t>
            </w:r>
          </w:p>
        </w:tc>
      </w:tr>
      <w:tr w:rsidR="00E374D4" w:rsidRPr="00F8304C" w14:paraId="0C18C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1FAA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Lo malo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7E65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Mejorar un poco las diapositivas</w:t>
            </w:r>
          </w:p>
        </w:tc>
      </w:tr>
      <w:tr w:rsidR="00E374D4" w:rsidRPr="00F8304C" w14:paraId="669E14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255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Cantidad RF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8318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6</w:t>
            </w:r>
          </w:p>
        </w:tc>
      </w:tr>
      <w:tr w:rsidR="00E374D4" w:rsidRPr="00F8304C" w14:paraId="41D19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51DE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Cantidad RNF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9B4B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E374D4" w:rsidRPr="00F8304C" w14:paraId="29586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A207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Viabilidad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97B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Es un proyecto muy bueno y tiene un precio accesible para lo que ofrece</w:t>
            </w:r>
          </w:p>
        </w:tc>
      </w:tr>
    </w:tbl>
    <w:p w14:paraId="3F875930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46756F69" w14:textId="36223032" w:rsidR="00E374D4" w:rsidRPr="00F8304C" w:rsidRDefault="00000000">
      <w:pPr>
        <w:pStyle w:val="Ttulo2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2.2. Equipo: </w:t>
      </w:r>
      <w:proofErr w:type="spellStart"/>
      <w:r w:rsidRPr="00F8304C">
        <w:rPr>
          <w:rFonts w:ascii="Arial" w:hAnsi="Arial" w:cs="Arial"/>
          <w:color w:val="000000" w:themeColor="text1"/>
        </w:rPr>
        <w:t>MercaGo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— Aprendiz: </w:t>
      </w:r>
      <w:proofErr w:type="spellStart"/>
      <w:r w:rsidRPr="00F8304C">
        <w:rPr>
          <w:rFonts w:ascii="Arial" w:hAnsi="Arial" w:cs="Arial"/>
          <w:color w:val="000000" w:themeColor="text1"/>
        </w:rPr>
        <w:t>EdwinAlejandroEsquivelBahamón</w:t>
      </w:r>
      <w:proofErr w:type="spellEnd"/>
    </w:p>
    <w:p w14:paraId="223FFB58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lastRenderedPageBreak/>
        <w:t xml:space="preserve">Edwin Alejandro Esquivel Bahamón presentó </w:t>
      </w:r>
      <w:proofErr w:type="spellStart"/>
      <w:r w:rsidRPr="00F8304C">
        <w:rPr>
          <w:rFonts w:ascii="Arial" w:hAnsi="Arial" w:cs="Arial"/>
          <w:color w:val="000000" w:themeColor="text1"/>
        </w:rPr>
        <w:t>MercaGo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, una plataforma de gestión para supermercados y mercados populares. Obtuvo una calificación de 70%. Su exposición estuvo bien y su propuesta contiene muchos elementos accesibles para el interesado y los </w:t>
      </w:r>
      <w:proofErr w:type="spellStart"/>
      <w:r w:rsidRPr="00F8304C">
        <w:rPr>
          <w:rFonts w:ascii="Arial" w:hAnsi="Arial" w:cs="Arial"/>
          <w:color w:val="000000" w:themeColor="text1"/>
        </w:rPr>
        <w:t>stakeholders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. Como fortaleza se destacó su propuesta. Como aspecto a mejorar, se señaló que necesita tener un poco más de dialéctica para convencer a los </w:t>
      </w:r>
      <w:proofErr w:type="spellStart"/>
      <w:r w:rsidRPr="00F8304C">
        <w:rPr>
          <w:rFonts w:ascii="Arial" w:hAnsi="Arial" w:cs="Arial"/>
          <w:color w:val="000000" w:themeColor="text1"/>
        </w:rPr>
        <w:t>stakeholders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. En cuanto a viabilidad, el proyecto fue reconocido como uno de mucha eficiencia que ayudaría bastante a los </w:t>
      </w:r>
      <w:proofErr w:type="spellStart"/>
      <w:r w:rsidRPr="00F8304C">
        <w:rPr>
          <w:rFonts w:ascii="Arial" w:hAnsi="Arial" w:cs="Arial"/>
          <w:color w:val="000000" w:themeColor="text1"/>
        </w:rPr>
        <w:t>stakeholders</w:t>
      </w:r>
      <w:proofErr w:type="spellEnd"/>
      <w:r w:rsidRPr="00F8304C">
        <w:rPr>
          <w:rFonts w:ascii="Arial" w:hAnsi="Arial" w:cs="Arial"/>
          <w:color w:val="000000" w:themeColor="text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374D4" w:rsidRPr="00F8304C" w14:paraId="6F2E6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1D8A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Criterio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DDF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Detalle</w:t>
            </w:r>
          </w:p>
        </w:tc>
      </w:tr>
      <w:tr w:rsidR="00E374D4" w:rsidRPr="00F8304C" w14:paraId="17256E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05D6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Calificación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BE6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70%</w:t>
            </w:r>
          </w:p>
        </w:tc>
      </w:tr>
      <w:tr w:rsidR="00E374D4" w:rsidRPr="00F8304C" w14:paraId="06D76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8C3E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Observación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D761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 xml:space="preserve">Estuvo bien su exposición; tiene muchas accesibles para el interesado - </w:t>
            </w:r>
            <w:proofErr w:type="spellStart"/>
            <w:r w:rsidRPr="00F8304C">
              <w:rPr>
                <w:rFonts w:ascii="Arial" w:hAnsi="Arial" w:cs="Arial"/>
                <w:color w:val="000000" w:themeColor="text1"/>
              </w:rPr>
              <w:t>stakeholders</w:t>
            </w:r>
            <w:proofErr w:type="spellEnd"/>
          </w:p>
        </w:tc>
      </w:tr>
      <w:tr w:rsidR="00E374D4" w:rsidRPr="00F8304C" w14:paraId="6A52D6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3CB4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Lo bueno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8680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Su propuesta</w:t>
            </w:r>
          </w:p>
        </w:tc>
      </w:tr>
      <w:tr w:rsidR="00E374D4" w:rsidRPr="00F8304C" w14:paraId="7A076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A148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Lo malo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0CD7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gramStart"/>
            <w:r w:rsidRPr="00F8304C">
              <w:rPr>
                <w:rFonts w:ascii="Arial" w:hAnsi="Arial" w:cs="Arial"/>
                <w:color w:val="000000" w:themeColor="text1"/>
              </w:rPr>
              <w:t>Tiene que tener</w:t>
            </w:r>
            <w:proofErr w:type="gramEnd"/>
            <w:r w:rsidRPr="00F8304C">
              <w:rPr>
                <w:rFonts w:ascii="Arial" w:hAnsi="Arial" w:cs="Arial"/>
                <w:color w:val="000000" w:themeColor="text1"/>
              </w:rPr>
              <w:t xml:space="preserve"> un poco más de dialéctica para convencer a los </w:t>
            </w:r>
            <w:proofErr w:type="spellStart"/>
            <w:r w:rsidRPr="00F8304C">
              <w:rPr>
                <w:rFonts w:ascii="Arial" w:hAnsi="Arial" w:cs="Arial"/>
                <w:color w:val="000000" w:themeColor="text1"/>
              </w:rPr>
              <w:t>stakeholders</w:t>
            </w:r>
            <w:proofErr w:type="spellEnd"/>
          </w:p>
        </w:tc>
      </w:tr>
      <w:tr w:rsidR="00E374D4" w:rsidRPr="00F8304C" w14:paraId="7F598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7381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Cantidad RF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D20A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12</w:t>
            </w:r>
          </w:p>
        </w:tc>
      </w:tr>
      <w:tr w:rsidR="00E374D4" w:rsidRPr="00F8304C" w14:paraId="5189BE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773F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Cantidad RNF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87AD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E374D4" w:rsidRPr="00F8304C" w14:paraId="71ED3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9F1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Viabilidad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4D81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 xml:space="preserve">Es un proyecto de mucha eficiencia ya que ayudaría bastante a los </w:t>
            </w:r>
            <w:proofErr w:type="spellStart"/>
            <w:r w:rsidRPr="00F8304C">
              <w:rPr>
                <w:rFonts w:ascii="Arial" w:hAnsi="Arial" w:cs="Arial"/>
                <w:color w:val="000000" w:themeColor="text1"/>
              </w:rPr>
              <w:t>stakeholders</w:t>
            </w:r>
            <w:proofErr w:type="spellEnd"/>
          </w:p>
        </w:tc>
      </w:tr>
    </w:tbl>
    <w:p w14:paraId="338325C5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494CBB6D" w14:textId="77777777" w:rsidR="00E374D4" w:rsidRPr="00F8304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F8304C">
        <w:rPr>
          <w:rFonts w:ascii="Arial" w:hAnsi="Arial" w:cs="Arial"/>
          <w:color w:val="000000" w:themeColor="text1"/>
          <w:sz w:val="24"/>
          <w:szCs w:val="24"/>
        </w:rPr>
        <w:t>3. Sesión del 16 de mayo de 2026 — Notas y evaluaciones de clase</w:t>
      </w:r>
    </w:p>
    <w:p w14:paraId="1FBF1BAB" w14:textId="72A93154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A </w:t>
      </w:r>
      <w:proofErr w:type="gramStart"/>
      <w:r w:rsidRPr="00F8304C">
        <w:rPr>
          <w:rFonts w:ascii="Arial" w:hAnsi="Arial" w:cs="Arial"/>
          <w:color w:val="000000" w:themeColor="text1"/>
        </w:rPr>
        <w:t>continuación</w:t>
      </w:r>
      <w:proofErr w:type="gramEnd"/>
      <w:r w:rsidRPr="00F8304C">
        <w:rPr>
          <w:rFonts w:ascii="Arial" w:hAnsi="Arial" w:cs="Arial"/>
          <w:color w:val="000000" w:themeColor="text1"/>
        </w:rPr>
        <w:t xml:space="preserve"> se presentan las notas registradas durante la clase del 16 de mayo de 2026. Estas notas incluyen los criterios de evaluación aplicados a las exposiciones, las observaciones realizadas al equipo </w:t>
      </w:r>
      <w:proofErr w:type="spellStart"/>
      <w:r w:rsidRPr="00F8304C">
        <w:rPr>
          <w:rFonts w:ascii="Arial" w:hAnsi="Arial" w:cs="Arial"/>
          <w:color w:val="000000" w:themeColor="text1"/>
        </w:rPr>
        <w:t>SupermercadoSistemaDeGestión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y los lineamientos generales de la jornada.</w:t>
      </w:r>
    </w:p>
    <w:p w14:paraId="244E0231" w14:textId="77777777" w:rsidR="00C25A68" w:rsidRPr="00F8304C" w:rsidRDefault="00C25A68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</w:p>
    <w:p w14:paraId="01952526" w14:textId="77777777" w:rsidR="00E374D4" w:rsidRPr="00F8304C" w:rsidRDefault="00000000">
      <w:pPr>
        <w:pStyle w:val="Ttulo2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3.1. Criterios generales de evaluación registrados en clase</w:t>
      </w:r>
    </w:p>
    <w:p w14:paraId="51BED4DB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b/>
          <w:bCs/>
          <w:color w:val="000000" w:themeColor="text1"/>
        </w:rPr>
        <w:lastRenderedPageBreak/>
        <w:t>Fecha de clase: 16 de mayo de 2026</w:t>
      </w:r>
    </w:p>
    <w:p w14:paraId="20F8BC4A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Duración máxima por exposición: 30 minutos.</w:t>
      </w:r>
    </w:p>
    <w:p w14:paraId="015C22F3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Hora de entrega del documento: antes de las 9 de la mañana.</w:t>
      </w:r>
    </w:p>
    <w:p w14:paraId="46B5835E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Los criterios de evaluación aplicados fueron los siguientes:</w:t>
      </w:r>
    </w:p>
    <w:p w14:paraId="3C7D84BE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Equipo</w:t>
      </w:r>
    </w:p>
    <w:p w14:paraId="365A38ED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Aprendiz</w:t>
      </w:r>
    </w:p>
    <w:p w14:paraId="3E46B603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Calificación</w:t>
      </w:r>
    </w:p>
    <w:p w14:paraId="39C169BB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Observación</w:t>
      </w:r>
    </w:p>
    <w:p w14:paraId="4C020034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Lo bueno</w:t>
      </w:r>
    </w:p>
    <w:p w14:paraId="03CE997F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Lo malo</w:t>
      </w:r>
    </w:p>
    <w:p w14:paraId="27E33F02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Cantidad de Requisitos Funcionales (RF)</w:t>
      </w:r>
    </w:p>
    <w:p w14:paraId="53F4E719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Cantidad de Requisitos No Funcionales (RNF)</w:t>
      </w:r>
    </w:p>
    <w:p w14:paraId="75528CD6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Viabilidad de la propuesta</w:t>
      </w:r>
    </w:p>
    <w:p w14:paraId="7AF1D703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2AD2963C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Instrucción de formato para los nombres: </w:t>
      </w:r>
      <w:proofErr w:type="spellStart"/>
      <w:r w:rsidRPr="00F8304C">
        <w:rPr>
          <w:rFonts w:ascii="Arial" w:hAnsi="Arial" w:cs="Arial"/>
          <w:color w:val="000000" w:themeColor="text1"/>
        </w:rPr>
        <w:t>PascalCase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(sin espacios, cada cambio de letra mayúscula). Ejemplo: </w:t>
      </w:r>
      <w:proofErr w:type="spellStart"/>
      <w:r w:rsidRPr="00F8304C">
        <w:rPr>
          <w:rFonts w:ascii="Arial" w:hAnsi="Arial" w:cs="Arial"/>
          <w:color w:val="000000" w:themeColor="text1"/>
        </w:rPr>
        <w:t>SupermercadoSistemaDeGestion</w:t>
      </w:r>
      <w:proofErr w:type="spellEnd"/>
      <w:r w:rsidRPr="00F8304C">
        <w:rPr>
          <w:rFonts w:ascii="Arial" w:hAnsi="Arial" w:cs="Arial"/>
          <w:color w:val="000000" w:themeColor="text1"/>
        </w:rPr>
        <w:t>.</w:t>
      </w:r>
    </w:p>
    <w:p w14:paraId="6BDA5748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Pendiente señalado en clase: habrá trampa para hacerlo de tal y tal manera.</w:t>
      </w:r>
    </w:p>
    <w:p w14:paraId="32535D0B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Tipo de archivo solicitado: Word y PPT. El archivo Word corresponde a la Retrospectiva.</w:t>
      </w:r>
    </w:p>
    <w:p w14:paraId="43253A73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06402440" w14:textId="62289096" w:rsidR="00E374D4" w:rsidRPr="00F8304C" w:rsidRDefault="00000000">
      <w:pPr>
        <w:pStyle w:val="Ttulo2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lastRenderedPageBreak/>
        <w:t xml:space="preserve">3.2. Evaluación del equipo: </w:t>
      </w:r>
      <w:proofErr w:type="spellStart"/>
      <w:r w:rsidRPr="00F8304C">
        <w:rPr>
          <w:rFonts w:ascii="Arial" w:hAnsi="Arial" w:cs="Arial"/>
          <w:color w:val="000000" w:themeColor="text1"/>
        </w:rPr>
        <w:t>SupermercadoSistemaDeGestión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— Aprendiz: </w:t>
      </w:r>
      <w:proofErr w:type="spellStart"/>
      <w:r w:rsidRPr="00F8304C">
        <w:rPr>
          <w:rFonts w:ascii="Arial" w:hAnsi="Arial" w:cs="Arial"/>
          <w:color w:val="000000" w:themeColor="text1"/>
        </w:rPr>
        <w:t>Andr</w:t>
      </w:r>
      <w:r w:rsidR="00C25A68" w:rsidRPr="00F8304C">
        <w:rPr>
          <w:rFonts w:ascii="Arial" w:hAnsi="Arial" w:cs="Arial"/>
          <w:color w:val="000000" w:themeColor="text1"/>
        </w:rPr>
        <w:t>e</w:t>
      </w:r>
      <w:r w:rsidRPr="00F8304C">
        <w:rPr>
          <w:rFonts w:ascii="Arial" w:hAnsi="Arial" w:cs="Arial"/>
          <w:color w:val="000000" w:themeColor="text1"/>
        </w:rPr>
        <w:t>sFernandoSalinasVargas</w:t>
      </w:r>
      <w:proofErr w:type="spellEnd"/>
    </w:p>
    <w:p w14:paraId="65BB4FE3" w14:textId="1AFFB3A9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Durante la clase del 16 de mayo, </w:t>
      </w:r>
      <w:proofErr w:type="spellStart"/>
      <w:r w:rsidRPr="00F8304C">
        <w:rPr>
          <w:rFonts w:ascii="Arial" w:hAnsi="Arial" w:cs="Arial"/>
          <w:color w:val="000000" w:themeColor="text1"/>
        </w:rPr>
        <w:t>evalu</w:t>
      </w:r>
      <w:r w:rsidR="00C25A68" w:rsidRPr="00F8304C">
        <w:rPr>
          <w:rFonts w:ascii="Arial" w:hAnsi="Arial" w:cs="Arial"/>
          <w:color w:val="000000" w:themeColor="text1"/>
        </w:rPr>
        <w:t>e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la exposición de Andrés Fernando Salinas Vargas, perteneciente al equipo </w:t>
      </w:r>
      <w:proofErr w:type="spellStart"/>
      <w:r w:rsidRPr="00F8304C">
        <w:rPr>
          <w:rFonts w:ascii="Arial" w:hAnsi="Arial" w:cs="Arial"/>
          <w:color w:val="000000" w:themeColor="text1"/>
        </w:rPr>
        <w:t>SupermercadoSistemaDeGestión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. A </w:t>
      </w:r>
      <w:proofErr w:type="gramStart"/>
      <w:r w:rsidRPr="00F8304C">
        <w:rPr>
          <w:rFonts w:ascii="Arial" w:hAnsi="Arial" w:cs="Arial"/>
          <w:color w:val="000000" w:themeColor="text1"/>
        </w:rPr>
        <w:t>continuación</w:t>
      </w:r>
      <w:proofErr w:type="gramEnd"/>
      <w:r w:rsidRPr="00F8304C">
        <w:rPr>
          <w:rFonts w:ascii="Arial" w:hAnsi="Arial" w:cs="Arial"/>
          <w:color w:val="000000" w:themeColor="text1"/>
        </w:rPr>
        <w:t xml:space="preserve"> se registran los resultados de dicha evaluación tal como fueron anotados.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374D4" w:rsidRPr="00F8304C" w14:paraId="731F5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B0D9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Criterio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5891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Detalle</w:t>
            </w:r>
          </w:p>
        </w:tc>
      </w:tr>
      <w:tr w:rsidR="00E374D4" w:rsidRPr="00F8304C" w14:paraId="14AEA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E77E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Equipo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7FCD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8304C">
              <w:rPr>
                <w:rFonts w:ascii="Arial" w:hAnsi="Arial" w:cs="Arial"/>
                <w:color w:val="000000" w:themeColor="text1"/>
              </w:rPr>
              <w:t>SupermercadoSistemaDeGestión</w:t>
            </w:r>
            <w:proofErr w:type="spellEnd"/>
          </w:p>
        </w:tc>
      </w:tr>
      <w:tr w:rsidR="00E374D4" w:rsidRPr="00F8304C" w14:paraId="6CF8B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03C9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Aprendiz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DBA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Andrés Fernando Salinas Vargas</w:t>
            </w:r>
          </w:p>
        </w:tc>
      </w:tr>
      <w:tr w:rsidR="00E374D4" w:rsidRPr="00F8304C" w14:paraId="11336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1ED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Calificación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0D9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60%</w:t>
            </w:r>
          </w:p>
        </w:tc>
      </w:tr>
      <w:tr w:rsidR="00E374D4" w:rsidRPr="00F8304C" w14:paraId="636F8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09E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Observación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291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Le faltó mucha simplificación</w:t>
            </w:r>
          </w:p>
        </w:tc>
      </w:tr>
      <w:tr w:rsidR="00E374D4" w:rsidRPr="00F8304C" w14:paraId="70ED4A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B4B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Lo bueno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FBBD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Su propuesta</w:t>
            </w:r>
          </w:p>
        </w:tc>
      </w:tr>
      <w:tr w:rsidR="00E374D4" w:rsidRPr="00F8304C" w14:paraId="055507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0C0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Lo malo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A6D4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Le faltó dialéctica</w:t>
            </w:r>
          </w:p>
        </w:tc>
      </w:tr>
      <w:tr w:rsidR="00E374D4" w:rsidRPr="00F8304C" w14:paraId="42F340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50F4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Cantidad RF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7250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11</w:t>
            </w:r>
          </w:p>
        </w:tc>
      </w:tr>
      <w:tr w:rsidR="00E374D4" w:rsidRPr="00F8304C" w14:paraId="6E3D1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705F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Cantidad RNF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91E6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3</w:t>
            </w:r>
          </w:p>
        </w:tc>
      </w:tr>
      <w:tr w:rsidR="00E374D4" w:rsidRPr="00F8304C" w14:paraId="43D96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301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Viabilidad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1D80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Es un proyecto bien estructurado para las personas que aún no se han digitalizado</w:t>
            </w:r>
          </w:p>
        </w:tc>
      </w:tr>
    </w:tbl>
    <w:p w14:paraId="075425B6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42376B1E" w14:textId="77777777" w:rsidR="00E374D4" w:rsidRPr="00F8304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F8304C">
        <w:rPr>
          <w:rFonts w:ascii="Arial" w:hAnsi="Arial" w:cs="Arial"/>
          <w:color w:val="000000" w:themeColor="text1"/>
          <w:sz w:val="24"/>
          <w:szCs w:val="24"/>
        </w:rPr>
        <w:t>4. Comparación entre las dos sesiones</w:t>
      </w:r>
    </w:p>
    <w:p w14:paraId="631539FC" w14:textId="13E2E06D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Al contrastar las dos jornadas, se evidencia una progresión en el tipo de competencias evaluadas. La sesión del 9 de mayo, centrada en </w:t>
      </w:r>
      <w:r w:rsidR="00F8304C" w:rsidRPr="00F8304C">
        <w:rPr>
          <w:rFonts w:ascii="Arial" w:hAnsi="Arial" w:cs="Arial"/>
          <w:color w:val="000000" w:themeColor="text1"/>
        </w:rPr>
        <w:t>la exposición de sus proyectos por equipo</w:t>
      </w:r>
      <w:r w:rsidRPr="00F8304C">
        <w:rPr>
          <w:rFonts w:ascii="Arial" w:hAnsi="Arial" w:cs="Arial"/>
          <w:color w:val="000000" w:themeColor="text1"/>
        </w:rPr>
        <w:t>, puso a prueba principalmente las habilidades de comunicación, persuasión y capacidad de síntesis de los aprendices. La sesión del 16 de mayo, por su parte, profundizó en la evaluación técnica del documento SRS y en los criterios de viabilidad de las propuestas de software.</w:t>
      </w:r>
    </w:p>
    <w:p w14:paraId="405E5B74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En ambas sesiones se repitió un patrón: la fortaleza más reconocida fue la propuesta en sí misma, lo que indica que los equipos comprenden bien el dominio del problema </w:t>
      </w:r>
      <w:r w:rsidRPr="00F8304C">
        <w:rPr>
          <w:rFonts w:ascii="Arial" w:hAnsi="Arial" w:cs="Arial"/>
          <w:color w:val="000000" w:themeColor="text1"/>
        </w:rPr>
        <w:lastRenderedPageBreak/>
        <w:t>y tienen ideas válidas y bien orientadas. La brecha más notable entre aprendices radica en las habilidades comunicativas: quienes presentaron con mayor dialéctica, como Tomás Barrero (80%), obtuvieron calificaciones más altas, mientras que quienes presentaron con menor fluidez argumentativa, como Andrés Salinas (60%), vieron su nota afectada a pesar de tener una propuesta sólida.</w:t>
      </w:r>
    </w:p>
    <w:p w14:paraId="7EE741FC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Edwin Esquivel (70%) ocupó un punto intermedio: su propuesta fue bien recibida por su accesibilidad hacia los </w:t>
      </w:r>
      <w:proofErr w:type="spellStart"/>
      <w:r w:rsidRPr="00F8304C">
        <w:rPr>
          <w:rFonts w:ascii="Arial" w:hAnsi="Arial" w:cs="Arial"/>
          <w:color w:val="000000" w:themeColor="text1"/>
        </w:rPr>
        <w:t>stakeholders</w:t>
      </w:r>
      <w:proofErr w:type="spellEnd"/>
      <w:r w:rsidRPr="00F8304C">
        <w:rPr>
          <w:rFonts w:ascii="Arial" w:hAnsi="Arial" w:cs="Arial"/>
          <w:color w:val="000000" w:themeColor="text1"/>
        </w:rPr>
        <w:t>, pero también necesita fortalecer su argumentación oral para alcanzar mayor poder de convicción.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8"/>
        <w:gridCol w:w="3816"/>
        <w:gridCol w:w="1027"/>
        <w:gridCol w:w="1588"/>
        <w:gridCol w:w="1575"/>
        <w:gridCol w:w="1668"/>
      </w:tblGrid>
      <w:tr w:rsidR="00E374D4" w:rsidRPr="00F8304C" w14:paraId="350040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6061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Aprendiz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1837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Equipo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F1EA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Sesión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621D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Calificación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F701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Mayor fortaleza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E6F6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b/>
                <w:bCs/>
                <w:color w:val="000000" w:themeColor="text1"/>
              </w:rPr>
              <w:t>Mayor debilidad</w:t>
            </w:r>
          </w:p>
        </w:tc>
      </w:tr>
      <w:tr w:rsidR="00E374D4" w:rsidRPr="00F8304C" w14:paraId="6FAD06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5CB8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Tomás Barrero Ortiz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E3ED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8304C">
              <w:rPr>
                <w:rFonts w:ascii="Arial" w:hAnsi="Arial" w:cs="Arial"/>
                <w:color w:val="000000" w:themeColor="text1"/>
              </w:rPr>
              <w:t>TienApp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AFD9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9 mayo (Pitch)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ECDF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80%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2D6E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Dialéctica y salto digital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D01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Diapositivas visuales</w:t>
            </w:r>
          </w:p>
        </w:tc>
      </w:tr>
      <w:tr w:rsidR="00E374D4" w:rsidRPr="00F8304C" w14:paraId="225FE6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CC49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Edwin Esquivel Bahamón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E7B5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8304C">
              <w:rPr>
                <w:rFonts w:ascii="Arial" w:hAnsi="Arial" w:cs="Arial"/>
                <w:color w:val="000000" w:themeColor="text1"/>
              </w:rPr>
              <w:t>MercaGo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E6C3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9 mayo (Pitch)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C924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70%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3F20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Propuesta accesible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6852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Falta de dialéctica</w:t>
            </w:r>
          </w:p>
        </w:tc>
      </w:tr>
      <w:tr w:rsidR="00E374D4" w:rsidRPr="00F8304C" w14:paraId="5F5488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1A36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Andrés Salinas Vargas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76EF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8304C">
              <w:rPr>
                <w:rFonts w:ascii="Arial" w:hAnsi="Arial" w:cs="Arial"/>
                <w:color w:val="000000" w:themeColor="text1"/>
              </w:rPr>
              <w:t>SupermercadoSistemaDeGestión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AF8D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16 mayo (SRS)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9075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60%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C958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Propuesta bien estructurada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23F0" w14:textId="77777777" w:rsidR="00E374D4" w:rsidRPr="00F830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8304C">
              <w:rPr>
                <w:rFonts w:ascii="Arial" w:hAnsi="Arial" w:cs="Arial"/>
                <w:color w:val="000000" w:themeColor="text1"/>
              </w:rPr>
              <w:t>Falta simplificación y dialéctica</w:t>
            </w:r>
          </w:p>
        </w:tc>
      </w:tr>
    </w:tbl>
    <w:p w14:paraId="4901A591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5F3996D2" w14:textId="77777777" w:rsidR="00E374D4" w:rsidRPr="00F8304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F8304C">
        <w:rPr>
          <w:rFonts w:ascii="Arial" w:hAnsi="Arial" w:cs="Arial"/>
          <w:color w:val="000000" w:themeColor="text1"/>
          <w:sz w:val="24"/>
          <w:szCs w:val="24"/>
        </w:rPr>
        <w:t>5. Recomendaciones</w:t>
      </w:r>
    </w:p>
    <w:p w14:paraId="3F5BECC0" w14:textId="77777777" w:rsidR="00E374D4" w:rsidRPr="00F8304C" w:rsidRDefault="00000000">
      <w:pPr>
        <w:pStyle w:val="Ttulo2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5.1. Recomendaciones generales para el equipo</w:t>
      </w:r>
    </w:p>
    <w:p w14:paraId="44966242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Practicar la simplificación del discurso técnico para hacerlo comprensible a audiencias no especializadas como los </w:t>
      </w:r>
      <w:proofErr w:type="spellStart"/>
      <w:r w:rsidRPr="00F8304C">
        <w:rPr>
          <w:rFonts w:ascii="Arial" w:hAnsi="Arial" w:cs="Arial"/>
          <w:color w:val="000000" w:themeColor="text1"/>
        </w:rPr>
        <w:t>stakeholders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de un pequeño comercio.</w:t>
      </w:r>
    </w:p>
    <w:p w14:paraId="58445604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Desarrollar la dialéctica mediante ejercicios de debate, simulaciones de pitch y </w:t>
      </w:r>
      <w:proofErr w:type="spellStart"/>
      <w:r w:rsidRPr="00F8304C">
        <w:rPr>
          <w:rFonts w:ascii="Arial" w:hAnsi="Arial" w:cs="Arial"/>
          <w:color w:val="000000" w:themeColor="text1"/>
        </w:rPr>
        <w:t>roleplay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de ventas.</w:t>
      </w:r>
    </w:p>
    <w:p w14:paraId="50A4C1B3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lastRenderedPageBreak/>
        <w:t>Invertir tiempo en el diseño visual de las diapositivas, usando plantillas profesionales y principios básicos de jerarquía visual.</w:t>
      </w:r>
    </w:p>
    <w:p w14:paraId="5BA7DF98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Ensayar la presentación varias veces antes de la exposición para lograr mayor fluidez y contacto visual con la audiencia.</w:t>
      </w:r>
    </w:p>
    <w:p w14:paraId="5239B5D1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0B00E679" w14:textId="77777777" w:rsidR="00E374D4" w:rsidRPr="00F8304C" w:rsidRDefault="00000000">
      <w:pPr>
        <w:pStyle w:val="Ttulo2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5.2. Recomendaciones por aprendiz</w:t>
      </w:r>
    </w:p>
    <w:p w14:paraId="3C9677BD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b/>
          <w:bCs/>
          <w:color w:val="000000" w:themeColor="text1"/>
        </w:rPr>
        <w:t>Para Andrés Fernando Salinas Vargas:</w:t>
      </w:r>
    </w:p>
    <w:p w14:paraId="737C67F2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Revisar el documento SRS con énfasis en la síntesis: cada requisito debe ser claro y conciso. Se recomienda revisar la guía IEEE 830 para la redacción de requisitos de calidad.</w:t>
      </w:r>
    </w:p>
    <w:p w14:paraId="06ACAA66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Practicar ejercicios de oratoria para fortalecer la confianza y la fluidez verbal al exponer.</w:t>
      </w:r>
    </w:p>
    <w:p w14:paraId="2911CBB8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2AC12251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b/>
          <w:bCs/>
          <w:color w:val="000000" w:themeColor="text1"/>
        </w:rPr>
        <w:t>Para Tomás Barrero Ortiz:</w:t>
      </w:r>
    </w:p>
    <w:p w14:paraId="4E4E5A69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Mejorar el diseño de las diapositivas con herramientas como </w:t>
      </w:r>
      <w:proofErr w:type="spellStart"/>
      <w:r w:rsidRPr="00F8304C">
        <w:rPr>
          <w:rFonts w:ascii="Arial" w:hAnsi="Arial" w:cs="Arial"/>
          <w:color w:val="000000" w:themeColor="text1"/>
        </w:rPr>
        <w:t>Canva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o Beautiful.ai, asegurando coherencia visual con la identidad de </w:t>
      </w:r>
      <w:proofErr w:type="spellStart"/>
      <w:r w:rsidRPr="00F8304C">
        <w:rPr>
          <w:rFonts w:ascii="Arial" w:hAnsi="Arial" w:cs="Arial"/>
          <w:color w:val="000000" w:themeColor="text1"/>
        </w:rPr>
        <w:t>TienApp</w:t>
      </w:r>
      <w:proofErr w:type="spellEnd"/>
      <w:r w:rsidRPr="00F8304C">
        <w:rPr>
          <w:rFonts w:ascii="Arial" w:hAnsi="Arial" w:cs="Arial"/>
          <w:color w:val="000000" w:themeColor="text1"/>
        </w:rPr>
        <w:t>.</w:t>
      </w:r>
    </w:p>
    <w:p w14:paraId="2EEF57F2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Mantener y seguir desarrollando sus habilidades comunicativas, que ya representan un diferencial importante en su perfil.</w:t>
      </w:r>
    </w:p>
    <w:p w14:paraId="2F0DA4AC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39733872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b/>
          <w:bCs/>
          <w:color w:val="000000" w:themeColor="text1"/>
        </w:rPr>
        <w:t>Para Edwin Alejandro Esquivel Bahamón:</w:t>
      </w:r>
    </w:p>
    <w:p w14:paraId="14493EB7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Practicar la presentación de </w:t>
      </w:r>
      <w:proofErr w:type="spellStart"/>
      <w:r w:rsidRPr="00F8304C">
        <w:rPr>
          <w:rFonts w:ascii="Arial" w:hAnsi="Arial" w:cs="Arial"/>
          <w:color w:val="000000" w:themeColor="text1"/>
        </w:rPr>
        <w:t>MercaGo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ante distintos tipos de audiencia para adaptar el discurso y aumentar el poder de persuasión.</w:t>
      </w:r>
    </w:p>
    <w:p w14:paraId="58F7A907" w14:textId="77777777" w:rsidR="00E374D4" w:rsidRPr="00F8304C" w:rsidRDefault="00000000">
      <w:pPr>
        <w:pStyle w:val="Prrafodelista"/>
        <w:numPr>
          <w:ilvl w:val="0"/>
          <w:numId w:val="2"/>
        </w:numPr>
        <w:spacing w:before="80" w:after="8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lastRenderedPageBreak/>
        <w:t xml:space="preserve">Profundizar en técnicas de </w:t>
      </w:r>
      <w:proofErr w:type="spellStart"/>
      <w:r w:rsidRPr="00F8304C">
        <w:rPr>
          <w:rFonts w:ascii="Arial" w:hAnsi="Arial" w:cs="Arial"/>
          <w:color w:val="000000" w:themeColor="text1"/>
        </w:rPr>
        <w:t>storytelling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para conectar emocionalmente con la audiencia y hacer el pitch más memorable.</w:t>
      </w:r>
    </w:p>
    <w:p w14:paraId="301C5460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49DDB0C1" w14:textId="77777777" w:rsidR="00E374D4" w:rsidRPr="00F8304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F8304C">
        <w:rPr>
          <w:rFonts w:ascii="Arial" w:hAnsi="Arial" w:cs="Arial"/>
          <w:color w:val="000000" w:themeColor="text1"/>
          <w:sz w:val="24"/>
          <w:szCs w:val="24"/>
        </w:rPr>
        <w:t>6. Conclusiones</w:t>
      </w:r>
    </w:p>
    <w:p w14:paraId="58D2B9B3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 xml:space="preserve">Las dos sesiones analizadas en esta retrospectiva evidencian un equipo de aprendices con propuestas técnicamente válidas y orientadas a resolver problemáticas reales del entorno comercial colombiano, especialmente en el sector de pequeños y medianos comercios que aún no han dado el salto a la digitalización. Los proyectos </w:t>
      </w:r>
      <w:proofErr w:type="spellStart"/>
      <w:r w:rsidRPr="00F8304C">
        <w:rPr>
          <w:rFonts w:ascii="Arial" w:hAnsi="Arial" w:cs="Arial"/>
          <w:color w:val="000000" w:themeColor="text1"/>
        </w:rPr>
        <w:t>TienApp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F8304C">
        <w:rPr>
          <w:rFonts w:ascii="Arial" w:hAnsi="Arial" w:cs="Arial"/>
          <w:color w:val="000000" w:themeColor="text1"/>
        </w:rPr>
        <w:t>MercaGo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F8304C">
        <w:rPr>
          <w:rFonts w:ascii="Arial" w:hAnsi="Arial" w:cs="Arial"/>
          <w:color w:val="000000" w:themeColor="text1"/>
        </w:rPr>
        <w:t>SupermercadoSistemaDeGestión</w:t>
      </w:r>
      <w:proofErr w:type="spellEnd"/>
      <w:r w:rsidRPr="00F8304C">
        <w:rPr>
          <w:rFonts w:ascii="Arial" w:hAnsi="Arial" w:cs="Arial"/>
          <w:color w:val="000000" w:themeColor="text1"/>
        </w:rPr>
        <w:t xml:space="preserve"> comparten un objetivo común: proveer soluciones de software accesibles que permitan a los negocios tradicionales optimizar sus procesos.</w:t>
      </w:r>
    </w:p>
    <w:p w14:paraId="272ADCD9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La lección principal de estas jornadas es que el conocimiento técnico es condición necesaria pero no suficiente. La capacidad de comunicar, persuadir y presentar una idea con claridad es igual de importante que la capacidad técnica de construirla. Quienes logren integrar ambas dimensiones estarán mejor preparados para el mercado laboral y para desarrollar proyectos propios con mayor probabilidad de éxito.</w:t>
      </w:r>
    </w:p>
    <w:p w14:paraId="32673BFC" w14:textId="77777777" w:rsidR="00E374D4" w:rsidRPr="00F8304C" w:rsidRDefault="00000000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</w:rPr>
        <w:t>Esta retrospectiva se convierte en un insumo para la mejora continua del equipo, invitando a cada aprendiz a reflexionar sobre sus fortalezas y a trabajar en sus oportunidades de mejora con determinación y con la certeza de que cada exposición es una experiencia de aprendizaje que los acerca a su mejor versión profesional.</w:t>
      </w:r>
    </w:p>
    <w:p w14:paraId="3D751381" w14:textId="77777777" w:rsidR="00E374D4" w:rsidRPr="00F8304C" w:rsidRDefault="00E374D4">
      <w:pPr>
        <w:spacing w:before="80" w:after="80"/>
        <w:rPr>
          <w:rFonts w:ascii="Arial" w:hAnsi="Arial" w:cs="Arial"/>
          <w:color w:val="000000" w:themeColor="text1"/>
        </w:rPr>
      </w:pPr>
    </w:p>
    <w:p w14:paraId="240DF4C5" w14:textId="01C86E06" w:rsidR="00E374D4" w:rsidRPr="00F8304C" w:rsidRDefault="00E374D4">
      <w:pPr>
        <w:spacing w:before="120" w:after="120" w:line="480" w:lineRule="auto"/>
        <w:jc w:val="both"/>
        <w:rPr>
          <w:rFonts w:ascii="Arial" w:hAnsi="Arial" w:cs="Arial"/>
          <w:color w:val="000000" w:themeColor="text1"/>
        </w:rPr>
      </w:pPr>
    </w:p>
    <w:sectPr w:rsidR="00E374D4" w:rsidRPr="00F8304C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62C64"/>
    <w:multiLevelType w:val="hybridMultilevel"/>
    <w:tmpl w:val="76F4FF2A"/>
    <w:lvl w:ilvl="0" w:tplc="B32E935C">
      <w:start w:val="1"/>
      <w:numFmt w:val="bullet"/>
      <w:lvlText w:val="•"/>
      <w:lvlJc w:val="left"/>
      <w:pPr>
        <w:ind w:left="720" w:hanging="360"/>
      </w:pPr>
    </w:lvl>
    <w:lvl w:ilvl="1" w:tplc="DA9ABFFC">
      <w:numFmt w:val="decimal"/>
      <w:lvlText w:val=""/>
      <w:lvlJc w:val="left"/>
    </w:lvl>
    <w:lvl w:ilvl="2" w:tplc="C5D4EB60">
      <w:numFmt w:val="decimal"/>
      <w:lvlText w:val=""/>
      <w:lvlJc w:val="left"/>
    </w:lvl>
    <w:lvl w:ilvl="3" w:tplc="4FD05D9E">
      <w:numFmt w:val="decimal"/>
      <w:lvlText w:val=""/>
      <w:lvlJc w:val="left"/>
    </w:lvl>
    <w:lvl w:ilvl="4" w:tplc="0166F7AC">
      <w:numFmt w:val="decimal"/>
      <w:lvlText w:val=""/>
      <w:lvlJc w:val="left"/>
    </w:lvl>
    <w:lvl w:ilvl="5" w:tplc="15C6992A">
      <w:numFmt w:val="decimal"/>
      <w:lvlText w:val=""/>
      <w:lvlJc w:val="left"/>
    </w:lvl>
    <w:lvl w:ilvl="6" w:tplc="5E204E5E">
      <w:numFmt w:val="decimal"/>
      <w:lvlText w:val=""/>
      <w:lvlJc w:val="left"/>
    </w:lvl>
    <w:lvl w:ilvl="7" w:tplc="D23C04F6">
      <w:numFmt w:val="decimal"/>
      <w:lvlText w:val=""/>
      <w:lvlJc w:val="left"/>
    </w:lvl>
    <w:lvl w:ilvl="8" w:tplc="91EC96CE">
      <w:numFmt w:val="decimal"/>
      <w:lvlText w:val=""/>
      <w:lvlJc w:val="left"/>
    </w:lvl>
  </w:abstractNum>
  <w:abstractNum w:abstractNumId="1" w15:restartNumberingAfterBreak="0">
    <w:nsid w:val="618211F8"/>
    <w:multiLevelType w:val="hybridMultilevel"/>
    <w:tmpl w:val="2AF21434"/>
    <w:lvl w:ilvl="0" w:tplc="699C1262">
      <w:start w:val="1"/>
      <w:numFmt w:val="bullet"/>
      <w:lvlText w:val="●"/>
      <w:lvlJc w:val="left"/>
      <w:pPr>
        <w:ind w:left="720" w:hanging="360"/>
      </w:pPr>
    </w:lvl>
    <w:lvl w:ilvl="1" w:tplc="9044E674">
      <w:start w:val="1"/>
      <w:numFmt w:val="bullet"/>
      <w:lvlText w:val="○"/>
      <w:lvlJc w:val="left"/>
      <w:pPr>
        <w:ind w:left="1440" w:hanging="360"/>
      </w:pPr>
    </w:lvl>
    <w:lvl w:ilvl="2" w:tplc="B394DB18">
      <w:start w:val="1"/>
      <w:numFmt w:val="bullet"/>
      <w:lvlText w:val="■"/>
      <w:lvlJc w:val="left"/>
      <w:pPr>
        <w:ind w:left="2160" w:hanging="360"/>
      </w:pPr>
    </w:lvl>
    <w:lvl w:ilvl="3" w:tplc="B2C254BA">
      <w:start w:val="1"/>
      <w:numFmt w:val="bullet"/>
      <w:lvlText w:val="●"/>
      <w:lvlJc w:val="left"/>
      <w:pPr>
        <w:ind w:left="2880" w:hanging="360"/>
      </w:pPr>
    </w:lvl>
    <w:lvl w:ilvl="4" w:tplc="C0C00CC0">
      <w:start w:val="1"/>
      <w:numFmt w:val="bullet"/>
      <w:lvlText w:val="○"/>
      <w:lvlJc w:val="left"/>
      <w:pPr>
        <w:ind w:left="3600" w:hanging="360"/>
      </w:pPr>
    </w:lvl>
    <w:lvl w:ilvl="5" w:tplc="A3C07D90">
      <w:start w:val="1"/>
      <w:numFmt w:val="bullet"/>
      <w:lvlText w:val="■"/>
      <w:lvlJc w:val="left"/>
      <w:pPr>
        <w:ind w:left="4320" w:hanging="360"/>
      </w:pPr>
    </w:lvl>
    <w:lvl w:ilvl="6" w:tplc="9446D6B4">
      <w:start w:val="1"/>
      <w:numFmt w:val="bullet"/>
      <w:lvlText w:val="●"/>
      <w:lvlJc w:val="left"/>
      <w:pPr>
        <w:ind w:left="5040" w:hanging="360"/>
      </w:pPr>
    </w:lvl>
    <w:lvl w:ilvl="7" w:tplc="7070EF64">
      <w:start w:val="1"/>
      <w:numFmt w:val="bullet"/>
      <w:lvlText w:val="●"/>
      <w:lvlJc w:val="left"/>
      <w:pPr>
        <w:ind w:left="5760" w:hanging="360"/>
      </w:pPr>
    </w:lvl>
    <w:lvl w:ilvl="8" w:tplc="82403184">
      <w:start w:val="1"/>
      <w:numFmt w:val="bullet"/>
      <w:lvlText w:val="●"/>
      <w:lvlJc w:val="left"/>
      <w:pPr>
        <w:ind w:left="6480" w:hanging="360"/>
      </w:pPr>
    </w:lvl>
  </w:abstractNum>
  <w:num w:numId="1" w16cid:durableId="745305936">
    <w:abstractNumId w:val="1"/>
    <w:lvlOverride w:ilvl="0">
      <w:startOverride w:val="1"/>
    </w:lvlOverride>
  </w:num>
  <w:num w:numId="2" w16cid:durableId="67073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4D4"/>
    <w:rsid w:val="007D482F"/>
    <w:rsid w:val="00C25A68"/>
    <w:rsid w:val="00D00D18"/>
    <w:rsid w:val="00E374D4"/>
    <w:rsid w:val="00F8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20A2E"/>
  <w15:docId w15:val="{19DC2A4F-FB39-4F19-90F6-91BDDCD2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549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1478</Words>
  <Characters>8558</Characters>
  <Application>Microsoft Office Word</Application>
  <DocSecurity>0</DocSecurity>
  <Lines>251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Brenda Galeano</cp:lastModifiedBy>
  <cp:revision>2</cp:revision>
  <dcterms:created xsi:type="dcterms:W3CDTF">2026-05-16T15:22:00Z</dcterms:created>
  <dcterms:modified xsi:type="dcterms:W3CDTF">2026-05-16T15:22:00Z</dcterms:modified>
</cp:coreProperties>
</file>