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60" w:before="260"/>
              <w:jc w:val="center"/>
            </w:pPr>
            <w:r>
              <w:rPr>
                <w:rFonts w:ascii="Arial" w:cs="Arial" w:eastAsia="Arial" w:hAnsi="Arial"/>
                <w:b/>
                <w:bCs/>
                <w:color w:val="39A900"/>
                <w:sz w:val="72"/>
                <w:szCs w:val="72"/>
              </w:rPr>
              <w:t xml:space="preserve">SENA</w:t>
            </w:r>
          </w:p>
          <w:p>
            <w:pPr>
              <w:spacing w:after="60" w:before="0"/>
              <w:jc w:val="center"/>
            </w:pPr>
            <w:r>
              <w:rPr>
                <w:rFonts w:ascii="Arial" w:cs="Arial" w:eastAsia="Arial" w:hAnsi="Arial"/>
                <w:color w:val="FFFFFF"/>
                <w:sz w:val="22"/>
                <w:szCs w:val="22"/>
              </w:rPr>
              <w:t xml:space="preserve">Servicio Nacional de Aprendizaje</w:t>
            </w:r>
          </w:p>
          <w:p>
            <w:pPr>
              <w:spacing w:after="280" w:before="0"/>
              <w:jc w:val="center"/>
            </w:pPr>
            <w:r>
              <w:rPr>
                <w:rFonts w:ascii="Arial" w:cs="Arial" w:eastAsia="Arial" w:hAnsi="Arial"/>
                <w:color w:val="AACCFF"/>
                <w:sz w:val="22"/>
                <w:szCs w:val="22"/>
              </w:rPr>
              <w:t xml:space="preserve">Análisis y Desarrollo de Software</w:t>
            </w:r>
          </w:p>
        </w:tc>
      </w:tr>
    </w:tbl>
    <w:p>
      <w:pPr>
        <w:spacing w:after="80" w:before="500"/>
        <w:jc w:val="center"/>
      </w:pPr>
      <w:r>
        <w:rPr>
          <w:rFonts w:ascii="Arial" w:cs="Arial" w:eastAsia="Arial" w:hAnsi="Arial"/>
          <w:b/>
          <w:bCs/>
          <w:color w:val="2D2D2D"/>
          <w:sz w:val="36"/>
          <w:szCs w:val="36"/>
        </w:rPr>
        <w:t xml:space="preserve">ESPECIFICACIÓN DE REQUERIMIENTOS</w:t>
      </w:r>
    </w:p>
    <w:p>
      <w:pPr>
        <w:spacing w:after="60" w:before="0"/>
        <w:jc w:val="center"/>
      </w:pPr>
      <w:r>
        <w:rPr>
          <w:rFonts w:ascii="Arial" w:cs="Arial" w:eastAsia="Arial" w:hAnsi="Arial"/>
          <w:b/>
          <w:bCs/>
          <w:color w:val="2D2D2D"/>
          <w:sz w:val="36"/>
          <w:szCs w:val="36"/>
        </w:rPr>
        <w:t xml:space="preserve">DE SOFTWARE (SRS)</w:t>
      </w:r>
    </w:p>
    <w:p>
      <w:pPr>
        <w:spacing w:after="60" w:before="60"/>
        <w:jc w:val="center"/>
      </w:pPr>
      <w:r>
        <w:rPr>
          <w:rFonts w:ascii="Arial" w:cs="Arial" w:eastAsia="Arial" w:hAnsi="Arial"/>
          <w:b/>
          <w:bCs/>
          <w:color w:val="003DA5"/>
          <w:sz w:val="30"/>
          <w:szCs w:val="30"/>
        </w:rPr>
        <w:t xml:space="preserve">Supermercado “La Esquina”</w:t>
      </w:r>
    </w:p>
    <w:p>
      <w:pPr>
        <w:spacing w:after="500" w:before="0"/>
        <w:jc w:val="center"/>
      </w:pPr>
      <w:r>
        <w:rPr>
          <w:rFonts w:ascii="Arial" w:cs="Arial" w:eastAsia="Arial" w:hAnsi="Arial"/>
          <w:color w:val="5A5A5A"/>
          <w:sz w:val="24"/>
          <w:szCs w:val="24"/>
        </w:rPr>
        <w:t xml:space="preserve">Sistema de Gestión Integral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5A5A5A"/>
                <w:sz w:val="20"/>
                <w:szCs w:val="20"/>
              </w:rPr>
              <w:t xml:space="preserve">Versión del documento:</w:t>
            </w:r>
          </w:p>
        </w:tc>
        <w:tc>
          <w:tcPr>
            <w:tcW w:type="dxa" w:w="768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1.0</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5A5A5A"/>
                <w:sz w:val="20"/>
                <w:szCs w:val="20"/>
              </w:rPr>
              <w:t xml:space="preserve">Fecha de elaboración:</w:t>
            </w:r>
          </w:p>
        </w:tc>
        <w:tc>
          <w:tcPr>
            <w:tcW w:type="dxa" w:w="768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2025</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5A5A5A"/>
                <w:sz w:val="20"/>
                <w:szCs w:val="20"/>
              </w:rPr>
              <w:t xml:space="preserve">Institución:</w:t>
            </w:r>
          </w:p>
        </w:tc>
        <w:tc>
          <w:tcPr>
            <w:tcW w:type="dxa" w:w="768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SENA — Servicio Nacional de Aprendizaje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5A5A5A"/>
                <w:sz w:val="20"/>
                <w:szCs w:val="20"/>
              </w:rPr>
              <w:t xml:space="preserve">Programa:</w:t>
            </w:r>
          </w:p>
        </w:tc>
        <w:tc>
          <w:tcPr>
            <w:tcW w:type="dxa" w:w="768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Tecnología en Análisis y Desarrollo de Software</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5A5A5A"/>
                <w:sz w:val="20"/>
                <w:szCs w:val="20"/>
              </w:rPr>
              <w:t xml:space="preserve">Caso de estudio:</w:t>
            </w:r>
          </w:p>
        </w:tc>
        <w:tc>
          <w:tcPr>
            <w:tcW w:type="dxa" w:w="768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Supermercado “La Esquina” — Don Carlos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5A5A5A"/>
                <w:sz w:val="20"/>
                <w:szCs w:val="20"/>
              </w:rPr>
              <w:t xml:space="preserve">Nombre del archivo:</w:t>
            </w:r>
          </w:p>
        </w:tc>
        <w:tc>
          <w:tcPr>
            <w:tcW w:type="dxa" w:w="768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SRS_Equipo_Supermercado.docx</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5A5A5A"/>
                <w:sz w:val="20"/>
                <w:szCs w:val="20"/>
              </w:rPr>
              <w:t xml:space="preserve">Integrantes del equipo:</w:t>
            </w:r>
          </w:p>
        </w:tc>
        <w:tc>
          <w:tcPr>
            <w:tcW w:type="dxa" w:w="768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______________________________________</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5A5A5A"/>
                <w:sz w:val="20"/>
                <w:szCs w:val="20"/>
              </w:rPr>
              <w:t xml:space="preserve">Ficha:</w:t>
            </w:r>
          </w:p>
        </w:tc>
        <w:tc>
          <w:tcPr>
            <w:tcW w:type="dxa" w:w="768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______________________________________</w:t>
            </w:r>
          </w:p>
        </w:tc>
      </w:tr>
    </w:tbl>
    <w:p>
      <w:r>
        <w:br w:type="page"/>
      </w:r>
    </w:p>
    <w:p>
      <w:pPr>
        <w:pBdr>
          <w:bottom w:val="single" w:color="39A900" w:sz="10" w:space="5"/>
        </w:pBdr>
        <w:spacing w:after="120" w:before="380"/>
      </w:pPr>
      <w:r>
        <w:rPr>
          <w:rFonts w:ascii="Arial" w:cs="Arial" w:eastAsia="Arial" w:hAnsi="Arial"/>
          <w:b/>
          <w:bCs/>
          <w:color w:val="39A900"/>
          <w:sz w:val="30"/>
          <w:szCs w:val="30"/>
        </w:rPr>
        <w:t xml:space="preserve">1.  </w:t>
      </w:r>
      <w:r>
        <w:rPr>
          <w:rFonts w:ascii="Arial" w:cs="Arial" w:eastAsia="Arial" w:hAnsi="Arial"/>
          <w:b/>
          <w:bCs/>
          <w:color w:val="39A900"/>
          <w:sz w:val="30"/>
          <w:szCs w:val="30"/>
        </w:rPr>
        <w:t xml:space="preserve">Introducción del Proyecto</w:t>
      </w:r>
    </w:p>
    <w:p>
      <w:pPr>
        <w:spacing w:after="20" w:before="20" w:line="310"/>
        <w:jc w:val="left"/>
      </w:pPr>
      <w:r>
        <w:rPr>
          <w:rFonts w:ascii="Arial" w:cs="Arial" w:eastAsia="Arial" w:hAnsi="Arial"/>
          <w:b w:val="false"/>
          <w:bCs w:val="false"/>
          <w:color w:val="2D2D2D"/>
          <w:sz w:val="22"/>
          <w:szCs w:val="22"/>
        </w:rPr>
        <w:t xml:space="preserve"/>
      </w:r>
    </w:p>
    <w:p>
      <w:pPr>
        <w:spacing w:after="90" w:before="220"/>
      </w:pPr>
      <w:r>
        <w:rPr>
          <w:rFonts w:ascii="Arial" w:cs="Arial" w:eastAsia="Arial" w:hAnsi="Arial"/>
          <w:b/>
          <w:bCs/>
          <w:color w:val="2D2D2D"/>
          <w:sz w:val="24"/>
          <w:szCs w:val="24"/>
        </w:rPr>
        <w:t xml:space="preserve">1.1  Descripción del Negocio</w:t>
      </w:r>
    </w:p>
    <w:p>
      <w:pPr>
        <w:spacing w:after="100" w:before="60" w:line="340"/>
        <w:jc w:val="both"/>
      </w:pPr>
      <w:r>
        <w:rPr>
          <w:rFonts w:ascii="Arial" w:cs="Arial" w:eastAsia="Arial" w:hAnsi="Arial"/>
          <w:b w:val="false"/>
          <w:bCs w:val="false"/>
          <w:color w:val="2D2D2D"/>
          <w:sz w:val="22"/>
          <w:szCs w:val="22"/>
        </w:rPr>
        <w:t xml:space="preserve">El Supermercado “La Esquina” es un negocio familiar de barrio ubicado en zona urbana, con aproximadamente 90 productos en catálogo. El establecimiento es atendido por Don Carlos (propietario), su esposa Martha y un empleado llamado Julián. El negocio opera actualmente de manera completamente manual: registra ventas en un cuaderno, calcula precios con calculadora y controla el inventario de memoria o con listas físicas.</w:t>
      </w:r>
    </w:p>
    <w:p>
      <w:pPr>
        <w:spacing w:after="20" w:before="20" w:line="310"/>
        <w:jc w:val="left"/>
      </w:pPr>
      <w:r>
        <w:rPr>
          <w:rFonts w:ascii="Arial" w:cs="Arial" w:eastAsia="Arial" w:hAnsi="Arial"/>
          <w:b w:val="false"/>
          <w:bCs w:val="false"/>
          <w:color w:val="2D2D2D"/>
          <w:sz w:val="22"/>
          <w:szCs w:val="22"/>
        </w:rPr>
        <w:t xml:space="preserve"/>
      </w:r>
    </w:p>
    <w:p>
      <w:pPr>
        <w:spacing w:after="90" w:before="220"/>
      </w:pPr>
      <w:r>
        <w:rPr>
          <w:rFonts w:ascii="Arial" w:cs="Arial" w:eastAsia="Arial" w:hAnsi="Arial"/>
          <w:b/>
          <w:bCs/>
          <w:color w:val="2D2D2D"/>
          <w:sz w:val="24"/>
          <w:szCs w:val="24"/>
        </w:rPr>
        <w:t xml:space="preserve">1.2  Problema Actual que Justifica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60" w:before="80" w:line="310"/>
              <w:jc w:val="left"/>
            </w:pPr>
            <w:r>
              <w:rPr>
                <w:rFonts w:ascii="Arial" w:cs="Arial" w:eastAsia="Arial" w:hAnsi="Arial"/>
                <w:b/>
                <w:bCs/>
                <w:color w:val="2D2D2D"/>
                <w:sz w:val="22"/>
                <w:szCs w:val="22"/>
              </w:rPr>
              <w:t xml:space="preserve">El análisis de la situación actual evidenció los siguientes problemas críticos:</w:t>
            </w:r>
          </w:p>
          <w:p>
            <w:pPr>
              <w:pStyle w:val="ListParagraph"/>
              <w:numPr>
                <w:ilvl w:val="0"/>
                <w:numId w:val="2"/>
              </w:numPr>
              <w:spacing w:after="80" w:before="60" w:line="310"/>
              <w:jc w:val="left"/>
            </w:pPr>
            <w:r>
              <w:rPr>
                <w:rFonts w:ascii="Arial" w:cs="Arial" w:eastAsia="Arial" w:hAnsi="Arial"/>
                <w:b w:val="false"/>
                <w:bCs w:val="false"/>
                <w:color w:val="2D2D2D"/>
                <w:sz w:val="22"/>
                <w:szCs w:val="22"/>
              </w:rPr>
              <w:t xml:space="preserve">El 44% del tiempo de atención por venta se destina a sumar precios manualmente con calculadora.</w:t>
            </w:r>
          </w:p>
          <w:p>
            <w:pPr>
              <w:pStyle w:val="ListParagraph"/>
              <w:numPr>
                <w:ilvl w:val="0"/>
                <w:numId w:val="2"/>
              </w:numPr>
              <w:spacing w:after="80" w:before="60" w:line="310"/>
              <w:jc w:val="left"/>
            </w:pPr>
            <w:r>
              <w:rPr>
                <w:rFonts w:ascii="Arial" w:cs="Arial" w:eastAsia="Arial" w:hAnsi="Arial"/>
                <w:b w:val="false"/>
                <w:bCs w:val="false"/>
                <w:color w:val="2D2D2D"/>
                <w:sz w:val="22"/>
                <w:szCs w:val="22"/>
              </w:rPr>
              <w:t xml:space="preserve">El propietario desconoce el nivel de stock de los productos hasta que ya no hay existencias, generando pérdidas de ventas por desabastecimiento.</w:t>
            </w:r>
          </w:p>
          <w:p>
            <w:pPr>
              <w:pStyle w:val="ListParagraph"/>
              <w:numPr>
                <w:ilvl w:val="0"/>
                <w:numId w:val="2"/>
              </w:numPr>
              <w:spacing w:after="80" w:before="60" w:line="310"/>
              <w:jc w:val="left"/>
            </w:pPr>
            <w:r>
              <w:rPr>
                <w:rFonts w:ascii="Arial" w:cs="Arial" w:eastAsia="Arial" w:hAnsi="Arial"/>
                <w:b w:val="false"/>
                <w:bCs w:val="false"/>
                <w:color w:val="2D2D2D"/>
                <w:sz w:val="22"/>
                <w:szCs w:val="22"/>
              </w:rPr>
              <w:t xml:space="preserve">Los registros en cuaderno generan descuadres de caja frecuentes y dificultan la auditoría del negocio.</w:t>
            </w:r>
          </w:p>
          <w:p>
            <w:pPr>
              <w:pStyle w:val="ListParagraph"/>
              <w:numPr>
                <w:ilvl w:val="0"/>
                <w:numId w:val="2"/>
              </w:numPr>
              <w:spacing w:after="80" w:before="60" w:line="310"/>
              <w:jc w:val="left"/>
            </w:pPr>
            <w:r>
              <w:rPr>
                <w:rFonts w:ascii="Arial" w:cs="Arial" w:eastAsia="Arial" w:hAnsi="Arial"/>
                <w:b w:val="false"/>
                <w:bCs w:val="false"/>
                <w:color w:val="2D2D2D"/>
                <w:sz w:val="22"/>
                <w:szCs w:val="22"/>
              </w:rPr>
              <w:t xml:space="preserve">No existe control de acceso: cualquier persona puede ver o modificar la información del negocio.</w:t>
            </w:r>
          </w:p>
          <w:p>
            <w:pPr>
              <w:pStyle w:val="ListParagraph"/>
              <w:numPr>
                <w:ilvl w:val="0"/>
                <w:numId w:val="2"/>
              </w:numPr>
              <w:spacing w:after="80" w:before="60" w:line="310"/>
              <w:jc w:val="left"/>
            </w:pPr>
            <w:r>
              <w:rPr>
                <w:rFonts w:ascii="Arial" w:cs="Arial" w:eastAsia="Arial" w:hAnsi="Arial"/>
                <w:b w:val="false"/>
                <w:bCs w:val="false"/>
                <w:color w:val="2D2D2D"/>
                <w:sz w:val="22"/>
                <w:szCs w:val="22"/>
              </w:rPr>
              <w:t xml:space="preserve">El cumplimiento de la normativa DIAN en facturación electrónica está pendiente, representando un riesgo legal.</w:t>
            </w:r>
          </w:p>
        </w:tc>
      </w:tr>
    </w:tbl>
    <w:p>
      <w:pPr>
        <w:spacing w:after="20" w:before="20" w:line="310"/>
        <w:jc w:val="left"/>
      </w:pPr>
      <w:r>
        <w:rPr>
          <w:rFonts w:ascii="Arial" w:cs="Arial" w:eastAsia="Arial" w:hAnsi="Arial"/>
          <w:b w:val="false"/>
          <w:bCs w:val="false"/>
          <w:color w:val="2D2D2D"/>
          <w:sz w:val="22"/>
          <w:szCs w:val="22"/>
        </w:rPr>
        <w:t xml:space="preserve"/>
      </w:r>
    </w:p>
    <w:p>
      <w:pPr>
        <w:spacing w:after="90" w:before="220"/>
      </w:pPr>
      <w:r>
        <w:rPr>
          <w:rFonts w:ascii="Arial" w:cs="Arial" w:eastAsia="Arial" w:hAnsi="Arial"/>
          <w:b/>
          <w:bCs/>
          <w:color w:val="2D2D2D"/>
          <w:sz w:val="24"/>
          <w:szCs w:val="24"/>
        </w:rPr>
        <w:t xml:space="preserve">1.3  Objetivo General del Software</w:t>
      </w:r>
    </w:p>
    <w:p>
      <w:pPr>
        <w:spacing w:after="80" w:before="60" w:line="340"/>
        <w:jc w:val="both"/>
      </w:pPr>
      <w:r>
        <w:rPr>
          <w:rFonts w:ascii="Arial" w:cs="Arial" w:eastAsia="Arial" w:hAnsi="Arial"/>
          <w:b w:val="false"/>
          <w:bCs w:val="false"/>
          <w:color w:val="2D2D2D"/>
          <w:sz w:val="22"/>
          <w:szCs w:val="22"/>
        </w:rPr>
        <w:t xml:space="preserve">Desarrollar un sistema de gestión integral de escritorio para el Supermercado “La Esquina” que automatice los procesos de registro de ventas, control de inventario, gestión de usuarios y generación de reportes; permitiendo al propietario tomar decisiones informadas, reducir errores operativos y formalizar la operación del negocio.</w:t>
      </w:r>
    </w:p>
    <w:p>
      <w:pPr>
        <w:spacing w:after="20" w:before="20" w:line="310"/>
        <w:jc w:val="left"/>
      </w:pPr>
      <w:r>
        <w:rPr>
          <w:rFonts w:ascii="Arial" w:cs="Arial" w:eastAsia="Arial" w:hAnsi="Arial"/>
          <w:b w:val="false"/>
          <w:bCs w:val="false"/>
          <w:color w:val="2D2D2D"/>
          <w:sz w:val="22"/>
          <w:szCs w:val="22"/>
        </w:rPr>
        <w:t xml:space="preserve"/>
      </w:r>
    </w:p>
    <w:p>
      <w:pPr>
        <w:spacing w:after="90" w:before="220"/>
      </w:pPr>
      <w:r>
        <w:rPr>
          <w:rFonts w:ascii="Arial" w:cs="Arial" w:eastAsia="Arial" w:hAnsi="Arial"/>
          <w:b/>
          <w:bCs/>
          <w:color w:val="2D2D2D"/>
          <w:sz w:val="24"/>
          <w:szCs w:val="24"/>
        </w:rPr>
        <w:t xml:space="preserve">1.4  Alcance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9A900"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 INCLUYE (dentro del alcance)</w:t>
            </w:r>
          </w:p>
        </w:tc>
        <w:tc>
          <w:tcPr>
            <w:tcW w:type="dxa" w:w="4680"/>
            <w:tcBorders>
              <w:top w:val="single" w:color="CCCCCC" w:sz="1"/>
              <w:left w:val="single" w:color="CCCCCC" w:sz="1"/>
              <w:bottom w:val="single" w:color="CCCCCC" w:sz="1"/>
              <w:right w:val="single" w:color="CCCCCC" w:sz="1"/>
            </w:tcBorders>
            <w:shd w:fill="FF6B00"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 EXCLUYE (fuera del alcance)</w:t>
            </w:r>
          </w:p>
        </w:tc>
      </w:tr>
      <w:tr>
        <w:tc>
          <w:tcPr>
            <w:tcW w:type="dxa" w:w="468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pStyle w:val="ListParagraph"/>
              <w:numPr>
                <w:ilvl w:val="0"/>
                <w:numId w:val="2"/>
              </w:numPr>
              <w:spacing w:after="80" w:before="60" w:line="310"/>
              <w:jc w:val="left"/>
            </w:pPr>
            <w:r>
              <w:rPr>
                <w:rFonts w:ascii="Arial" w:cs="Arial" w:eastAsia="Arial" w:hAnsi="Arial"/>
                <w:b w:val="false"/>
                <w:bCs w:val="false"/>
                <w:color w:val="2D2D2D"/>
                <w:sz w:val="20"/>
                <w:szCs w:val="20"/>
              </w:rPr>
              <w:t xml:space="preserve">Registro y consulta de ventas</w:t>
            </w:r>
          </w:p>
          <w:p>
            <w:pPr>
              <w:pStyle w:val="ListParagraph"/>
              <w:numPr>
                <w:ilvl w:val="0"/>
                <w:numId w:val="2"/>
              </w:numPr>
              <w:spacing w:after="80" w:before="60" w:line="310"/>
              <w:jc w:val="left"/>
            </w:pPr>
            <w:r>
              <w:rPr>
                <w:rFonts w:ascii="Arial" w:cs="Arial" w:eastAsia="Arial" w:hAnsi="Arial"/>
                <w:b w:val="false"/>
                <w:bCs w:val="false"/>
                <w:color w:val="2D2D2D"/>
                <w:sz w:val="20"/>
                <w:szCs w:val="20"/>
              </w:rPr>
              <w:t xml:space="preserve">Control de inventario con alertas</w:t>
            </w:r>
          </w:p>
          <w:p>
            <w:pPr>
              <w:pStyle w:val="ListParagraph"/>
              <w:numPr>
                <w:ilvl w:val="0"/>
                <w:numId w:val="2"/>
              </w:numPr>
              <w:spacing w:after="80" w:before="60" w:line="310"/>
              <w:jc w:val="left"/>
            </w:pPr>
            <w:r>
              <w:rPr>
                <w:rFonts w:ascii="Arial" w:cs="Arial" w:eastAsia="Arial" w:hAnsi="Arial"/>
                <w:b w:val="false"/>
                <w:bCs w:val="false"/>
                <w:color w:val="2D2D2D"/>
                <w:sz w:val="20"/>
                <w:szCs w:val="20"/>
              </w:rPr>
              <w:t xml:space="preserve">Catálogo de productos (CRUD)</w:t>
            </w:r>
          </w:p>
          <w:p>
            <w:pPr>
              <w:pStyle w:val="ListParagraph"/>
              <w:numPr>
                <w:ilvl w:val="0"/>
                <w:numId w:val="2"/>
              </w:numPr>
              <w:spacing w:after="80" w:before="60" w:line="310"/>
              <w:jc w:val="left"/>
            </w:pPr>
            <w:r>
              <w:rPr>
                <w:rFonts w:ascii="Arial" w:cs="Arial" w:eastAsia="Arial" w:hAnsi="Arial"/>
                <w:b w:val="false"/>
                <w:bCs w:val="false"/>
                <w:color w:val="2D2D2D"/>
                <w:sz w:val="20"/>
                <w:szCs w:val="20"/>
              </w:rPr>
              <w:t xml:space="preserve">Gestión de usuarios y roles</w:t>
            </w:r>
          </w:p>
          <w:p>
            <w:pPr>
              <w:pStyle w:val="ListParagraph"/>
              <w:numPr>
                <w:ilvl w:val="0"/>
                <w:numId w:val="2"/>
              </w:numPr>
              <w:spacing w:after="80" w:before="60" w:line="310"/>
              <w:jc w:val="left"/>
            </w:pPr>
            <w:r>
              <w:rPr>
                <w:rFonts w:ascii="Arial" w:cs="Arial" w:eastAsia="Arial" w:hAnsi="Arial"/>
                <w:b w:val="false"/>
                <w:bCs w:val="false"/>
                <w:color w:val="2D2D2D"/>
                <w:sz w:val="20"/>
                <w:szCs w:val="20"/>
              </w:rPr>
              <w:t xml:space="preserve">Cierre de caja y reportes diarios</w:t>
            </w:r>
          </w:p>
          <w:p>
            <w:pPr>
              <w:pStyle w:val="ListParagraph"/>
              <w:numPr>
                <w:ilvl w:val="0"/>
                <w:numId w:val="2"/>
              </w:numPr>
              <w:spacing w:after="80" w:before="60" w:line="310"/>
              <w:jc w:val="left"/>
            </w:pPr>
            <w:r>
              <w:rPr>
                <w:rFonts w:ascii="Arial" w:cs="Arial" w:eastAsia="Arial" w:hAnsi="Arial"/>
                <w:b w:val="false"/>
                <w:bCs w:val="false"/>
                <w:color w:val="2D2D2D"/>
                <w:sz w:val="20"/>
                <w:szCs w:val="20"/>
              </w:rPr>
              <w:t xml:space="preserve">Gestión básica de proveedores</w:t>
            </w:r>
          </w:p>
        </w:tc>
        <w:tc>
          <w:tcPr>
            <w:tcW w:type="dxa" w:w="4680"/>
            <w:tcBorders>
              <w:top w:val="single" w:color="CCCCCC" w:sz="1"/>
              <w:left w:val="single" w:color="CCCCCC" w:sz="1"/>
              <w:bottom w:val="single" w:color="CCCCCC" w:sz="1"/>
              <w:right w:val="single" w:color="CCCCCC" w:sz="1"/>
            </w:tcBorders>
            <w:shd w:fill="FFF0F0" w:val="clear"/>
            <w:tcMar>
              <w:top w:type="dxa" w:w="90"/>
              <w:left w:type="dxa" w:w="150"/>
              <w:bottom w:type="dxa" w:w="90"/>
              <w:right w:type="dxa" w:w="150"/>
            </w:tcMar>
            <w:vAlign w:val="center"/>
          </w:tcPr>
          <w:p>
            <w:pPr>
              <w:pStyle w:val="ListParagraph"/>
              <w:numPr>
                <w:ilvl w:val="0"/>
                <w:numId w:val="2"/>
              </w:numPr>
              <w:spacing w:after="80" w:before="60" w:line="310"/>
              <w:jc w:val="left"/>
            </w:pPr>
            <w:r>
              <w:rPr>
                <w:rFonts w:ascii="Arial" w:cs="Arial" w:eastAsia="Arial" w:hAnsi="Arial"/>
                <w:b w:val="false"/>
                <w:bCs w:val="false"/>
                <w:color w:val="2D2D2D"/>
                <w:sz w:val="20"/>
                <w:szCs w:val="20"/>
              </w:rPr>
              <w:t xml:space="preserve">Aplicación móvil (Versión 1)</w:t>
            </w:r>
          </w:p>
          <w:p>
            <w:pPr>
              <w:pStyle w:val="ListParagraph"/>
              <w:numPr>
                <w:ilvl w:val="0"/>
                <w:numId w:val="2"/>
              </w:numPr>
              <w:spacing w:after="80" w:before="60" w:line="310"/>
              <w:jc w:val="left"/>
            </w:pPr>
            <w:r>
              <w:rPr>
                <w:rFonts w:ascii="Arial" w:cs="Arial" w:eastAsia="Arial" w:hAnsi="Arial"/>
                <w:b w:val="false"/>
                <w:bCs w:val="false"/>
                <w:color w:val="2D2D2D"/>
                <w:sz w:val="20"/>
                <w:szCs w:val="20"/>
              </w:rPr>
              <w:t xml:space="preserve">Facturación electrónica DIAN (Versión 2)</w:t>
            </w:r>
          </w:p>
          <w:p>
            <w:pPr>
              <w:pStyle w:val="ListParagraph"/>
              <w:numPr>
                <w:ilvl w:val="0"/>
                <w:numId w:val="2"/>
              </w:numPr>
              <w:spacing w:after="80" w:before="60" w:line="310"/>
              <w:jc w:val="left"/>
            </w:pPr>
            <w:r>
              <w:rPr>
                <w:rFonts w:ascii="Arial" w:cs="Arial" w:eastAsia="Arial" w:hAnsi="Arial"/>
                <w:b w:val="false"/>
                <w:bCs w:val="false"/>
                <w:color w:val="2D2D2D"/>
                <w:sz w:val="20"/>
                <w:szCs w:val="20"/>
              </w:rPr>
              <w:t xml:space="preserve">Comercio electrónico / tienda online</w:t>
            </w:r>
          </w:p>
          <w:p>
            <w:pPr>
              <w:pStyle w:val="ListParagraph"/>
              <w:numPr>
                <w:ilvl w:val="0"/>
                <w:numId w:val="2"/>
              </w:numPr>
              <w:spacing w:after="80" w:before="60" w:line="310"/>
              <w:jc w:val="left"/>
            </w:pPr>
            <w:r>
              <w:rPr>
                <w:rFonts w:ascii="Arial" w:cs="Arial" w:eastAsia="Arial" w:hAnsi="Arial"/>
                <w:b w:val="false"/>
                <w:bCs w:val="false"/>
                <w:color w:val="2D2D2D"/>
                <w:sz w:val="20"/>
                <w:szCs w:val="20"/>
              </w:rPr>
              <w:t xml:space="preserve">Integraciones con bancos o datáfonos</w:t>
            </w:r>
          </w:p>
          <w:p>
            <w:pPr>
              <w:pStyle w:val="ListParagraph"/>
              <w:numPr>
                <w:ilvl w:val="0"/>
                <w:numId w:val="2"/>
              </w:numPr>
              <w:spacing w:after="80" w:before="60" w:line="310"/>
              <w:jc w:val="left"/>
            </w:pPr>
            <w:r>
              <w:rPr>
                <w:rFonts w:ascii="Arial" w:cs="Arial" w:eastAsia="Arial" w:hAnsi="Arial"/>
                <w:b w:val="false"/>
                <w:bCs w:val="false"/>
                <w:color w:val="2D2D2D"/>
                <w:sz w:val="20"/>
                <w:szCs w:val="20"/>
              </w:rPr>
              <w:t xml:space="preserve">Contabilidad formal o declaración de impuestos</w:t>
            </w:r>
          </w:p>
          <w:p>
            <w:pPr>
              <w:pStyle w:val="ListParagraph"/>
              <w:numPr>
                <w:ilvl w:val="0"/>
                <w:numId w:val="2"/>
              </w:numPr>
              <w:spacing w:after="80" w:before="60" w:line="310"/>
              <w:jc w:val="left"/>
            </w:pPr>
            <w:r>
              <w:rPr>
                <w:rFonts w:ascii="Arial" w:cs="Arial" w:eastAsia="Arial" w:hAnsi="Arial"/>
                <w:b w:val="false"/>
                <w:bCs w:val="false"/>
                <w:color w:val="2D2D2D"/>
                <w:sz w:val="20"/>
                <w:szCs w:val="20"/>
              </w:rPr>
              <w:t xml:space="preserve">Gestión de nómina o recursos humanos</w:t>
            </w:r>
          </w:p>
        </w:tc>
      </w:tr>
    </w:tbl>
    <w:p>
      <w:pPr>
        <w:spacing w:after="20" w:before="20" w:line="310"/>
        <w:jc w:val="left"/>
      </w:pPr>
      <w:r>
        <w:rPr>
          <w:rFonts w:ascii="Arial" w:cs="Arial" w:eastAsia="Arial" w:hAnsi="Arial"/>
          <w:b w:val="false"/>
          <w:bCs w:val="false"/>
          <w:color w:val="2D2D2D"/>
          <w:sz w:val="22"/>
          <w:szCs w:val="22"/>
        </w:rPr>
        <w:t xml:space="preserve"/>
      </w:r>
    </w:p>
    <w:p>
      <w:pPr>
        <w:spacing w:after="90" w:before="220"/>
      </w:pPr>
      <w:r>
        <w:rPr>
          <w:rFonts w:ascii="Arial" w:cs="Arial" w:eastAsia="Arial" w:hAnsi="Arial"/>
          <w:b/>
          <w:bCs/>
          <w:color w:val="2D2D2D"/>
          <w:sz w:val="24"/>
          <w:szCs w:val="24"/>
        </w:rPr>
        <w:t xml:space="preserve">1.5  Actores / Usuarios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Actor</w:t>
            </w:r>
          </w:p>
        </w:tc>
        <w:tc>
          <w:tcPr>
            <w:tcW w:type="dxa" w:w="28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Nombre real</w:t>
            </w:r>
          </w:p>
        </w:tc>
        <w:tc>
          <w:tcPr>
            <w:tcW w:type="dxa" w:w="476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Responsabilidades en el sistema</w:t>
            </w:r>
          </w:p>
        </w:tc>
      </w:tr>
      <w:tr>
        <w:tc>
          <w:tcPr>
            <w:tcW w:type="dxa" w:w="18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003DA5"/>
                <w:sz w:val="20"/>
                <w:szCs w:val="20"/>
              </w:rPr>
              <w:t xml:space="preserve">Administrador</w:t>
            </w:r>
          </w:p>
        </w:tc>
        <w:tc>
          <w:tcPr>
            <w:tcW w:type="dxa" w:w="28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Don Carlos (Dueño)</w:t>
            </w:r>
          </w:p>
        </w:tc>
        <w:tc>
          <w:tcPr>
            <w:tcW w:type="dxa" w:w="47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Gestión total: usuarios, reportes, inventario, proveedores, cierre de caja</w:t>
            </w:r>
          </w:p>
        </w:tc>
      </w:tr>
      <w:tr>
        <w:tc>
          <w:tcPr>
            <w:tcW w:type="dxa" w:w="180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39A900"/>
                <w:sz w:val="20"/>
                <w:szCs w:val="20"/>
              </w:rPr>
              <w:t xml:space="preserve">Cajero</w:t>
            </w:r>
          </w:p>
        </w:tc>
        <w:tc>
          <w:tcPr>
            <w:tcW w:type="dxa" w:w="280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Martha R. / Julián P.</w:t>
            </w:r>
          </w:p>
        </w:tc>
        <w:tc>
          <w:tcPr>
            <w:tcW w:type="dxa" w:w="476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Registrar ventas, consultar precios y stock. Sin acceso a reportes globales</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5A5A5A"/>
                <w:sz w:val="20"/>
                <w:szCs w:val="20"/>
              </w:rPr>
              <w:t xml:space="preserve">Cliente</w:t>
            </w:r>
          </w:p>
        </w:tc>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Clientes del supermercado</w:t>
            </w:r>
          </w:p>
        </w:tc>
        <w:tc>
          <w:tcPr>
            <w:tcW w:type="dxa" w:w="476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Usuario externo que se beneficia de la pantalla de precios y recibo de compra</w:t>
            </w:r>
          </w:p>
        </w:tc>
      </w:tr>
    </w:tbl>
    <w:p>
      <w:r>
        <w:br w:type="page"/>
      </w:r>
    </w:p>
    <w:p>
      <w:pPr>
        <w:pBdr>
          <w:bottom w:val="single" w:color="003DA5" w:sz="10" w:space="5"/>
        </w:pBdr>
        <w:spacing w:after="120" w:before="380"/>
      </w:pPr>
      <w:r>
        <w:rPr>
          <w:rFonts w:ascii="Arial" w:cs="Arial" w:eastAsia="Arial" w:hAnsi="Arial"/>
          <w:b/>
          <w:bCs/>
          <w:color w:val="003DA5"/>
          <w:sz w:val="30"/>
          <w:szCs w:val="30"/>
        </w:rPr>
        <w:t xml:space="preserve">2.  </w:t>
      </w:r>
      <w:r>
        <w:rPr>
          <w:rFonts w:ascii="Arial" w:cs="Arial" w:eastAsia="Arial" w:hAnsi="Arial"/>
          <w:b/>
          <w:bCs/>
          <w:color w:val="003DA5"/>
          <w:sz w:val="30"/>
          <w:szCs w:val="30"/>
        </w:rPr>
        <w:t xml:space="preserve">Hallazgos de la Recolección de Información</w:t>
      </w:r>
    </w:p>
    <w:p>
      <w:pPr>
        <w:spacing w:after="20" w:before="20" w:line="310"/>
        <w:jc w:val="left"/>
      </w:pPr>
      <w:r>
        <w:rPr>
          <w:rFonts w:ascii="Arial" w:cs="Arial" w:eastAsia="Arial" w:hAnsi="Arial"/>
          <w:b w:val="false"/>
          <w:bCs w:val="false"/>
          <w:color w:val="2D2D2D"/>
          <w:sz w:val="22"/>
          <w:szCs w:val="22"/>
        </w:rPr>
        <w:t xml:space="preserve"/>
      </w:r>
    </w:p>
    <w:p>
      <w:pPr>
        <w:spacing w:after="90" w:before="220"/>
      </w:pPr>
      <w:r>
        <w:rPr>
          <w:rFonts w:ascii="Arial" w:cs="Arial" w:eastAsia="Arial" w:hAnsi="Arial"/>
          <w:b/>
          <w:bCs/>
          <w:color w:val="2D2D2D"/>
          <w:sz w:val="24"/>
          <w:szCs w:val="24"/>
        </w:rPr>
        <w:t xml:space="preserve">2.1  Instrumentos Utilizados y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Instrumento</w:t>
            </w:r>
          </w:p>
        </w:tc>
        <w:tc>
          <w:tcPr>
            <w:tcW w:type="dxa" w:w="32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Tipo de información</w:t>
            </w:r>
          </w:p>
        </w:tc>
        <w:tc>
          <w:tcPr>
            <w:tcW w:type="dxa" w:w="416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Justificación de uso</w:t>
            </w:r>
          </w:p>
        </w:tc>
      </w:tr>
      <w:tr>
        <w:tc>
          <w:tcPr>
            <w:tcW w:type="dxa" w:w="20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20"/>
                <w:szCs w:val="20"/>
              </w:rPr>
              <w:t xml:space="preserve">Entrevista semiestructurada</w:t>
            </w:r>
          </w:p>
        </w:tc>
        <w:tc>
          <w:tcPr>
            <w:tcW w:type="dxa" w:w="32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Cualitativa — profundidad</w:t>
            </w:r>
          </w:p>
        </w:tc>
        <w:tc>
          <w:tcPr>
            <w:tcW w:type="dxa" w:w="41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Permite explorar procesos complejos, motivaciones y contexto del negocio. Aplicada a Don Carlos, Martha y Julián.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20"/>
                <w:szCs w:val="20"/>
              </w:rPr>
              <w:t xml:space="preserve">Encuesta estructurada</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Cuantitativa — frecuencias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Valida con datos estadísticos las necesidades identificadas. Aplicada a los 5 participantes del estudio.</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20"/>
                <w:szCs w:val="20"/>
              </w:rPr>
              <w:t xml:space="preserve">Ficha de observación directa</w:t>
            </w:r>
          </w:p>
        </w:tc>
        <w:tc>
          <w:tcPr>
            <w:tcW w:type="dxa" w:w="3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Cuantitativa/cualitativa</w:t>
            </w:r>
          </w:p>
        </w:tc>
        <w:tc>
          <w:tcPr>
            <w:tcW w:type="dxa" w:w="416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Registra el proceso real de venta con tiempos y frecuencias. Revela cuellos de botella no mencionados en entrevistas.</w:t>
            </w:r>
          </w:p>
        </w:tc>
      </w:tr>
      <w:tr>
        <w:tc>
          <w:tcPr>
            <w:tcW w:type="dxa" w:w="20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20"/>
                <w:szCs w:val="20"/>
              </w:rPr>
              <w:t xml:space="preserve">Revisión documental</w:t>
            </w:r>
          </w:p>
        </w:tc>
        <w:tc>
          <w:tcPr>
            <w:tcW w:type="dxa" w:w="32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Secundaria — datos existentes</w:t>
            </w:r>
          </w:p>
        </w:tc>
        <w:tc>
          <w:tcPr>
            <w:tcW w:type="dxa" w:w="41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Analiza los cuadernos de ventas, lista de precios y registro de proveedores actuales del negocio.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20"/>
                <w:szCs w:val="20"/>
              </w:rPr>
              <w:t xml:space="preserve">Taller / Grupo focal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Cualitativa — consenso grupal</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Reúne a todos los stakeholders para priorizar funcionalidades y resolver contradicciones entre usuarios.</w:t>
            </w:r>
          </w:p>
        </w:tc>
      </w:tr>
    </w:tbl>
    <w:p>
      <w:pPr>
        <w:spacing w:after="20" w:before="20" w:line="310"/>
        <w:jc w:val="left"/>
      </w:pPr>
      <w:r>
        <w:rPr>
          <w:rFonts w:ascii="Arial" w:cs="Arial" w:eastAsia="Arial" w:hAnsi="Arial"/>
          <w:b w:val="false"/>
          <w:bCs w:val="false"/>
          <w:color w:val="2D2D2D"/>
          <w:sz w:val="22"/>
          <w:szCs w:val="22"/>
        </w:rPr>
        <w:t xml:space="preserve"/>
      </w:r>
    </w:p>
    <w:p>
      <w:pPr>
        <w:spacing w:after="90" w:before="220"/>
      </w:pPr>
      <w:r>
        <w:rPr>
          <w:rFonts w:ascii="Arial" w:cs="Arial" w:eastAsia="Arial" w:hAnsi="Arial"/>
          <w:b/>
          <w:bCs/>
          <w:color w:val="2D2D2D"/>
          <w:sz w:val="24"/>
          <w:szCs w:val="24"/>
        </w:rPr>
        <w:t xml:space="preserve">2.2  Tabla de Frecuencias de la Encuesta</w:t>
      </w:r>
    </w:p>
    <w:p>
      <w:pPr>
        <w:spacing w:after="100" w:before="60" w:line="310"/>
        <w:jc w:val="left"/>
      </w:pPr>
      <w:r>
        <w:rPr>
          <w:rFonts w:ascii="Arial" w:cs="Arial" w:eastAsia="Arial" w:hAnsi="Arial"/>
          <w:b/>
          <w:bCs/>
          <w:color w:val="2D2D2D"/>
          <w:sz w:val="22"/>
          <w:szCs w:val="22"/>
        </w:rPr>
        <w:t xml:space="preserve">Pregunta: ¿Cuál es la funcionalidad más importante para usted en el nuevo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780"/>
        <w:gridCol w:w="1780"/>
      </w:tblGrid>
      <w:tr>
        <w:tc>
          <w:tcPr>
            <w:tcW w:type="dxa" w:w="38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Funcionalidad</w:t>
            </w:r>
          </w:p>
        </w:tc>
        <w:tc>
          <w:tcPr>
            <w:tcW w:type="dxa" w:w="20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Participantes</w:t>
            </w:r>
          </w:p>
        </w:tc>
        <w:tc>
          <w:tcPr>
            <w:tcW w:type="dxa" w:w="178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Frecuencia (n)</w:t>
            </w:r>
          </w:p>
        </w:tc>
        <w:tc>
          <w:tcPr>
            <w:tcW w:type="dxa" w:w="178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Porcentaje (%)</w:t>
            </w:r>
          </w:p>
        </w:tc>
      </w:tr>
      <w:tr>
        <w:tc>
          <w:tcPr>
            <w:tcW w:type="dxa" w:w="380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Registro de ventas</w:t>
            </w:r>
          </w:p>
        </w:tc>
        <w:tc>
          <w:tcPr>
            <w:tcW w:type="dxa" w:w="200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Martha R., Julián P.</w:t>
            </w:r>
          </w:p>
        </w:tc>
        <w:tc>
          <w:tcPr>
            <w:tcW w:type="dxa" w:w="178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003DA5"/>
                <w:sz w:val="20"/>
                <w:szCs w:val="20"/>
              </w:rPr>
              <w:t xml:space="preserve">2</w:t>
            </w:r>
          </w:p>
        </w:tc>
        <w:tc>
          <w:tcPr>
            <w:tcW w:type="dxa" w:w="178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20"/>
                <w:szCs w:val="20"/>
              </w:rPr>
              <w:t xml:space="preserve">40% ★</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Control de inventario</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Carlos R. (Dueño)</w:t>
            </w:r>
          </w:p>
        </w:tc>
        <w:tc>
          <w:tcPr>
            <w:tcW w:type="dxa" w:w="178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003DA5"/>
                <w:sz w:val="20"/>
                <w:szCs w:val="20"/>
              </w:rPr>
              <w:t xml:space="preserve">1</w:t>
            </w:r>
          </w:p>
        </w:tc>
        <w:tc>
          <w:tcPr>
            <w:tcW w:type="dxa" w:w="178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20"/>
                <w:szCs w:val="20"/>
              </w:rPr>
              <w:t xml:space="preserve">20%</w:t>
            </w:r>
          </w:p>
        </w:tc>
      </w:tr>
      <w:tr>
        <w:tc>
          <w:tcPr>
            <w:tcW w:type="dxa" w:w="38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Ver precios en pantalla</w:t>
            </w:r>
          </w:p>
        </w:tc>
        <w:tc>
          <w:tcPr>
            <w:tcW w:type="dxa" w:w="20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Cliente 1</w:t>
            </w:r>
          </w:p>
        </w:tc>
        <w:tc>
          <w:tcPr>
            <w:tcW w:type="dxa" w:w="178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003DA5"/>
                <w:sz w:val="20"/>
                <w:szCs w:val="20"/>
              </w:rPr>
              <w:t xml:space="preserve">1</w:t>
            </w:r>
          </w:p>
        </w:tc>
        <w:tc>
          <w:tcPr>
            <w:tcW w:type="dxa" w:w="178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20"/>
                <w:szCs w:val="20"/>
              </w:rPr>
              <w:t xml:space="preserve">20%</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Pago con tarjeta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Cliente 2</w:t>
            </w:r>
          </w:p>
        </w:tc>
        <w:tc>
          <w:tcPr>
            <w:tcW w:type="dxa" w:w="178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003DA5"/>
                <w:sz w:val="20"/>
                <w:szCs w:val="20"/>
              </w:rPr>
              <w:t xml:space="preserve">1</w:t>
            </w:r>
          </w:p>
        </w:tc>
        <w:tc>
          <w:tcPr>
            <w:tcW w:type="dxa" w:w="178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20"/>
                <w:szCs w:val="20"/>
              </w:rPr>
              <w:t xml:space="preserve">20%</w:t>
            </w:r>
          </w:p>
        </w:tc>
      </w:tr>
      <w:tr>
        <w:tc>
          <w:tcPr>
            <w:tcW w:type="dxa" w:w="3800"/>
            <w:tcBorders>
              <w:top w:val="single" w:color="CCCCCC" w:sz="1"/>
              <w:left w:val="single" w:color="CCCCCC" w:sz="1"/>
              <w:bottom w:val="single" w:color="CCCCCC" w:sz="1"/>
              <w:right w:val="single" w:color="CCCCCC" w:sz="1"/>
            </w:tcBorders>
            <w:shd w:fill="2D2D2D"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TOTAL</w:t>
            </w:r>
          </w:p>
        </w:tc>
        <w:tc>
          <w:tcPr>
            <w:tcW w:type="dxa" w:w="2000"/>
            <w:tcBorders>
              <w:top w:val="single" w:color="CCCCCC" w:sz="1"/>
              <w:left w:val="single" w:color="CCCCCC" w:sz="1"/>
              <w:bottom w:val="single" w:color="CCCCCC" w:sz="1"/>
              <w:right w:val="single" w:color="CCCCCC" w:sz="1"/>
            </w:tcBorders>
            <w:shd w:fill="2D2D2D"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5 participantes</w:t>
            </w:r>
          </w:p>
        </w:tc>
        <w:tc>
          <w:tcPr>
            <w:tcW w:type="dxa" w:w="1780"/>
            <w:tcBorders>
              <w:top w:val="single" w:color="CCCCCC" w:sz="1"/>
              <w:left w:val="single" w:color="CCCCCC" w:sz="1"/>
              <w:bottom w:val="single" w:color="CCCCCC" w:sz="1"/>
              <w:right w:val="single" w:color="CCCCCC" w:sz="1"/>
            </w:tcBorders>
            <w:shd w:fill="2D2D2D"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5</w:t>
            </w:r>
          </w:p>
        </w:tc>
        <w:tc>
          <w:tcPr>
            <w:tcW w:type="dxa" w:w="1780"/>
            <w:tcBorders>
              <w:top w:val="single" w:color="CCCCCC" w:sz="1"/>
              <w:left w:val="single" w:color="CCCCCC" w:sz="1"/>
              <w:bottom w:val="single" w:color="CCCCCC" w:sz="1"/>
              <w:right w:val="single" w:color="CCCCCC" w:sz="1"/>
            </w:tcBorders>
            <w:shd w:fill="2D2D2D"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100%</w:t>
            </w:r>
          </w:p>
        </w:tc>
      </w:tr>
    </w:tbl>
    <w:p>
      <w:pPr>
        <w:spacing w:after="20" w:before="20" w:line="310"/>
        <w:jc w:val="left"/>
      </w:pPr>
      <w:r>
        <w:rPr>
          <w:rFonts w:ascii="Arial" w:cs="Arial" w:eastAsia="Arial" w:hAnsi="Arial"/>
          <w:b w:val="false"/>
          <w:bCs w:val="false"/>
          <w:color w:val="2D2D2D"/>
          <w:sz w:val="22"/>
          <w:szCs w:val="22"/>
        </w:rPr>
        <w:t xml:space="preserve"/>
      </w:r>
    </w:p>
    <w:p>
      <w:pPr>
        <w:spacing w:after="90" w:before="220"/>
      </w:pPr>
      <w:r>
        <w:rPr>
          <w:rFonts w:ascii="Arial" w:cs="Arial" w:eastAsia="Arial" w:hAnsi="Arial"/>
          <w:b/>
          <w:bCs/>
          <w:color w:val="2D2D2D"/>
          <w:sz w:val="24"/>
          <w:szCs w:val="24"/>
        </w:rPr>
        <w:t xml:space="preserve">2.3  Hallazgos Clave de las Entrevistas y Observación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Hallazgo identificado</w:t>
            </w:r>
          </w:p>
        </w:tc>
        <w:tc>
          <w:tcPr>
            <w:tcW w:type="dxa" w:w="34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Instrumento / Fuente</w:t>
            </w:r>
          </w:p>
        </w:tc>
      </w:tr>
      <w:tr>
        <w:tc>
          <w:tcPr>
            <w:tcW w:type="dxa" w:w="4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003DA5"/>
                <w:sz w:val="20"/>
                <w:szCs w:val="20"/>
              </w:rPr>
              <w:t xml:space="preserve">1</w:t>
            </w:r>
          </w:p>
        </w:tc>
        <w:tc>
          <w:tcPr>
            <w:tcW w:type="dxa" w:w="55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El 44% del tiempo de una venta se destina a sumar precios manualmente con calculadora. Con 18 ventas en 2 horas, esto representa pérdida diaria de productividad.</w:t>
            </w:r>
          </w:p>
        </w:tc>
        <w:tc>
          <w:tcPr>
            <w:tcW w:type="dxa" w:w="34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20"/>
                <w:szCs w:val="20"/>
              </w:rPr>
              <w:t xml:space="preserve">Ficha de observación directa</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003DA5"/>
                <w:sz w:val="20"/>
                <w:szCs w:val="20"/>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El dueño desconoce el stock real hasta que el producto se agota físicamente. No existe sistema de alertas preventivas.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20"/>
                <w:szCs w:val="20"/>
              </w:rPr>
              <w:t xml:space="preserve">Entrevista Carlos R.</w:t>
            </w:r>
          </w:p>
        </w:tc>
      </w:tr>
      <w:tr>
        <w:tc>
          <w:tcPr>
            <w:tcW w:type="dxa" w:w="4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003DA5"/>
                <w:sz w:val="20"/>
                <w:szCs w:val="20"/>
              </w:rPr>
              <w:t xml:space="preserve">3</w:t>
            </w:r>
          </w:p>
        </w:tc>
        <w:tc>
          <w:tcPr>
            <w:tcW w:type="dxa" w:w="55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El proceso de registro de ventas es idéntico para cajera y empleado: manual, en cuaderno, sin validación ni respaldo.</w:t>
            </w:r>
          </w:p>
        </w:tc>
        <w:tc>
          <w:tcPr>
            <w:tcW w:type="dxa" w:w="34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20"/>
                <w:szCs w:val="20"/>
              </w:rPr>
              <w:t xml:space="preserve">Observación + Entrevista Martha R., Julián P.</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003DA5"/>
                <w:sz w:val="20"/>
                <w:szCs w:val="20"/>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3 de 5 participantes (60%) aceptan o requieren factura electrónica, obligación legal ante la DIAN.</w:t>
            </w:r>
          </w:p>
        </w:tc>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20"/>
                <w:szCs w:val="20"/>
              </w:rPr>
              <w:t xml:space="preserve">Encuesta</w:t>
            </w:r>
          </w:p>
        </w:tc>
      </w:tr>
      <w:tr>
        <w:tc>
          <w:tcPr>
            <w:tcW w:type="dxa" w:w="4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003DA5"/>
                <w:sz w:val="20"/>
                <w:szCs w:val="20"/>
              </w:rPr>
              <w:t xml:space="preserve">5</w:t>
            </w:r>
          </w:p>
        </w:tc>
        <w:tc>
          <w:tcPr>
            <w:tcW w:type="dxa" w:w="55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Existe contradicción entre roles: el dueño exige exclusividad en reportes, el empleado pide ver su propio rendimiento. Solución: sistema de permisos diferenciados.</w:t>
            </w:r>
          </w:p>
        </w:tc>
        <w:tc>
          <w:tcPr>
            <w:tcW w:type="dxa" w:w="34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20"/>
                <w:szCs w:val="20"/>
              </w:rPr>
              <w:t xml:space="preserve">Taller grupal / Grupo focal</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003DA5"/>
                <w:sz w:val="20"/>
                <w:szCs w:val="20"/>
              </w:rPr>
              <w:t xml:space="preserve">6</w:t>
            </w:r>
          </w:p>
        </w:tc>
        <w:tc>
          <w:tcPr>
            <w:tcW w:type="dxa" w:w="5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El negocio maneja 90 productos en un cuaderno de precios físico. Los clientes deben preguntar el precio de cada artículo.</w:t>
            </w:r>
          </w:p>
        </w:tc>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20"/>
                <w:szCs w:val="20"/>
              </w:rPr>
              <w:t xml:space="preserve">Revisión documental</w:t>
            </w:r>
          </w:p>
        </w:tc>
      </w:tr>
    </w:tbl>
    <w:p>
      <w:pPr>
        <w:spacing w:after="20" w:before="20" w:line="310"/>
        <w:jc w:val="left"/>
      </w:pPr>
      <w:r>
        <w:rPr>
          <w:rFonts w:ascii="Arial" w:cs="Arial" w:eastAsia="Arial" w:hAnsi="Arial"/>
          <w:b w:val="false"/>
          <w:bCs w:val="false"/>
          <w:color w:val="2D2D2D"/>
          <w:sz w:val="22"/>
          <w:szCs w:val="22"/>
        </w:rPr>
        <w:t xml:space="preserve"/>
      </w:r>
    </w:p>
    <w:p>
      <w:pPr>
        <w:spacing w:after="90" w:before="220"/>
      </w:pPr>
      <w:r>
        <w:rPr>
          <w:rFonts w:ascii="Arial" w:cs="Arial" w:eastAsia="Arial" w:hAnsi="Arial"/>
          <w:b/>
          <w:bCs/>
          <w:color w:val="2D2D2D"/>
          <w:sz w:val="24"/>
          <w:szCs w:val="24"/>
        </w:rPr>
        <w:t xml:space="preserve">2.4  Citas Textuales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40" w:before="80" w:line="310"/>
              <w:jc w:val="both"/>
            </w:pPr>
            <w:r>
              <w:rPr>
                <w:rFonts w:ascii="Arial" w:cs="Arial" w:eastAsia="Arial" w:hAnsi="Arial"/>
                <w:b w:val="false"/>
                <w:bCs w:val="false"/>
                <w:color w:val="CC5500"/>
                <w:sz w:val="21"/>
                <w:szCs w:val="21"/>
              </w:rPr>
              <w:t xml:space="preserve">“No sé cuándo se va a acabar un producto hasta que ya no hay”</w:t>
            </w:r>
          </w:p>
          <w:p>
            <w:pPr>
              <w:spacing w:after="80" w:before="40" w:line="310"/>
              <w:jc w:val="left"/>
            </w:pPr>
            <w:r>
              <w:rPr>
                <w:rFonts w:ascii="Arial" w:cs="Arial" w:eastAsia="Arial" w:hAnsi="Arial"/>
                <w:b/>
                <w:bCs/>
                <w:color w:val="5A5A5A"/>
                <w:sz w:val="20"/>
                <w:szCs w:val="20"/>
              </w:rPr>
              <w:t xml:space="preserve">— Carlos R. — Dueño del Supermercado “La Esquina”</w:t>
            </w:r>
          </w:p>
        </w:tc>
      </w:tr>
    </w:tbl>
    <w:p>
      <w:pPr>
        <w:spacing w:after="120" w:before="80" w:line="320"/>
        <w:jc w:val="both"/>
      </w:pPr>
      <w:r>
        <w:rPr>
          <w:rFonts w:ascii="Arial" w:cs="Arial" w:eastAsia="Arial" w:hAnsi="Arial"/>
          <w:b/>
          <w:bCs/>
          <w:color w:val="003DA5"/>
          <w:sz w:val="22"/>
          <w:szCs w:val="22"/>
        </w:rPr>
        <w:t xml:space="preserve">Requisito derivado: </w:t>
      </w:r>
      <w:r>
        <w:rPr>
          <w:rFonts w:ascii="Arial" w:cs="Arial" w:eastAsia="Arial" w:hAnsi="Arial"/>
          <w:b w:val="false"/>
          <w:bCs w:val="false"/>
          <w:color w:val="2D2D2D"/>
          <w:sz w:val="22"/>
          <w:szCs w:val="22"/>
        </w:rPr>
        <w:t xml:space="preserve">El sistema debe alertar automáticamente cuando el stock de un producto alcance el mínimo configurado.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40" w:before="80" w:line="310"/>
              <w:jc w:val="both"/>
            </w:pPr>
            <w:r>
              <w:rPr>
                <w:rFonts w:ascii="Arial" w:cs="Arial" w:eastAsia="Arial" w:hAnsi="Arial"/>
                <w:b w:val="false"/>
                <w:bCs w:val="false"/>
                <w:color w:val="CC5500"/>
                <w:sz w:val="21"/>
                <w:szCs w:val="21"/>
              </w:rPr>
              <w:t xml:space="preserve">“Yo registro todo a mano y después cuadro la caja, eso tarda mucho”</w:t>
            </w:r>
          </w:p>
          <w:p>
            <w:pPr>
              <w:spacing w:after="80" w:before="40" w:line="310"/>
              <w:jc w:val="left"/>
            </w:pPr>
            <w:r>
              <w:rPr>
                <w:rFonts w:ascii="Arial" w:cs="Arial" w:eastAsia="Arial" w:hAnsi="Arial"/>
                <w:b/>
                <w:bCs/>
                <w:color w:val="5A5A5A"/>
                <w:sz w:val="20"/>
                <w:szCs w:val="20"/>
              </w:rPr>
              <w:t xml:space="preserve">— Martha R. — Cajera</w:t>
            </w:r>
          </w:p>
        </w:tc>
      </w:tr>
    </w:tbl>
    <w:p>
      <w:pPr>
        <w:spacing w:after="120" w:before="80" w:line="320"/>
        <w:jc w:val="both"/>
      </w:pPr>
      <w:r>
        <w:rPr>
          <w:rFonts w:ascii="Arial" w:cs="Arial" w:eastAsia="Arial" w:hAnsi="Arial"/>
          <w:b/>
          <w:bCs/>
          <w:color w:val="003DA5"/>
          <w:sz w:val="22"/>
          <w:szCs w:val="22"/>
        </w:rPr>
        <w:t xml:space="preserve">Requisito derivado: </w:t>
      </w:r>
      <w:r>
        <w:rPr>
          <w:rFonts w:ascii="Arial" w:cs="Arial" w:eastAsia="Arial" w:hAnsi="Arial"/>
          <w:b w:val="false"/>
          <w:bCs w:val="false"/>
          <w:color w:val="2D2D2D"/>
          <w:sz w:val="22"/>
          <w:szCs w:val="22"/>
        </w:rPr>
        <w:t xml:space="preserve">El módulo de ventas debe calcular totales automáticamente y generar el reporte de cierre de caja sin intervención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40" w:before="80" w:line="310"/>
              <w:jc w:val="both"/>
            </w:pPr>
            <w:r>
              <w:rPr>
                <w:rFonts w:ascii="Arial" w:cs="Arial" w:eastAsia="Arial" w:hAnsi="Arial"/>
                <w:b w:val="false"/>
                <w:bCs w:val="false"/>
                <w:color w:val="CC5500"/>
                <w:sz w:val="21"/>
                <w:szCs w:val="21"/>
              </w:rPr>
              <w:t xml:space="preserve">“El cliente pregunta el precio y toca buscarlo uno a uno en el cuaderno”</w:t>
            </w:r>
          </w:p>
          <w:p>
            <w:pPr>
              <w:spacing w:after="80" w:before="40" w:line="310"/>
              <w:jc w:val="left"/>
            </w:pPr>
            <w:r>
              <w:rPr>
                <w:rFonts w:ascii="Arial" w:cs="Arial" w:eastAsia="Arial" w:hAnsi="Arial"/>
                <w:b/>
                <w:bCs/>
                <w:color w:val="5A5A5A"/>
                <w:sz w:val="20"/>
                <w:szCs w:val="20"/>
              </w:rPr>
              <w:t xml:space="preserve">— Julián P. — Empleado</w:t>
            </w:r>
          </w:p>
        </w:tc>
      </w:tr>
    </w:tbl>
    <w:p>
      <w:pPr>
        <w:spacing w:after="80" w:before="80" w:line="320"/>
        <w:jc w:val="both"/>
      </w:pPr>
      <w:r>
        <w:rPr>
          <w:rFonts w:ascii="Arial" w:cs="Arial" w:eastAsia="Arial" w:hAnsi="Arial"/>
          <w:b/>
          <w:bCs/>
          <w:color w:val="003DA5"/>
          <w:sz w:val="22"/>
          <w:szCs w:val="22"/>
        </w:rPr>
        <w:t xml:space="preserve">Requisito derivado: </w:t>
      </w:r>
      <w:r>
        <w:rPr>
          <w:rFonts w:ascii="Arial" w:cs="Arial" w:eastAsia="Arial" w:hAnsi="Arial"/>
          <w:b w:val="false"/>
          <w:bCs w:val="false"/>
          <w:color w:val="2D2D2D"/>
          <w:sz w:val="22"/>
          <w:szCs w:val="22"/>
        </w:rPr>
        <w:t xml:space="preserve">El catálogo de productos debe permitir búsqueda rápida por nombre o código para consultar precios en menos de 3 segundos.</w:t>
      </w:r>
    </w:p>
    <w:p>
      <w:r>
        <w:br w:type="page"/>
      </w:r>
    </w:p>
    <w:p>
      <w:pPr>
        <w:pBdr>
          <w:bottom w:val="single" w:color="6B21A8" w:sz="10" w:space="5"/>
        </w:pBdr>
        <w:spacing w:after="120" w:before="380"/>
      </w:pPr>
      <w:r>
        <w:rPr>
          <w:rFonts w:ascii="Arial" w:cs="Arial" w:eastAsia="Arial" w:hAnsi="Arial"/>
          <w:b/>
          <w:bCs/>
          <w:color w:val="6B21A8"/>
          <w:sz w:val="30"/>
          <w:szCs w:val="30"/>
        </w:rPr>
        <w:t xml:space="preserve">3.  </w:t>
      </w:r>
      <w:r>
        <w:rPr>
          <w:rFonts w:ascii="Arial" w:cs="Arial" w:eastAsia="Arial" w:hAnsi="Arial"/>
          <w:b/>
          <w:bCs/>
          <w:color w:val="6B21A8"/>
          <w:sz w:val="30"/>
          <w:szCs w:val="30"/>
        </w:rPr>
        <w:t xml:space="preserve">Catálogo de Requerimientos</w:t>
      </w:r>
    </w:p>
    <w:p>
      <w:pPr>
        <w:spacing w:after="20" w:before="20" w:line="310"/>
        <w:jc w:val="left"/>
      </w:pPr>
      <w:r>
        <w:rPr>
          <w:rFonts w:ascii="Arial" w:cs="Arial" w:eastAsia="Arial" w:hAnsi="Arial"/>
          <w:b w:val="false"/>
          <w:bCs w:val="false"/>
          <w:color w:val="2D2D2D"/>
          <w:sz w:val="22"/>
          <w:szCs w:val="22"/>
        </w:rPr>
        <w:t xml:space="preserve"/>
      </w:r>
    </w:p>
    <w:p>
      <w:pPr>
        <w:spacing w:after="90" w:before="220"/>
      </w:pPr>
      <w:r>
        <w:rPr>
          <w:rFonts w:ascii="Arial" w:cs="Arial" w:eastAsia="Arial" w:hAnsi="Arial"/>
          <w:b/>
          <w:bCs/>
          <w:color w:val="2D2D2D"/>
          <w:sz w:val="24"/>
          <w:szCs w:val="24"/>
        </w:rPr>
        <w:t xml:space="preserve">3.1  Requerimientos Funcionales (RF)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300"/>
        <w:gridCol w:w="1560"/>
        <w:gridCol w:w="1400"/>
      </w:tblGrid>
      <w:tr>
        <w:tc>
          <w:tcPr>
            <w:tcW w:type="dxa" w:w="900"/>
            <w:tcBorders>
              <w:top w:val="single" w:color="CCCCCC" w:sz="1"/>
              <w:left w:val="single" w:color="CCCCCC" w:sz="1"/>
              <w:bottom w:val="single" w:color="CCCCCC" w:sz="1"/>
              <w:right w:val="single" w:color="CCCCCC" w:sz="1"/>
            </w:tcBorders>
            <w:shd w:fill="6B21A8"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6B21A8"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Nombre</w:t>
            </w:r>
          </w:p>
        </w:tc>
        <w:tc>
          <w:tcPr>
            <w:tcW w:type="dxa" w:w="3300"/>
            <w:tcBorders>
              <w:top w:val="single" w:color="CCCCCC" w:sz="1"/>
              <w:left w:val="single" w:color="CCCCCC" w:sz="1"/>
              <w:bottom w:val="single" w:color="CCCCCC" w:sz="1"/>
              <w:right w:val="single" w:color="CCCCCC" w:sz="1"/>
            </w:tcBorders>
            <w:shd w:fill="6B21A8"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Descripción</w:t>
            </w:r>
          </w:p>
        </w:tc>
        <w:tc>
          <w:tcPr>
            <w:tcW w:type="dxa" w:w="1560"/>
            <w:tcBorders>
              <w:top w:val="single" w:color="CCCCCC" w:sz="1"/>
              <w:left w:val="single" w:color="CCCCCC" w:sz="1"/>
              <w:bottom w:val="single" w:color="CCCCCC" w:sz="1"/>
              <w:right w:val="single" w:color="CCCCCC" w:sz="1"/>
            </w:tcBorders>
            <w:shd w:fill="6B21A8"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Fuente</w:t>
            </w:r>
          </w:p>
        </w:tc>
        <w:tc>
          <w:tcPr>
            <w:tcW w:type="dxa" w:w="1400"/>
            <w:tcBorders>
              <w:top w:val="single" w:color="CCCCCC" w:sz="1"/>
              <w:left w:val="single" w:color="CCCCCC" w:sz="1"/>
              <w:bottom w:val="single" w:color="CCCCCC" w:sz="1"/>
              <w:right w:val="single" w:color="CCCCCC" w:sz="1"/>
            </w:tcBorders>
            <w:shd w:fill="6B21A8"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Prioridad</w:t>
            </w:r>
          </w:p>
        </w:tc>
      </w:tr>
      <w:tr>
        <w:tc>
          <w:tcPr>
            <w:tcW w:type="dxa" w:w="9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6B21A8"/>
                <w:sz w:val="19"/>
                <w:szCs w:val="19"/>
              </w:rPr>
              <w:t xml:space="preserve">RF-001</w:t>
            </w:r>
          </w:p>
        </w:tc>
        <w:tc>
          <w:tcPr>
            <w:tcW w:type="dxa" w:w="22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Registro de venta</w:t>
            </w:r>
          </w:p>
        </w:tc>
        <w:tc>
          <w:tcPr>
            <w:tcW w:type="dxa" w:w="33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El cajero selecciona productos del catálogo, ingresa cantidades; el sistema calcula el total y emite recibo automáticamente</w:t>
            </w:r>
          </w:p>
        </w:tc>
        <w:tc>
          <w:tcPr>
            <w:tcW w:type="dxa" w:w="156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Observación + Entrevista</w:t>
            </w:r>
          </w:p>
        </w:tc>
        <w:tc>
          <w:tcPr>
            <w:tcW w:type="dxa" w:w="14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DC2626"/>
                <w:sz w:val="19"/>
                <w:szCs w:val="19"/>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6B21A8"/>
                <w:sz w:val="19"/>
                <w:szCs w:val="19"/>
              </w:rPr>
              <w:t xml:space="preserve">RF-002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Control de inventario</w:t>
            </w:r>
          </w:p>
        </w:tc>
        <w:tc>
          <w:tcPr>
            <w:tcW w:type="dxa" w:w="3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El sistema descuenta automáticamente el stock con cada venta registrada y permite ajustes manuales por el administrador</w:t>
            </w:r>
          </w:p>
        </w:tc>
        <w:tc>
          <w:tcPr>
            <w:tcW w:type="dxa" w:w="1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Entrevista Carlos 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DC2626"/>
                <w:sz w:val="19"/>
                <w:szCs w:val="19"/>
              </w:rPr>
              <w:t xml:space="preserve">Alta</w:t>
            </w:r>
          </w:p>
        </w:tc>
      </w:tr>
      <w:tr>
        <w:tc>
          <w:tcPr>
            <w:tcW w:type="dxa" w:w="9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6B21A8"/>
                <w:sz w:val="19"/>
                <w:szCs w:val="19"/>
              </w:rPr>
              <w:t xml:space="preserve">RF-003</w:t>
            </w:r>
          </w:p>
        </w:tc>
        <w:tc>
          <w:tcPr>
            <w:tcW w:type="dxa" w:w="22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Alerta de stock mínimo</w:t>
            </w:r>
          </w:p>
        </w:tc>
        <w:tc>
          <w:tcPr>
            <w:tcW w:type="dxa" w:w="33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El sistema notifica visualmente cuando un producto llega al stock mínimo configurado, resaltándolo en color rojo</w:t>
            </w:r>
          </w:p>
        </w:tc>
        <w:tc>
          <w:tcPr>
            <w:tcW w:type="dxa" w:w="156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Observación directa</w:t>
            </w:r>
          </w:p>
        </w:tc>
        <w:tc>
          <w:tcPr>
            <w:tcW w:type="dxa" w:w="14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DC2626"/>
                <w:sz w:val="19"/>
                <w:szCs w:val="19"/>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6B21A8"/>
                <w:sz w:val="19"/>
                <w:szCs w:val="19"/>
              </w:rPr>
              <w:t xml:space="preserve">RF-004</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Catálogo de productos</w:t>
            </w:r>
          </w:p>
        </w:tc>
        <w:tc>
          <w:tcPr>
            <w:tcW w:type="dxa" w:w="3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CRUD completo: crear, editar, desactivar productos con nombre, precio, categoría, stock mínimo y proveedor asignado</w:t>
            </w:r>
          </w:p>
        </w:tc>
        <w:tc>
          <w:tcPr>
            <w:tcW w:type="dxa" w:w="1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Rev. documental</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DC2626"/>
                <w:sz w:val="19"/>
                <w:szCs w:val="19"/>
              </w:rPr>
              <w:t xml:space="preserve">Alta</w:t>
            </w:r>
          </w:p>
        </w:tc>
      </w:tr>
      <w:tr>
        <w:tc>
          <w:tcPr>
            <w:tcW w:type="dxa" w:w="9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6B21A8"/>
                <w:sz w:val="19"/>
                <w:szCs w:val="19"/>
              </w:rPr>
              <w:t xml:space="preserve">RF-005</w:t>
            </w:r>
          </w:p>
        </w:tc>
        <w:tc>
          <w:tcPr>
            <w:tcW w:type="dxa" w:w="22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Gestión de usuarios y roles</w:t>
            </w:r>
          </w:p>
        </w:tc>
        <w:tc>
          <w:tcPr>
            <w:tcW w:type="dxa" w:w="33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El administrador crea, edita y desactiva usuarios. Rol Administrador (acceso total) y Cajero (acceso restringido)</w:t>
            </w:r>
          </w:p>
        </w:tc>
        <w:tc>
          <w:tcPr>
            <w:tcW w:type="dxa" w:w="156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Entrevista + Taller</w:t>
            </w:r>
          </w:p>
        </w:tc>
        <w:tc>
          <w:tcPr>
            <w:tcW w:type="dxa" w:w="14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DC2626"/>
                <w:sz w:val="19"/>
                <w:szCs w:val="19"/>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6B21A8"/>
                <w:sz w:val="19"/>
                <w:szCs w:val="19"/>
              </w:rPr>
              <w:t xml:space="preserve">RF-006</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Cierre de caja</w:t>
            </w:r>
          </w:p>
        </w:tc>
        <w:tc>
          <w:tcPr>
            <w:tcW w:type="dxa" w:w="3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Genera reporte diario: total de ventas, transacciones por usuario, productos vendidos y total en efectivo</w:t>
            </w:r>
          </w:p>
        </w:tc>
        <w:tc>
          <w:tcPr>
            <w:tcW w:type="dxa" w:w="1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Rev. documental</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D97706"/>
                <w:sz w:val="19"/>
                <w:szCs w:val="19"/>
              </w:rPr>
              <w:t xml:space="preserve">Media</w:t>
            </w:r>
          </w:p>
        </w:tc>
      </w:tr>
      <w:tr>
        <w:tc>
          <w:tcPr>
            <w:tcW w:type="dxa" w:w="9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6B21A8"/>
                <w:sz w:val="19"/>
                <w:szCs w:val="19"/>
              </w:rPr>
              <w:t xml:space="preserve">RF-007</w:t>
            </w:r>
          </w:p>
        </w:tc>
        <w:tc>
          <w:tcPr>
            <w:tcW w:type="dxa" w:w="22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Consulta de stock</w:t>
            </w:r>
          </w:p>
        </w:tc>
        <w:tc>
          <w:tcPr>
            <w:tcW w:type="dxa" w:w="33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Permite buscar un producto y ver: stock actual, stock mínimo e historial de últimas entradas</w:t>
            </w:r>
          </w:p>
        </w:tc>
        <w:tc>
          <w:tcPr>
            <w:tcW w:type="dxa" w:w="156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Entrevista Carlos R.</w:t>
            </w:r>
          </w:p>
        </w:tc>
        <w:tc>
          <w:tcPr>
            <w:tcW w:type="dxa" w:w="14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DC2626"/>
                <w:sz w:val="19"/>
                <w:szCs w:val="19"/>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6B21A8"/>
                <w:sz w:val="19"/>
                <w:szCs w:val="19"/>
              </w:rPr>
              <w:t xml:space="preserve">RF-008</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Reportes de ventas</w:t>
            </w:r>
          </w:p>
        </w:tc>
        <w:tc>
          <w:tcPr>
            <w:tcW w:type="dxa" w:w="3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Genera reportes por período (día, semana, mes) con filtros por producto y por usuario cajero</w:t>
            </w:r>
          </w:p>
        </w:tc>
        <w:tc>
          <w:tcPr>
            <w:tcW w:type="dxa" w:w="1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Encuesta preg. 4</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D97706"/>
                <w:sz w:val="19"/>
                <w:szCs w:val="19"/>
              </w:rPr>
              <w:t xml:space="preserve">Media</w:t>
            </w:r>
          </w:p>
        </w:tc>
      </w:tr>
      <w:tr>
        <w:tc>
          <w:tcPr>
            <w:tcW w:type="dxa" w:w="9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6B21A8"/>
                <w:sz w:val="19"/>
                <w:szCs w:val="19"/>
              </w:rPr>
              <w:t xml:space="preserve">RF-009</w:t>
            </w:r>
          </w:p>
        </w:tc>
        <w:tc>
          <w:tcPr>
            <w:tcW w:type="dxa" w:w="22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Gestión de proveedores</w:t>
            </w:r>
          </w:p>
        </w:tc>
        <w:tc>
          <w:tcPr>
            <w:tcW w:type="dxa" w:w="33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Registrar proveedores, asociarlos a productos y registrar órdenes de compra con fecha y cantidad</w:t>
            </w:r>
          </w:p>
        </w:tc>
        <w:tc>
          <w:tcPr>
            <w:tcW w:type="dxa" w:w="156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Taller grupal</w:t>
            </w:r>
          </w:p>
        </w:tc>
        <w:tc>
          <w:tcPr>
            <w:tcW w:type="dxa" w:w="14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D97706"/>
                <w:sz w:val="19"/>
                <w:szCs w:val="19"/>
              </w:rPr>
              <w:t xml:space="preserve">Media</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6B21A8"/>
                <w:sz w:val="19"/>
                <w:szCs w:val="19"/>
              </w:rPr>
              <w:t xml:space="preserve">RF-010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Pantalla de precios</w:t>
            </w:r>
          </w:p>
        </w:tc>
        <w:tc>
          <w:tcPr>
            <w:tcW w:type="dxa" w:w="3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Muestra en pantalla secundaria el precio del producto siendo registrado, visible para el cliente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Encuesta Cliente 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39A900"/>
                <w:sz w:val="19"/>
                <w:szCs w:val="19"/>
              </w:rPr>
              <w:t xml:space="preserve">Baja</w:t>
            </w:r>
          </w:p>
        </w:tc>
      </w:tr>
    </w:tbl>
    <w:p>
      <w:pPr>
        <w:spacing w:after="20" w:before="20" w:line="310"/>
        <w:jc w:val="left"/>
      </w:pPr>
      <w:r>
        <w:rPr>
          <w:rFonts w:ascii="Arial" w:cs="Arial" w:eastAsia="Arial" w:hAnsi="Arial"/>
          <w:b w:val="false"/>
          <w:bCs w:val="false"/>
          <w:color w:val="2D2D2D"/>
          <w:sz w:val="22"/>
          <w:szCs w:val="22"/>
        </w:rPr>
        <w:t xml:space="preserve"/>
      </w:r>
    </w:p>
    <w:p>
      <w:pPr>
        <w:spacing w:after="90" w:before="220"/>
      </w:pPr>
      <w:r>
        <w:rPr>
          <w:rFonts w:ascii="Arial" w:cs="Arial" w:eastAsia="Arial" w:hAnsi="Arial"/>
          <w:b/>
          <w:bCs/>
          <w:color w:val="2D2D2D"/>
          <w:sz w:val="24"/>
          <w:szCs w:val="24"/>
        </w:rPr>
        <w:t xml:space="preserve">3.2  Requerimientos No Funcionales (RNF)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60"/>
        <w:gridCol w:w="1560"/>
        <w:gridCol w:w="1240"/>
      </w:tblGrid>
      <w:tr>
        <w:tc>
          <w:tcPr>
            <w:tcW w:type="dxa" w:w="900"/>
            <w:tcBorders>
              <w:top w:val="single" w:color="CCCCCC" w:sz="1"/>
              <w:left w:val="single" w:color="CCCCCC" w:sz="1"/>
              <w:bottom w:val="single" w:color="CCCCCC" w:sz="1"/>
              <w:right w:val="single" w:color="CCCCCC" w:sz="1"/>
            </w:tcBorders>
            <w:shd w:fill="1E3A5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E3A5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Nombre</w:t>
            </w:r>
          </w:p>
        </w:tc>
        <w:tc>
          <w:tcPr>
            <w:tcW w:type="dxa" w:w="3660"/>
            <w:tcBorders>
              <w:top w:val="single" w:color="CCCCCC" w:sz="1"/>
              <w:left w:val="single" w:color="CCCCCC" w:sz="1"/>
              <w:bottom w:val="single" w:color="CCCCCC" w:sz="1"/>
              <w:right w:val="single" w:color="CCCCCC" w:sz="1"/>
            </w:tcBorders>
            <w:shd w:fill="1E3A5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Descripción</w:t>
            </w:r>
          </w:p>
        </w:tc>
        <w:tc>
          <w:tcPr>
            <w:tcW w:type="dxa" w:w="1560"/>
            <w:tcBorders>
              <w:top w:val="single" w:color="CCCCCC" w:sz="1"/>
              <w:left w:val="single" w:color="CCCCCC" w:sz="1"/>
              <w:bottom w:val="single" w:color="CCCCCC" w:sz="1"/>
              <w:right w:val="single" w:color="CCCCCC" w:sz="1"/>
            </w:tcBorders>
            <w:shd w:fill="1E3A5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Fuente</w:t>
            </w:r>
          </w:p>
        </w:tc>
        <w:tc>
          <w:tcPr>
            <w:tcW w:type="dxa" w:w="1240"/>
            <w:tcBorders>
              <w:top w:val="single" w:color="CCCCCC" w:sz="1"/>
              <w:left w:val="single" w:color="CCCCCC" w:sz="1"/>
              <w:bottom w:val="single" w:color="CCCCCC" w:sz="1"/>
              <w:right w:val="single" w:color="CCCCCC" w:sz="1"/>
            </w:tcBorders>
            <w:shd w:fill="1E3A5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Prioridad</w:t>
            </w:r>
          </w:p>
        </w:tc>
      </w:tr>
      <w:tr>
        <w:tc>
          <w:tcPr>
            <w:tcW w:type="dxa" w:w="9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19"/>
                <w:szCs w:val="19"/>
              </w:rPr>
              <w:t xml:space="preserve">RNF-001</w:t>
            </w:r>
          </w:p>
        </w:tc>
        <w:tc>
          <w:tcPr>
            <w:tcW w:type="dxa" w:w="20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Rendimiento</w:t>
            </w:r>
          </w:p>
        </w:tc>
        <w:tc>
          <w:tcPr>
            <w:tcW w:type="dxa" w:w="36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El sistema responde en menos de 2 segundos para cualquier operación con hasta 3 usuarios simultáneos conectados</w:t>
            </w:r>
          </w:p>
        </w:tc>
        <w:tc>
          <w:tcPr>
            <w:tcW w:type="dxa" w:w="15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Análisis de contexto</w:t>
            </w:r>
          </w:p>
        </w:tc>
        <w:tc>
          <w:tcPr>
            <w:tcW w:type="dxa" w:w="124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DC2626"/>
                <w:sz w:val="19"/>
                <w:szCs w:val="19"/>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19"/>
                <w:szCs w:val="19"/>
              </w:rPr>
              <w:t xml:space="preserve">RNF-002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Seguridad</w:t>
            </w:r>
          </w:p>
        </w:tc>
        <w:tc>
          <w:tcPr>
            <w:tcW w:type="dxa" w:w="36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Autenticación obligatoria con usuario y contraseña. Sesión expira a los 30 min de inactividad. Log de operaciones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Análisis de contexto</w:t>
            </w:r>
          </w:p>
        </w:tc>
        <w:tc>
          <w:tcPr>
            <w:tcW w:type="dxa" w:w="12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DC2626"/>
                <w:sz w:val="19"/>
                <w:szCs w:val="19"/>
              </w:rPr>
              <w:t xml:space="preserve">Alta</w:t>
            </w:r>
          </w:p>
        </w:tc>
      </w:tr>
      <w:tr>
        <w:tc>
          <w:tcPr>
            <w:tcW w:type="dxa" w:w="9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19"/>
                <w:szCs w:val="19"/>
              </w:rPr>
              <w:t xml:space="preserve">RNF-003</w:t>
            </w:r>
          </w:p>
        </w:tc>
        <w:tc>
          <w:tcPr>
            <w:tcW w:type="dxa" w:w="20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Usabilidad</w:t>
            </w:r>
          </w:p>
        </w:tc>
        <w:tc>
          <w:tcPr>
            <w:tcW w:type="dxa" w:w="36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Interfaz en español, sin tecnicismos. El registro de una venta completa no debe requerir más de 5 pasos</w:t>
            </w:r>
          </w:p>
        </w:tc>
        <w:tc>
          <w:tcPr>
            <w:tcW w:type="dxa" w:w="15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Observación directa</w:t>
            </w:r>
          </w:p>
        </w:tc>
        <w:tc>
          <w:tcPr>
            <w:tcW w:type="dxa" w:w="124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DC2626"/>
                <w:sz w:val="19"/>
                <w:szCs w:val="19"/>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19"/>
                <w:szCs w:val="19"/>
              </w:rPr>
              <w:t xml:space="preserve">RNF-004</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Disponibilidad</w:t>
            </w:r>
          </w:p>
        </w:tc>
        <w:tc>
          <w:tcPr>
            <w:tcW w:type="dxa" w:w="36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El sistema debe estar disponible el 99% del tiempo durante el horario de atención del negocio (6am – 9pm)</w:t>
            </w:r>
          </w:p>
        </w:tc>
        <w:tc>
          <w:tcPr>
            <w:tcW w:type="dxa" w:w="1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Análisis de contexto</w:t>
            </w:r>
          </w:p>
        </w:tc>
        <w:tc>
          <w:tcPr>
            <w:tcW w:type="dxa" w:w="12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D97706"/>
                <w:sz w:val="19"/>
                <w:szCs w:val="19"/>
              </w:rPr>
              <w:t xml:space="preserve">Media</w:t>
            </w:r>
          </w:p>
        </w:tc>
      </w:tr>
    </w:tbl>
    <w:p>
      <w:pPr>
        <w:spacing w:after="20" w:before="20" w:line="310"/>
        <w:jc w:val="left"/>
      </w:pPr>
      <w:r>
        <w:rPr>
          <w:rFonts w:ascii="Arial" w:cs="Arial" w:eastAsia="Arial" w:hAnsi="Arial"/>
          <w:b w:val="false"/>
          <w:bCs w:val="false"/>
          <w:color w:val="2D2D2D"/>
          <w:sz w:val="22"/>
          <w:szCs w:val="22"/>
        </w:rPr>
        <w:t xml:space="preserve"/>
      </w:r>
    </w:p>
    <w:p>
      <w:pPr>
        <w:spacing w:after="90" w:before="220"/>
      </w:pPr>
      <w:r>
        <w:rPr>
          <w:rFonts w:ascii="Arial" w:cs="Arial" w:eastAsia="Arial" w:hAnsi="Arial"/>
          <w:b/>
          <w:bCs/>
          <w:color w:val="2D2D2D"/>
          <w:sz w:val="24"/>
          <w:szCs w:val="24"/>
        </w:rPr>
        <w:t xml:space="preserve">3.3  Requerimientos de Negocio (RN)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660"/>
        <w:gridCol w:w="1560"/>
        <w:gridCol w:w="1040"/>
      </w:tblGrid>
      <w:tr>
        <w:tc>
          <w:tcPr>
            <w:tcW w:type="dxa" w:w="900"/>
            <w:tcBorders>
              <w:top w:val="single" w:color="CCCCCC" w:sz="1"/>
              <w:left w:val="single" w:color="CCCCCC" w:sz="1"/>
              <w:bottom w:val="single" w:color="CCCCCC" w:sz="1"/>
              <w:right w:val="single" w:color="CCCCCC" w:sz="1"/>
            </w:tcBorders>
            <w:shd w:fill="FF6B00"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FF6B00"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Nombre</w:t>
            </w:r>
          </w:p>
        </w:tc>
        <w:tc>
          <w:tcPr>
            <w:tcW w:type="dxa" w:w="3660"/>
            <w:tcBorders>
              <w:top w:val="single" w:color="CCCCCC" w:sz="1"/>
              <w:left w:val="single" w:color="CCCCCC" w:sz="1"/>
              <w:bottom w:val="single" w:color="CCCCCC" w:sz="1"/>
              <w:right w:val="single" w:color="CCCCCC" w:sz="1"/>
            </w:tcBorders>
            <w:shd w:fill="FF6B00"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Descripción</w:t>
            </w:r>
          </w:p>
        </w:tc>
        <w:tc>
          <w:tcPr>
            <w:tcW w:type="dxa" w:w="1560"/>
            <w:tcBorders>
              <w:top w:val="single" w:color="CCCCCC" w:sz="1"/>
              <w:left w:val="single" w:color="CCCCCC" w:sz="1"/>
              <w:bottom w:val="single" w:color="CCCCCC" w:sz="1"/>
              <w:right w:val="single" w:color="CCCCCC" w:sz="1"/>
            </w:tcBorders>
            <w:shd w:fill="FF6B00"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Fuente</w:t>
            </w:r>
          </w:p>
        </w:tc>
        <w:tc>
          <w:tcPr>
            <w:tcW w:type="dxa" w:w="1040"/>
            <w:tcBorders>
              <w:top w:val="single" w:color="CCCCCC" w:sz="1"/>
              <w:left w:val="single" w:color="CCCCCC" w:sz="1"/>
              <w:bottom w:val="single" w:color="CCCCCC" w:sz="1"/>
              <w:right w:val="single" w:color="CCCCCC" w:sz="1"/>
            </w:tcBorders>
            <w:shd w:fill="FF6B00"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Prioridad</w:t>
            </w:r>
          </w:p>
        </w:tc>
      </w:tr>
      <w:tr>
        <w:tc>
          <w:tcPr>
            <w:tcW w:type="dxa" w:w="90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FF6B00"/>
                <w:sz w:val="19"/>
                <w:szCs w:val="19"/>
              </w:rPr>
              <w:t xml:space="preserve">RN-001</w:t>
            </w:r>
          </w:p>
        </w:tc>
        <w:tc>
          <w:tcPr>
            <w:tcW w:type="dxa" w:w="220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Eliminación de errores manuales</w:t>
            </w:r>
          </w:p>
        </w:tc>
        <w:tc>
          <w:tcPr>
            <w:tcW w:type="dxa" w:w="366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El sistema debe reducir los descuadres de caja a cero reemplazando el cálculo manual por automático</w:t>
            </w:r>
          </w:p>
        </w:tc>
        <w:tc>
          <w:tcPr>
            <w:tcW w:type="dxa" w:w="156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Entrevista Carlos R.</w:t>
            </w:r>
          </w:p>
        </w:tc>
        <w:tc>
          <w:tcPr>
            <w:tcW w:type="dxa" w:w="104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DC2626"/>
                <w:sz w:val="19"/>
                <w:szCs w:val="19"/>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FF6B00"/>
                <w:sz w:val="19"/>
                <w:szCs w:val="19"/>
              </w:rPr>
              <w:t xml:space="preserve">RN-002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Reducción del tiempo de venta</w:t>
            </w:r>
          </w:p>
        </w:tc>
        <w:tc>
          <w:tcPr>
            <w:tcW w:type="dxa" w:w="36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El registro de una venta no debe superar 2 minutos (actualmente tarda 4.5 min con proceso manual)</w:t>
            </w:r>
          </w:p>
        </w:tc>
        <w:tc>
          <w:tcPr>
            <w:tcW w:type="dxa" w:w="1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Ficha observación</w:t>
            </w:r>
          </w:p>
        </w:tc>
        <w:tc>
          <w:tcPr>
            <w:tcW w:type="dxa" w:w="10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DC2626"/>
                <w:sz w:val="19"/>
                <w:szCs w:val="19"/>
              </w:rPr>
              <w:t xml:space="preserve">Alta</w:t>
            </w:r>
          </w:p>
        </w:tc>
      </w:tr>
      <w:tr>
        <w:tc>
          <w:tcPr>
            <w:tcW w:type="dxa" w:w="90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FF6B00"/>
                <w:sz w:val="19"/>
                <w:szCs w:val="19"/>
              </w:rPr>
              <w:t xml:space="preserve">RN-003</w:t>
            </w:r>
          </w:p>
        </w:tc>
        <w:tc>
          <w:tcPr>
            <w:tcW w:type="dxa" w:w="220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19"/>
                <w:szCs w:val="19"/>
              </w:rPr>
              <w:t xml:space="preserve">Cumplimiento normativo DIAN</w:t>
            </w:r>
          </w:p>
        </w:tc>
        <w:tc>
          <w:tcPr>
            <w:tcW w:type="dxa" w:w="366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El sistema debe ser compatible con la emisión de factura electrónica según normativa colombiana vigente (Versión 2)</w:t>
            </w:r>
          </w:p>
        </w:tc>
        <w:tc>
          <w:tcPr>
            <w:tcW w:type="dxa" w:w="156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5A5A5A"/>
                <w:sz w:val="18"/>
                <w:szCs w:val="18"/>
              </w:rPr>
              <w:t xml:space="preserve">Encuesta</w:t>
            </w:r>
          </w:p>
        </w:tc>
        <w:tc>
          <w:tcPr>
            <w:tcW w:type="dxa" w:w="104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D97706"/>
                <w:sz w:val="19"/>
                <w:szCs w:val="19"/>
              </w:rPr>
              <w:t xml:space="preserve">Media</w:t>
            </w:r>
          </w:p>
        </w:tc>
      </w:tr>
    </w:tbl>
    <w:p>
      <w:pPr>
        <w:spacing w:after="20" w:before="20" w:line="310"/>
        <w:jc w:val="left"/>
      </w:pPr>
      <w:r>
        <w:rPr>
          <w:rFonts w:ascii="Arial" w:cs="Arial" w:eastAsia="Arial" w:hAnsi="Arial"/>
          <w:b w:val="false"/>
          <w:bCs w:val="false"/>
          <w:color w:val="2D2D2D"/>
          <w:sz w:val="22"/>
          <w:szCs w:val="22"/>
        </w:rPr>
        <w:t xml:space="preserve"/>
      </w:r>
    </w:p>
    <w:p>
      <w:pPr>
        <w:spacing w:after="90" w:before="220"/>
      </w:pPr>
      <w:r>
        <w:rPr>
          <w:rFonts w:ascii="Arial" w:cs="Arial" w:eastAsia="Arial" w:hAnsi="Arial"/>
          <w:b/>
          <w:bCs/>
          <w:color w:val="2D2D2D"/>
          <w:sz w:val="24"/>
          <w:szCs w:val="24"/>
        </w:rPr>
        <w:t xml:space="preserve">3.4  Matriz de Priorización</w:t>
      </w:r>
    </w:p>
    <w:p>
      <w:pPr>
        <w:spacing w:after="100" w:before="60" w:line="310"/>
        <w:jc w:val="left"/>
      </w:pPr>
      <w:r>
        <w:rPr>
          <w:rFonts w:ascii="Arial" w:cs="Arial" w:eastAsia="Arial" w:hAnsi="Arial"/>
          <w:b w:val="false"/>
          <w:bCs w:val="false"/>
          <w:color w:val="5A5A5A"/>
          <w:sz w:val="20"/>
          <w:szCs w:val="20"/>
        </w:rPr>
        <w:t xml:space="preserve">Puntuación = Importancia (1-3) × Urgencia (1-3). Mayor puntuación = mayor prioridad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1500"/>
        <w:gridCol w:w="1300"/>
        <w:gridCol w:w="960"/>
      </w:tblGrid>
      <w:tr>
        <w:tc>
          <w:tcPr>
            <w:tcW w:type="dxa" w:w="9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Requerimiento</w:t>
            </w:r>
          </w:p>
        </w:tc>
        <w:tc>
          <w:tcPr>
            <w:tcW w:type="dxa" w:w="15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Importancia</w:t>
            </w:r>
          </w:p>
        </w:tc>
        <w:tc>
          <w:tcPr>
            <w:tcW w:type="dxa" w:w="15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Urgencia</w:t>
            </w:r>
          </w:p>
        </w:tc>
        <w:tc>
          <w:tcPr>
            <w:tcW w:type="dxa" w:w="13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Puntuación</w:t>
            </w:r>
          </w:p>
        </w:tc>
        <w:tc>
          <w:tcPr>
            <w:tcW w:type="dxa" w:w="96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Orden</w:t>
            </w:r>
          </w:p>
        </w:tc>
      </w:tr>
      <w:tr>
        <w:tc>
          <w:tcPr>
            <w:tcW w:type="dxa" w:w="9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003DA5"/>
                <w:sz w:val="19"/>
                <w:szCs w:val="19"/>
              </w:rPr>
              <w:t xml:space="preserve">RF-001</w:t>
            </w:r>
          </w:p>
        </w:tc>
        <w:tc>
          <w:tcPr>
            <w:tcW w:type="dxa" w:w="32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Registro de venta</w:t>
            </w:r>
          </w:p>
        </w:tc>
        <w:tc>
          <w:tcPr>
            <w:tcW w:type="dxa" w:w="15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3</w:t>
            </w:r>
          </w:p>
        </w:tc>
        <w:tc>
          <w:tcPr>
            <w:tcW w:type="dxa" w:w="15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3</w:t>
            </w:r>
          </w:p>
        </w:tc>
        <w:tc>
          <w:tcPr>
            <w:tcW w:type="dxa" w:w="13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DC2626"/>
                <w:sz w:val="20"/>
                <w:szCs w:val="20"/>
              </w:rPr>
              <w:t xml:space="preserve">9</w:t>
            </w:r>
          </w:p>
        </w:tc>
        <w:tc>
          <w:tcPr>
            <w:tcW w:type="dxa" w:w="9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19"/>
                <w:szCs w:val="19"/>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003DA5"/>
                <w:sz w:val="19"/>
                <w:szCs w:val="19"/>
              </w:rPr>
              <w:t xml:space="preserve">RF-002</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Control de inventario</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DC2626"/>
                <w:sz w:val="20"/>
                <w:szCs w:val="20"/>
              </w:rPr>
              <w:t xml:space="preserve">9</w:t>
            </w:r>
          </w:p>
        </w:tc>
        <w:tc>
          <w:tcPr>
            <w:tcW w:type="dxa" w:w="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19"/>
                <w:szCs w:val="19"/>
              </w:rPr>
              <w:t xml:space="preserve">2</w:t>
            </w:r>
          </w:p>
        </w:tc>
      </w:tr>
      <w:tr>
        <w:tc>
          <w:tcPr>
            <w:tcW w:type="dxa" w:w="9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003DA5"/>
                <w:sz w:val="19"/>
                <w:szCs w:val="19"/>
              </w:rPr>
              <w:t xml:space="preserve">RF-003</w:t>
            </w:r>
          </w:p>
        </w:tc>
        <w:tc>
          <w:tcPr>
            <w:tcW w:type="dxa" w:w="32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Alerta de stock mínimo</w:t>
            </w:r>
          </w:p>
        </w:tc>
        <w:tc>
          <w:tcPr>
            <w:tcW w:type="dxa" w:w="15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3</w:t>
            </w:r>
          </w:p>
        </w:tc>
        <w:tc>
          <w:tcPr>
            <w:tcW w:type="dxa" w:w="15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3</w:t>
            </w:r>
          </w:p>
        </w:tc>
        <w:tc>
          <w:tcPr>
            <w:tcW w:type="dxa" w:w="13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DC2626"/>
                <w:sz w:val="20"/>
                <w:szCs w:val="20"/>
              </w:rPr>
              <w:t xml:space="preserve">9</w:t>
            </w:r>
          </w:p>
        </w:tc>
        <w:tc>
          <w:tcPr>
            <w:tcW w:type="dxa" w:w="9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19"/>
                <w:szCs w:val="19"/>
              </w:rPr>
              <w:t xml:space="preserve">3</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003DA5"/>
                <w:sz w:val="19"/>
                <w:szCs w:val="19"/>
              </w:rPr>
              <w:t xml:space="preserve">RNF-002</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Seguridad y autenticación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DC2626"/>
                <w:sz w:val="20"/>
                <w:szCs w:val="20"/>
              </w:rPr>
              <w:t xml:space="preserve">9</w:t>
            </w:r>
          </w:p>
        </w:tc>
        <w:tc>
          <w:tcPr>
            <w:tcW w:type="dxa" w:w="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19"/>
                <w:szCs w:val="19"/>
              </w:rPr>
              <w:t xml:space="preserve">4</w:t>
            </w:r>
          </w:p>
        </w:tc>
      </w:tr>
      <w:tr>
        <w:tc>
          <w:tcPr>
            <w:tcW w:type="dxa" w:w="9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003DA5"/>
                <w:sz w:val="19"/>
                <w:szCs w:val="19"/>
              </w:rPr>
              <w:t xml:space="preserve">RF-005</w:t>
            </w:r>
          </w:p>
        </w:tc>
        <w:tc>
          <w:tcPr>
            <w:tcW w:type="dxa" w:w="32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Gestión de usuarios/roles</w:t>
            </w:r>
          </w:p>
        </w:tc>
        <w:tc>
          <w:tcPr>
            <w:tcW w:type="dxa" w:w="15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3</w:t>
            </w:r>
          </w:p>
        </w:tc>
        <w:tc>
          <w:tcPr>
            <w:tcW w:type="dxa" w:w="15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2</w:t>
            </w:r>
          </w:p>
        </w:tc>
        <w:tc>
          <w:tcPr>
            <w:tcW w:type="dxa" w:w="13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D97706"/>
                <w:sz w:val="20"/>
                <w:szCs w:val="20"/>
              </w:rPr>
              <w:t xml:space="preserve">6</w:t>
            </w:r>
          </w:p>
        </w:tc>
        <w:tc>
          <w:tcPr>
            <w:tcW w:type="dxa" w:w="9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19"/>
                <w:szCs w:val="19"/>
              </w:rPr>
              <w:t xml:space="preserve">5</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003DA5"/>
                <w:sz w:val="19"/>
                <w:szCs w:val="19"/>
              </w:rPr>
              <w:t xml:space="preserve">RF-004</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Catálogo de productos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D97706"/>
                <w:sz w:val="20"/>
                <w:szCs w:val="20"/>
              </w:rPr>
              <w:t xml:space="preserve">6</w:t>
            </w:r>
          </w:p>
        </w:tc>
        <w:tc>
          <w:tcPr>
            <w:tcW w:type="dxa" w:w="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19"/>
                <w:szCs w:val="19"/>
              </w:rPr>
              <w:t xml:space="preserve">6</w:t>
            </w:r>
          </w:p>
        </w:tc>
      </w:tr>
      <w:tr>
        <w:tc>
          <w:tcPr>
            <w:tcW w:type="dxa" w:w="9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003DA5"/>
                <w:sz w:val="19"/>
                <w:szCs w:val="19"/>
              </w:rPr>
              <w:t xml:space="preserve">RNF-003</w:t>
            </w:r>
          </w:p>
        </w:tc>
        <w:tc>
          <w:tcPr>
            <w:tcW w:type="dxa" w:w="32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Usabilidad</w:t>
            </w:r>
          </w:p>
        </w:tc>
        <w:tc>
          <w:tcPr>
            <w:tcW w:type="dxa" w:w="15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2</w:t>
            </w:r>
          </w:p>
        </w:tc>
        <w:tc>
          <w:tcPr>
            <w:tcW w:type="dxa" w:w="15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3</w:t>
            </w:r>
          </w:p>
        </w:tc>
        <w:tc>
          <w:tcPr>
            <w:tcW w:type="dxa" w:w="13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D97706"/>
                <w:sz w:val="20"/>
                <w:szCs w:val="20"/>
              </w:rPr>
              <w:t xml:space="preserve">6</w:t>
            </w:r>
          </w:p>
        </w:tc>
        <w:tc>
          <w:tcPr>
            <w:tcW w:type="dxa" w:w="9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19"/>
                <w:szCs w:val="19"/>
              </w:rPr>
              <w:t xml:space="preserve">7</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003DA5"/>
                <w:sz w:val="19"/>
                <w:szCs w:val="19"/>
              </w:rPr>
              <w:t xml:space="preserve">RF-006</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Cierre de caja</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D97706"/>
                <w:sz w:val="20"/>
                <w:szCs w:val="20"/>
              </w:rPr>
              <w:t xml:space="preserve">4</w:t>
            </w:r>
          </w:p>
        </w:tc>
        <w:tc>
          <w:tcPr>
            <w:tcW w:type="dxa" w:w="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19"/>
                <w:szCs w:val="19"/>
              </w:rPr>
              <w:t xml:space="preserve">8</w:t>
            </w:r>
          </w:p>
        </w:tc>
      </w:tr>
      <w:tr>
        <w:tc>
          <w:tcPr>
            <w:tcW w:type="dxa" w:w="9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003DA5"/>
                <w:sz w:val="19"/>
                <w:szCs w:val="19"/>
              </w:rPr>
              <w:t xml:space="preserve">RF-007</w:t>
            </w:r>
          </w:p>
        </w:tc>
        <w:tc>
          <w:tcPr>
            <w:tcW w:type="dxa" w:w="32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Consulta de stock</w:t>
            </w:r>
          </w:p>
        </w:tc>
        <w:tc>
          <w:tcPr>
            <w:tcW w:type="dxa" w:w="15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2</w:t>
            </w:r>
          </w:p>
        </w:tc>
        <w:tc>
          <w:tcPr>
            <w:tcW w:type="dxa" w:w="15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2</w:t>
            </w:r>
          </w:p>
        </w:tc>
        <w:tc>
          <w:tcPr>
            <w:tcW w:type="dxa" w:w="13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D97706"/>
                <w:sz w:val="20"/>
                <w:szCs w:val="20"/>
              </w:rPr>
              <w:t xml:space="preserve">4</w:t>
            </w:r>
          </w:p>
        </w:tc>
        <w:tc>
          <w:tcPr>
            <w:tcW w:type="dxa" w:w="9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19"/>
                <w:szCs w:val="19"/>
              </w:rPr>
              <w:t xml:space="preserve">9</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003DA5"/>
                <w:sz w:val="19"/>
                <w:szCs w:val="19"/>
              </w:rPr>
              <w:t xml:space="preserve">RN-002</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Reducción tiempo de venta</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D97706"/>
                <w:sz w:val="20"/>
                <w:szCs w:val="20"/>
              </w:rPr>
              <w:t xml:space="preserve">4</w:t>
            </w:r>
          </w:p>
        </w:tc>
        <w:tc>
          <w:tcPr>
            <w:tcW w:type="dxa" w:w="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19"/>
                <w:szCs w:val="19"/>
              </w:rPr>
              <w:t xml:space="preserve">10</w:t>
            </w:r>
          </w:p>
        </w:tc>
      </w:tr>
      <w:tr>
        <w:tc>
          <w:tcPr>
            <w:tcW w:type="dxa" w:w="9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003DA5"/>
                <w:sz w:val="19"/>
                <w:szCs w:val="19"/>
              </w:rPr>
              <w:t xml:space="preserve">RF-008</w:t>
            </w:r>
          </w:p>
        </w:tc>
        <w:tc>
          <w:tcPr>
            <w:tcW w:type="dxa" w:w="32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Reportes de ventas</w:t>
            </w:r>
          </w:p>
        </w:tc>
        <w:tc>
          <w:tcPr>
            <w:tcW w:type="dxa" w:w="15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2</w:t>
            </w:r>
          </w:p>
        </w:tc>
        <w:tc>
          <w:tcPr>
            <w:tcW w:type="dxa" w:w="15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1</w:t>
            </w:r>
          </w:p>
        </w:tc>
        <w:tc>
          <w:tcPr>
            <w:tcW w:type="dxa" w:w="13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39A900"/>
                <w:sz w:val="20"/>
                <w:szCs w:val="20"/>
              </w:rPr>
              <w:t xml:space="preserve">2</w:t>
            </w:r>
          </w:p>
        </w:tc>
        <w:tc>
          <w:tcPr>
            <w:tcW w:type="dxa" w:w="9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19"/>
                <w:szCs w:val="19"/>
              </w:rPr>
              <w:t xml:space="preserve">11</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003DA5"/>
                <w:sz w:val="19"/>
                <w:szCs w:val="19"/>
              </w:rPr>
              <w:t xml:space="preserve">RF-009</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Gestión de proveedores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39A900"/>
                <w:sz w:val="20"/>
                <w:szCs w:val="20"/>
              </w:rPr>
              <w:t xml:space="preserve">2</w:t>
            </w:r>
          </w:p>
        </w:tc>
        <w:tc>
          <w:tcPr>
            <w:tcW w:type="dxa" w:w="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19"/>
                <w:szCs w:val="19"/>
              </w:rPr>
              <w:t xml:space="preserve">12</w:t>
            </w:r>
          </w:p>
        </w:tc>
      </w:tr>
      <w:tr>
        <w:tc>
          <w:tcPr>
            <w:tcW w:type="dxa" w:w="9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003DA5"/>
                <w:sz w:val="19"/>
                <w:szCs w:val="19"/>
              </w:rPr>
              <w:t xml:space="preserve">RF-010</w:t>
            </w:r>
          </w:p>
        </w:tc>
        <w:tc>
          <w:tcPr>
            <w:tcW w:type="dxa" w:w="32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19"/>
                <w:szCs w:val="19"/>
              </w:rPr>
              <w:t xml:space="preserve">Pantalla de precios</w:t>
            </w:r>
          </w:p>
        </w:tc>
        <w:tc>
          <w:tcPr>
            <w:tcW w:type="dxa" w:w="15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1</w:t>
            </w:r>
          </w:p>
        </w:tc>
        <w:tc>
          <w:tcPr>
            <w:tcW w:type="dxa" w:w="15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2D2D2D"/>
                <w:sz w:val="19"/>
                <w:szCs w:val="19"/>
              </w:rPr>
              <w:t xml:space="preserve">1</w:t>
            </w:r>
          </w:p>
        </w:tc>
        <w:tc>
          <w:tcPr>
            <w:tcW w:type="dxa" w:w="13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39A900"/>
                <w:sz w:val="20"/>
                <w:szCs w:val="20"/>
              </w:rPr>
              <w:t xml:space="preserve">1</w:t>
            </w:r>
          </w:p>
        </w:tc>
        <w:tc>
          <w:tcPr>
            <w:tcW w:type="dxa" w:w="9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19"/>
                <w:szCs w:val="19"/>
              </w:rPr>
              <w:t xml:space="preserve">13</w:t>
            </w:r>
          </w:p>
        </w:tc>
      </w:tr>
    </w:tbl>
    <w:p>
      <w:r>
        <w:br w:type="page"/>
      </w:r>
    </w:p>
    <w:p>
      <w:pPr>
        <w:pBdr>
          <w:bottom w:val="single" w:color="FF6B00" w:sz="10" w:space="5"/>
        </w:pBdr>
        <w:spacing w:after="120" w:before="380"/>
      </w:pPr>
      <w:r>
        <w:rPr>
          <w:rFonts w:ascii="Arial" w:cs="Arial" w:eastAsia="Arial" w:hAnsi="Arial"/>
          <w:b/>
          <w:bCs/>
          <w:color w:val="FF6B00"/>
          <w:sz w:val="30"/>
          <w:szCs w:val="30"/>
        </w:rPr>
        <w:t xml:space="preserve">4.  </w:t>
      </w:r>
      <w:r>
        <w:rPr>
          <w:rFonts w:ascii="Arial" w:cs="Arial" w:eastAsia="Arial" w:hAnsi="Arial"/>
          <w:b/>
          <w:bCs/>
          <w:color w:val="FF6B00"/>
          <w:sz w:val="30"/>
          <w:szCs w:val="30"/>
        </w:rPr>
        <w:t xml:space="preserve">Casos de Uso del Sistema</w:t>
      </w:r>
    </w:p>
    <w:p>
      <w:pPr>
        <w:spacing w:after="120" w:before="60" w:line="340"/>
        <w:jc w:val="both"/>
      </w:pPr>
      <w:r>
        <w:rPr>
          <w:rFonts w:ascii="Arial" w:cs="Arial" w:eastAsia="Arial" w:hAnsi="Arial"/>
          <w:b w:val="false"/>
          <w:bCs w:val="false"/>
          <w:color w:val="2D2D2D"/>
          <w:sz w:val="22"/>
          <w:szCs w:val="22"/>
        </w:rPr>
        <w:t xml:space="preserve">Los casos de uso describen cómo cada actor interactúa con el sistema para lograr un objetivo concreto. Son la representación funcional de los requerimientos en escenarios de uso real.</w:t>
      </w:r>
    </w:p>
    <w:p>
      <w:pPr>
        <w:spacing w:after="90" w:before="220"/>
      </w:pPr>
      <w:r>
        <w:rPr>
          <w:rFonts w:ascii="Arial" w:cs="Arial" w:eastAsia="Arial" w:hAnsi="Arial"/>
          <w:b/>
          <w:bCs/>
          <w:color w:val="2D2D2D"/>
          <w:sz w:val="24"/>
          <w:szCs w:val="24"/>
        </w:rPr>
        <w:t xml:space="preserve">CU-001 — Registrar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FFFFFF"/>
                <w:sz w:val="20"/>
                <w:szCs w:val="20"/>
              </w:rPr>
              <w:t xml:space="preserve">CU-001 · Registrar Venta</w:t>
            </w:r>
          </w:p>
        </w:tc>
        <w:tc>
          <w:tcPr>
            <w:tcW w:type="dxa" w:w="7160"/>
            <w:tcBorders>
              <w:top w:val="single" w:color="CCCCCC" w:sz="1"/>
              <w:left w:val="single" w:color="CCCCCC" w:sz="1"/>
              <w:bottom w:val="single" w:color="CCCCCC" w:sz="1"/>
              <w:right w:val="single" w:color="CCCCCC" w:sz="1"/>
            </w:tcBorders>
            <w:shd w:fill="1E3A5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FFFFFF"/>
                <w:sz w:val="20"/>
                <w:szCs w:val="20"/>
              </w:rPr>
              <w:t xml:space="preserve">Módulo: Ventas</w:t>
            </w:r>
          </w:p>
        </w:tc>
      </w:tr>
      <w:tr>
        <w:tc>
          <w:tcPr>
            <w:tcW w:type="dxa" w:w="22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Actor principal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Cajero (Martha R. o Julián P.)</w:t>
            </w:r>
          </w:p>
        </w:tc>
      </w:tr>
      <w:tr>
        <w:tc>
          <w:tcPr>
            <w:tcW w:type="dxa" w:w="22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Precondición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Usuario autenticado en el sistema. Productos registrados en el catálogo con precios actualizados.</w:t>
            </w:r>
          </w:p>
        </w:tc>
      </w:tr>
      <w:tr>
        <w:tc>
          <w:tcPr>
            <w:tcW w:type="dxa" w:w="22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Flujo normal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1. El cajero busca el producto por nombre o código en el catálogo.</w:t>
            </w:r>
          </w:p>
          <w:p>
            <w:pPr>
              <w:spacing w:after="50" w:before="60" w:line="310"/>
              <w:jc w:val="left"/>
            </w:pPr>
            <w:r>
              <w:rPr>
                <w:rFonts w:ascii="Arial" w:cs="Arial" w:eastAsia="Arial" w:hAnsi="Arial"/>
                <w:b w:val="false"/>
                <w:bCs w:val="false"/>
                <w:color w:val="2D2D2D"/>
                <w:sz w:val="20"/>
                <w:szCs w:val="20"/>
              </w:rPr>
              <w:t xml:space="preserve">2. Ingresa la cantidad vendida.</w:t>
            </w:r>
          </w:p>
          <w:p>
            <w:pPr>
              <w:spacing w:after="50" w:before="60" w:line="310"/>
              <w:jc w:val="left"/>
            </w:pPr>
            <w:r>
              <w:rPr>
                <w:rFonts w:ascii="Arial" w:cs="Arial" w:eastAsia="Arial" w:hAnsi="Arial"/>
                <w:b w:val="false"/>
                <w:bCs w:val="false"/>
                <w:color w:val="2D2D2D"/>
                <w:sz w:val="20"/>
                <w:szCs w:val="20"/>
              </w:rPr>
              <w:t xml:space="preserve">3. El sistema calcula subtotal y total automáticamente.</w:t>
            </w:r>
          </w:p>
          <w:p>
            <w:pPr>
              <w:spacing w:after="50" w:before="60" w:line="310"/>
              <w:jc w:val="left"/>
            </w:pPr>
            <w:r>
              <w:rPr>
                <w:rFonts w:ascii="Arial" w:cs="Arial" w:eastAsia="Arial" w:hAnsi="Arial"/>
                <w:b w:val="false"/>
                <w:bCs w:val="false"/>
                <w:color w:val="2D2D2D"/>
                <w:sz w:val="20"/>
                <w:szCs w:val="20"/>
              </w:rPr>
              <w:t xml:space="preserve">4. El cajero confirma la venta.</w:t>
            </w:r>
          </w:p>
          <w:p>
            <w:pPr>
              <w:spacing w:after="50" w:before="60" w:line="310"/>
              <w:jc w:val="left"/>
            </w:pPr>
            <w:r>
              <w:rPr>
                <w:rFonts w:ascii="Arial" w:cs="Arial" w:eastAsia="Arial" w:hAnsi="Arial"/>
                <w:b w:val="false"/>
                <w:bCs w:val="false"/>
                <w:color w:val="2D2D2D"/>
                <w:sz w:val="20"/>
                <w:szCs w:val="20"/>
              </w:rPr>
              <w:t xml:space="preserve">5. El sistema descuenta las unidades del inventario.</w:t>
            </w:r>
          </w:p>
          <w:p>
            <w:pPr>
              <w:spacing w:after="50" w:before="60" w:line="310"/>
              <w:jc w:val="left"/>
            </w:pPr>
            <w:r>
              <w:rPr>
                <w:rFonts w:ascii="Arial" w:cs="Arial" w:eastAsia="Arial" w:hAnsi="Arial"/>
                <w:b w:val="false"/>
                <w:bCs w:val="false"/>
                <w:color w:val="2D2D2D"/>
                <w:sz w:val="20"/>
                <w:szCs w:val="20"/>
              </w:rPr>
              <w:t xml:space="preserve">6. El sistema genera el recibo y lo muestra en pantalla.</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Flujo de excepción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Producto no encontrado: el sistema muestra alerta “Producto no existe en catálogo”.</w:t>
            </w:r>
          </w:p>
          <w:p>
            <w:pPr>
              <w:spacing w:after="50" w:before="60" w:line="310"/>
              <w:jc w:val="left"/>
            </w:pPr>
            <w:r>
              <w:rPr>
                <w:rFonts w:ascii="Arial" w:cs="Arial" w:eastAsia="Arial" w:hAnsi="Arial"/>
                <w:b w:val="false"/>
                <w:bCs w:val="false"/>
                <w:color w:val="2D2D2D"/>
                <w:sz w:val="20"/>
                <w:szCs w:val="20"/>
              </w:rPr>
              <w:t xml:space="preserve">Stock insuficiente: el sistema muestra alerta “Stock agotado — no se puede vender” y bloquea la transacción.</w:t>
            </w:r>
          </w:p>
        </w:tc>
      </w:tr>
      <w:tr>
        <w:tc>
          <w:tcPr>
            <w:tcW w:type="dxa" w:w="22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Postcondición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Venta registrada exitosamente. Inventario actualizado. Recibo disponible para imprimir.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Reqs. asociados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RF-001 (Registro de venta) · RF-002 (Control de inventario) · RNF-003 (Usabilidad)</w:t>
            </w:r>
          </w:p>
        </w:tc>
      </w:tr>
    </w:tbl>
    <w:p>
      <w:pPr>
        <w:spacing w:after="20" w:before="20" w:line="310"/>
        <w:jc w:val="left"/>
      </w:pPr>
      <w:r>
        <w:rPr>
          <w:rFonts w:ascii="Arial" w:cs="Arial" w:eastAsia="Arial" w:hAnsi="Arial"/>
          <w:b w:val="false"/>
          <w:bCs w:val="false"/>
          <w:color w:val="2D2D2D"/>
          <w:sz w:val="22"/>
          <w:szCs w:val="22"/>
        </w:rPr>
        <w:t xml:space="preserve"/>
      </w:r>
    </w:p>
    <w:p>
      <w:pPr>
        <w:spacing w:after="90" w:before="220"/>
      </w:pPr>
      <w:r>
        <w:rPr>
          <w:rFonts w:ascii="Arial" w:cs="Arial" w:eastAsia="Arial" w:hAnsi="Arial"/>
          <w:b/>
          <w:bCs/>
          <w:color w:val="2D2D2D"/>
          <w:sz w:val="24"/>
          <w:szCs w:val="24"/>
        </w:rPr>
        <w:t xml:space="preserve">CU-002 — Consultar Stock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FFFFFF"/>
                <w:sz w:val="20"/>
                <w:szCs w:val="20"/>
              </w:rPr>
              <w:t xml:space="preserve">CU-002 · Consultar Stock</w:t>
            </w:r>
          </w:p>
        </w:tc>
        <w:tc>
          <w:tcPr>
            <w:tcW w:type="dxa" w:w="7160"/>
            <w:tcBorders>
              <w:top w:val="single" w:color="CCCCCC" w:sz="1"/>
              <w:left w:val="single" w:color="CCCCCC" w:sz="1"/>
              <w:bottom w:val="single" w:color="CCCCCC" w:sz="1"/>
              <w:right w:val="single" w:color="CCCCCC" w:sz="1"/>
            </w:tcBorders>
            <w:shd w:fill="1E3A5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FFFFFF"/>
                <w:sz w:val="20"/>
                <w:szCs w:val="20"/>
              </w:rPr>
              <w:t xml:space="preserve">Módulo: Inventario</w:t>
            </w:r>
          </w:p>
        </w:tc>
      </w:tr>
      <w:tr>
        <w:tc>
          <w:tcPr>
            <w:tcW w:type="dxa" w:w="220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Actor principal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Administrador (Don Carlos)</w:t>
            </w:r>
          </w:p>
        </w:tc>
      </w:tr>
      <w:tr>
        <w:tc>
          <w:tcPr>
            <w:tcW w:type="dxa" w:w="220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Precondición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Usuario autenticado con rol Administrador.</w:t>
            </w:r>
          </w:p>
        </w:tc>
      </w:tr>
      <w:tr>
        <w:tc>
          <w:tcPr>
            <w:tcW w:type="dxa" w:w="220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Flujo normal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1. Administrador accede al módulo de inventario.</w:t>
            </w:r>
          </w:p>
          <w:p>
            <w:pPr>
              <w:spacing w:after="50" w:before="60" w:line="310"/>
              <w:jc w:val="left"/>
            </w:pPr>
            <w:r>
              <w:rPr>
                <w:rFonts w:ascii="Arial" w:cs="Arial" w:eastAsia="Arial" w:hAnsi="Arial"/>
                <w:b w:val="false"/>
                <w:bCs w:val="false"/>
                <w:color w:val="2D2D2D"/>
                <w:sz w:val="20"/>
                <w:szCs w:val="20"/>
              </w:rPr>
              <w:t xml:space="preserve">2. Busca el producto por nombre o categoría.</w:t>
            </w:r>
          </w:p>
          <w:p>
            <w:pPr>
              <w:spacing w:after="50" w:before="60" w:line="310"/>
              <w:jc w:val="left"/>
            </w:pPr>
            <w:r>
              <w:rPr>
                <w:rFonts w:ascii="Arial" w:cs="Arial" w:eastAsia="Arial" w:hAnsi="Arial"/>
                <w:b w:val="false"/>
                <w:bCs w:val="false"/>
                <w:color w:val="2D2D2D"/>
                <w:sz w:val="20"/>
                <w:szCs w:val="20"/>
              </w:rPr>
              <w:t xml:space="preserve">3. El sistema muestra: stock actual, stock mínimo configurado y últimas 5 entradas.</w:t>
            </w:r>
          </w:p>
          <w:p>
            <w:pPr>
              <w:spacing w:after="50" w:before="60" w:line="310"/>
              <w:jc w:val="left"/>
            </w:pPr>
            <w:r>
              <w:rPr>
                <w:rFonts w:ascii="Arial" w:cs="Arial" w:eastAsia="Arial" w:hAnsi="Arial"/>
                <w:b w:val="false"/>
                <w:bCs w:val="false"/>
                <w:color w:val="2D2D2D"/>
                <w:sz w:val="20"/>
                <w:szCs w:val="20"/>
              </w:rPr>
              <w:t xml:space="preserve">4. Si el stock está por debajo del mínimo, el sistema resalta el producto en rojo con alerta visible.</w:t>
            </w:r>
          </w:p>
        </w:tc>
      </w:tr>
      <w:tr>
        <w:tc>
          <w:tcPr>
            <w:tcW w:type="dxa" w:w="220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Flujo de excepción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Producto no encontrado: el sistema muestra mensaje “Producto no existe en catálogo” y permite crear uno nuevo.</w:t>
            </w:r>
          </w:p>
        </w:tc>
      </w:tr>
      <w:tr>
        <w:tc>
          <w:tcPr>
            <w:tcW w:type="dxa" w:w="220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Postcondición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Información de stock visualizada. Si el stock es bajo, el administrador puede generar una orden de compra al proveedor.</w:t>
            </w:r>
          </w:p>
        </w:tc>
      </w:tr>
      <w:tr>
        <w:tc>
          <w:tcPr>
            <w:tcW w:type="dxa" w:w="220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Reqs. asociados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RF-002 (Control de inventario) · RF-003 (Alerta de stock mínimo) · RF-007 (Consulta de stock)</w:t>
            </w:r>
          </w:p>
        </w:tc>
      </w:tr>
    </w:tbl>
    <w:p>
      <w:pPr>
        <w:spacing w:after="20" w:before="20" w:line="310"/>
        <w:jc w:val="left"/>
      </w:pPr>
      <w:r>
        <w:rPr>
          <w:rFonts w:ascii="Arial" w:cs="Arial" w:eastAsia="Arial" w:hAnsi="Arial"/>
          <w:b w:val="false"/>
          <w:bCs w:val="false"/>
          <w:color w:val="2D2D2D"/>
          <w:sz w:val="22"/>
          <w:szCs w:val="22"/>
        </w:rPr>
        <w:t xml:space="preserve"/>
      </w:r>
    </w:p>
    <w:p>
      <w:pPr>
        <w:spacing w:after="90" w:before="220"/>
      </w:pPr>
      <w:r>
        <w:rPr>
          <w:rFonts w:ascii="Arial" w:cs="Arial" w:eastAsia="Arial" w:hAnsi="Arial"/>
          <w:b/>
          <w:bCs/>
          <w:color w:val="2D2D2D"/>
          <w:sz w:val="24"/>
          <w:szCs w:val="24"/>
        </w:rPr>
        <w:t xml:space="preserve">CU-003 — Generar Cierre de Caja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FFFFFF"/>
                <w:sz w:val="20"/>
                <w:szCs w:val="20"/>
              </w:rPr>
              <w:t xml:space="preserve">CU-003 · Generar Cierre de Caja</w:t>
            </w:r>
          </w:p>
        </w:tc>
        <w:tc>
          <w:tcPr>
            <w:tcW w:type="dxa" w:w="7160"/>
            <w:tcBorders>
              <w:top w:val="single" w:color="CCCCCC" w:sz="1"/>
              <w:left w:val="single" w:color="CCCCCC" w:sz="1"/>
              <w:bottom w:val="single" w:color="CCCCCC" w:sz="1"/>
              <w:right w:val="single" w:color="CCCCCC" w:sz="1"/>
            </w:tcBorders>
            <w:shd w:fill="1E3A5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FFFFFF"/>
                <w:sz w:val="20"/>
                <w:szCs w:val="20"/>
              </w:rPr>
              <w:t xml:space="preserve">Módulo: Reportes</w:t>
            </w:r>
          </w:p>
        </w:tc>
      </w:tr>
      <w:tr>
        <w:tc>
          <w:tcPr>
            <w:tcW w:type="dxa" w:w="220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Actor principal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Administrador (Don Carlos)</w:t>
            </w:r>
          </w:p>
        </w:tc>
      </w:tr>
      <w:tr>
        <w:tc>
          <w:tcPr>
            <w:tcW w:type="dxa" w:w="220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Precondición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Existen ventas registradas en el día actual. El administrador está autenticado.</w:t>
            </w:r>
          </w:p>
        </w:tc>
      </w:tr>
      <w:tr>
        <w:tc>
          <w:tcPr>
            <w:tcW w:type="dxa" w:w="220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Flujo normal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1. Administrador selecciona la opción “Cierre de caja” en el menú.</w:t>
            </w:r>
          </w:p>
          <w:p>
            <w:pPr>
              <w:spacing w:after="50" w:before="60" w:line="310"/>
              <w:jc w:val="left"/>
            </w:pPr>
            <w:r>
              <w:rPr>
                <w:rFonts w:ascii="Arial" w:cs="Arial" w:eastAsia="Arial" w:hAnsi="Arial"/>
                <w:b w:val="false"/>
                <w:bCs w:val="false"/>
                <w:color w:val="2D2D2D"/>
                <w:sz w:val="20"/>
                <w:szCs w:val="20"/>
              </w:rPr>
              <w:t xml:space="preserve">2. El sistema solicita confirmación: “¿Está seguro de cerrar la caja del día?”.</w:t>
            </w:r>
          </w:p>
          <w:p>
            <w:pPr>
              <w:spacing w:after="50" w:before="60" w:line="310"/>
              <w:jc w:val="left"/>
            </w:pPr>
            <w:r>
              <w:rPr>
                <w:rFonts w:ascii="Arial" w:cs="Arial" w:eastAsia="Arial" w:hAnsi="Arial"/>
                <w:b w:val="false"/>
                <w:bCs w:val="false"/>
                <w:color w:val="2D2D2D"/>
                <w:sz w:val="20"/>
                <w:szCs w:val="20"/>
              </w:rPr>
              <w:t xml:space="preserve">3. El administrador confirma.</w:t>
            </w:r>
          </w:p>
          <w:p>
            <w:pPr>
              <w:spacing w:after="50" w:before="60" w:line="310"/>
              <w:jc w:val="left"/>
            </w:pPr>
            <w:r>
              <w:rPr>
                <w:rFonts w:ascii="Arial" w:cs="Arial" w:eastAsia="Arial" w:hAnsi="Arial"/>
                <w:b w:val="false"/>
                <w:bCs w:val="false"/>
                <w:color w:val="2D2D2D"/>
                <w:sz w:val="20"/>
                <w:szCs w:val="20"/>
              </w:rPr>
              <w:t xml:space="preserve">4. El sistema genera el reporte: total de ventas del día, ventas por usuario, productos más vendidos y total en efectivo.</w:t>
            </w:r>
          </w:p>
          <w:p>
            <w:pPr>
              <w:spacing w:after="50" w:before="60" w:line="310"/>
              <w:jc w:val="left"/>
            </w:pPr>
            <w:r>
              <w:rPr>
                <w:rFonts w:ascii="Arial" w:cs="Arial" w:eastAsia="Arial" w:hAnsi="Arial"/>
                <w:b w:val="false"/>
                <w:bCs w:val="false"/>
                <w:color w:val="2D2D2D"/>
                <w:sz w:val="20"/>
                <w:szCs w:val="20"/>
              </w:rPr>
              <w:t xml:space="preserve">5. El reporte queda disponible para imprimir o exportar a PDF.</w:t>
            </w:r>
          </w:p>
        </w:tc>
      </w:tr>
      <w:tr>
        <w:tc>
          <w:tcPr>
            <w:tcW w:type="dxa" w:w="220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Flujo de excepción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Sin ventas registradas en el día: el sistema notifica “No hay ventas registradas para el día de hoy” y no permite el cierre.</w:t>
            </w:r>
          </w:p>
        </w:tc>
      </w:tr>
      <w:tr>
        <w:tc>
          <w:tcPr>
            <w:tcW w:type="dxa" w:w="220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Postcondición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Caja cerrada. Reporte del día guardado en el sistema y disponible para consulta histórica.</w:t>
            </w:r>
          </w:p>
        </w:tc>
      </w:tr>
      <w:tr>
        <w:tc>
          <w:tcPr>
            <w:tcW w:type="dxa" w:w="220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Reqs. asociados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RF-005 (Cierre de caja) · RF-008 (Reportes de ventas) · RNF-002 (Seguridad)</w:t>
            </w:r>
          </w:p>
        </w:tc>
      </w:tr>
    </w:tbl>
    <w:p>
      <w:pPr>
        <w:spacing w:after="20" w:before="20" w:line="310"/>
        <w:jc w:val="left"/>
      </w:pPr>
      <w:r>
        <w:rPr>
          <w:rFonts w:ascii="Arial" w:cs="Arial" w:eastAsia="Arial" w:hAnsi="Arial"/>
          <w:b w:val="false"/>
          <w:bCs w:val="false"/>
          <w:color w:val="2D2D2D"/>
          <w:sz w:val="22"/>
          <w:szCs w:val="22"/>
        </w:rPr>
        <w:t xml:space="preserve"/>
      </w:r>
    </w:p>
    <w:p>
      <w:pPr>
        <w:spacing w:after="90" w:before="220"/>
      </w:pPr>
      <w:r>
        <w:rPr>
          <w:rFonts w:ascii="Arial" w:cs="Arial" w:eastAsia="Arial" w:hAnsi="Arial"/>
          <w:b/>
          <w:bCs/>
          <w:color w:val="2D2D2D"/>
          <w:sz w:val="24"/>
          <w:szCs w:val="24"/>
        </w:rPr>
        <w:t xml:space="preserve">CU-004 — Gestionar Usuarios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FFFFFF"/>
                <w:sz w:val="20"/>
                <w:szCs w:val="20"/>
              </w:rPr>
              <w:t xml:space="preserve">CU-004 · Gestionar Usuarios</w:t>
            </w:r>
          </w:p>
        </w:tc>
        <w:tc>
          <w:tcPr>
            <w:tcW w:type="dxa" w:w="7160"/>
            <w:tcBorders>
              <w:top w:val="single" w:color="CCCCCC" w:sz="1"/>
              <w:left w:val="single" w:color="CCCCCC" w:sz="1"/>
              <w:bottom w:val="single" w:color="CCCCCC" w:sz="1"/>
              <w:right w:val="single" w:color="CCCCCC" w:sz="1"/>
            </w:tcBorders>
            <w:shd w:fill="1E3A5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FFFFFF"/>
                <w:sz w:val="20"/>
                <w:szCs w:val="20"/>
              </w:rPr>
              <w:t xml:space="preserve">Módulo: Administración</w:t>
            </w:r>
          </w:p>
        </w:tc>
      </w:tr>
      <w:tr>
        <w:tc>
          <w:tcPr>
            <w:tcW w:type="dxa" w:w="22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Actor principal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Administrador (Don Carlos)</w:t>
            </w:r>
          </w:p>
        </w:tc>
      </w:tr>
      <w:tr>
        <w:tc>
          <w:tcPr>
            <w:tcW w:type="dxa" w:w="22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Precondición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Administrador autenticado con credenciales válidas.</w:t>
            </w:r>
          </w:p>
        </w:tc>
      </w:tr>
      <w:tr>
        <w:tc>
          <w:tcPr>
            <w:tcW w:type="dxa" w:w="22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Flujo normal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1. Administrador accede al módulo de Gestión de Usuarios.</w:t>
            </w:r>
          </w:p>
          <w:p>
            <w:pPr>
              <w:spacing w:after="50" w:before="60" w:line="310"/>
              <w:jc w:val="left"/>
            </w:pPr>
            <w:r>
              <w:rPr>
                <w:rFonts w:ascii="Arial" w:cs="Arial" w:eastAsia="Arial" w:hAnsi="Arial"/>
                <w:b w:val="false"/>
                <w:bCs w:val="false"/>
                <w:color w:val="2D2D2D"/>
                <w:sz w:val="20"/>
                <w:szCs w:val="20"/>
              </w:rPr>
              <w:t xml:space="preserve">2. Puede crear un nuevo usuario: nombre, cédula, cargo y rol (Administrador o Cajero).</w:t>
            </w:r>
          </w:p>
          <w:p>
            <w:pPr>
              <w:spacing w:after="50" w:before="60" w:line="310"/>
              <w:jc w:val="left"/>
            </w:pPr>
            <w:r>
              <w:rPr>
                <w:rFonts w:ascii="Arial" w:cs="Arial" w:eastAsia="Arial" w:hAnsi="Arial"/>
                <w:b w:val="false"/>
                <w:bCs w:val="false"/>
                <w:color w:val="2D2D2D"/>
                <w:sz w:val="20"/>
                <w:szCs w:val="20"/>
              </w:rPr>
              <w:t xml:space="preserve">3. Puede editar datos o cambiar el rol de un usuario existente.</w:t>
            </w:r>
          </w:p>
          <w:p>
            <w:pPr>
              <w:spacing w:after="50" w:before="60" w:line="310"/>
              <w:jc w:val="left"/>
            </w:pPr>
            <w:r>
              <w:rPr>
                <w:rFonts w:ascii="Arial" w:cs="Arial" w:eastAsia="Arial" w:hAnsi="Arial"/>
                <w:b w:val="false"/>
                <w:bCs w:val="false"/>
                <w:color w:val="2D2D2D"/>
                <w:sz w:val="20"/>
                <w:szCs w:val="20"/>
              </w:rPr>
              <w:t xml:space="preserve">4. Puede desactivar un usuario sin eliminarlo (mantiene historial).</w:t>
            </w:r>
          </w:p>
          <w:p>
            <w:pPr>
              <w:spacing w:after="50" w:before="60" w:line="310"/>
              <w:jc w:val="left"/>
            </w:pPr>
            <w:r>
              <w:rPr>
                <w:rFonts w:ascii="Arial" w:cs="Arial" w:eastAsia="Arial" w:hAnsi="Arial"/>
                <w:b w:val="false"/>
                <w:bCs w:val="false"/>
                <w:color w:val="2D2D2D"/>
                <w:sz w:val="20"/>
                <w:szCs w:val="20"/>
              </w:rPr>
              <w:t xml:space="preserve">5. El sistema registra en el log la acción realizada con fecha y hora.</w:t>
            </w:r>
          </w:p>
        </w:tc>
      </w:tr>
      <w:tr>
        <w:tc>
          <w:tcPr>
            <w:tcW w:type="dxa" w:w="22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Flujo de excepción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Intento de crear usuario con cédula ya registrada: el sistema muestra “El usuario ya existe” y no permite duplicados.</w:t>
            </w:r>
          </w:p>
        </w:tc>
      </w:tr>
      <w:tr>
        <w:tc>
          <w:tcPr>
            <w:tcW w:type="dxa" w:w="22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Postcondición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Usuario creado, editado o desactivado. Cambios reflejados inmediatamente en el sistema.</w:t>
            </w:r>
          </w:p>
        </w:tc>
      </w:tr>
      <w:tr>
        <w:tc>
          <w:tcPr>
            <w:tcW w:type="dxa" w:w="2200"/>
            <w:tcBorders>
              <w:top w:val="single" w:color="CCCCCC" w:sz="1"/>
              <w:left w:val="single" w:color="CCCCCC" w:sz="1"/>
              <w:bottom w:val="single" w:color="CCCCCC" w:sz="1"/>
              <w:right w:val="single" w:color="CCCCCC" w:sz="1"/>
            </w:tcBorders>
            <w:shd w:fill="F3E8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1E3A5F"/>
                <w:sz w:val="20"/>
                <w:szCs w:val="20"/>
              </w:rPr>
              <w:t xml:space="preserve">Reqs. asociados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spacing w:after="50" w:before="60" w:line="310"/>
              <w:jc w:val="left"/>
            </w:pPr>
            <w:r>
              <w:rPr>
                <w:rFonts w:ascii="Arial" w:cs="Arial" w:eastAsia="Arial" w:hAnsi="Arial"/>
                <w:b w:val="false"/>
                <w:bCs w:val="false"/>
                <w:color w:val="2D2D2D"/>
                <w:sz w:val="20"/>
                <w:szCs w:val="20"/>
              </w:rPr>
              <w:t xml:space="preserve">RF-004 (Gestión de usuarios y roles) · RNF-002 (Seguridad y autenticación)</w:t>
            </w:r>
          </w:p>
        </w:tc>
      </w:tr>
    </w:tbl>
    <w:p>
      <w:r>
        <w:br w:type="page"/>
      </w:r>
    </w:p>
    <w:p>
      <w:pPr>
        <w:pBdr>
          <w:bottom w:val="single" w:color="39A900" w:sz="10" w:space="5"/>
        </w:pBdr>
        <w:spacing w:after="120" w:before="380"/>
      </w:pPr>
      <w:r>
        <w:rPr>
          <w:rFonts w:ascii="Arial" w:cs="Arial" w:eastAsia="Arial" w:hAnsi="Arial"/>
          <w:b/>
          <w:bCs/>
          <w:color w:val="39A900"/>
          <w:sz w:val="30"/>
          <w:szCs w:val="30"/>
        </w:rPr>
        <w:t xml:space="preserve">5.  </w:t>
      </w:r>
      <w:r>
        <w:rPr>
          <w:rFonts w:ascii="Arial" w:cs="Arial" w:eastAsia="Arial" w:hAnsi="Arial"/>
          <w:b/>
          <w:bCs/>
          <w:color w:val="39A900"/>
          <w:sz w:val="30"/>
          <w:szCs w:val="30"/>
        </w:rPr>
        <w:t xml:space="preserve">Conclusión y Recomendaciones</w:t>
      </w:r>
    </w:p>
    <w:p>
      <w:pPr>
        <w:spacing w:after="20" w:before="20" w:line="310"/>
        <w:jc w:val="left"/>
      </w:pPr>
      <w:r>
        <w:rPr>
          <w:rFonts w:ascii="Arial" w:cs="Arial" w:eastAsia="Arial" w:hAnsi="Arial"/>
          <w:b w:val="false"/>
          <w:bCs w:val="false"/>
          <w:color w:val="2D2D2D"/>
          <w:sz w:val="22"/>
          <w:szCs w:val="22"/>
        </w:rPr>
        <w:t xml:space="preserve"/>
      </w:r>
    </w:p>
    <w:p>
      <w:pPr>
        <w:spacing w:after="100" w:before="60" w:line="340"/>
        <w:jc w:val="both"/>
      </w:pPr>
      <w:r>
        <w:rPr>
          <w:rFonts w:ascii="Arial" w:cs="Arial" w:eastAsia="Arial" w:hAnsi="Arial"/>
          <w:b w:val="false"/>
          <w:bCs w:val="false"/>
          <w:color w:val="2D2D2D"/>
          <w:sz w:val="22"/>
          <w:szCs w:val="22"/>
        </w:rPr>
        <w:t xml:space="preserve">El análisis integral de la información recolectada mediante entrevistas, encuestas, observación directa, revisión documental y taller grupal permitió identificar con claridad las necesidades del Supermercado “La Esquina” y transformarlas en un catálogo estructurado de requerimientos.</w:t>
      </w:r>
    </w:p>
    <w:p>
      <w:pPr>
        <w:spacing w:after="90" w:before="220"/>
      </w:pPr>
      <w:r>
        <w:rPr>
          <w:rFonts w:ascii="Arial" w:cs="Arial" w:eastAsia="Arial" w:hAnsi="Arial"/>
          <w:b/>
          <w:bCs/>
          <w:color w:val="2D2D2D"/>
          <w:sz w:val="24"/>
          <w:szCs w:val="24"/>
        </w:rPr>
        <w:t xml:space="preserve">Módulos necesarios del sistema (ordenados por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760"/>
        <w:gridCol w:w="1400"/>
      </w:tblGrid>
      <w:tr>
        <w:tc>
          <w:tcPr>
            <w:tcW w:type="dxa" w:w="6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N°</w:t>
            </w:r>
          </w:p>
        </w:tc>
        <w:tc>
          <w:tcPr>
            <w:tcW w:type="dxa" w:w="26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Módulo</w:t>
            </w:r>
          </w:p>
        </w:tc>
        <w:tc>
          <w:tcPr>
            <w:tcW w:type="dxa" w:w="476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Justificación</w:t>
            </w:r>
          </w:p>
        </w:tc>
        <w:tc>
          <w:tcPr>
            <w:tcW w:type="dxa" w:w="14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Sprint</w:t>
            </w:r>
          </w:p>
        </w:tc>
      </w:tr>
      <w:tr>
        <w:tc>
          <w:tcPr>
            <w:tcW w:type="dxa" w:w="600"/>
            <w:tcBorders>
              <w:top w:val="single" w:color="CCCCCC" w:sz="1"/>
              <w:left w:val="single" w:color="CCCCCC" w:sz="1"/>
              <w:bottom w:val="single" w:color="CCCCCC" w:sz="1"/>
              <w:right w:val="single" w:color="CCCCCC" w:sz="1"/>
            </w:tcBorders>
            <w:shd w:fill="39A900"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1°</w:t>
            </w:r>
          </w:p>
        </w:tc>
        <w:tc>
          <w:tcPr>
            <w:tcW w:type="dxa" w:w="260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20"/>
                <w:szCs w:val="20"/>
              </w:rPr>
              <w:t xml:space="preserve">Módulo de Ventas</w:t>
            </w:r>
          </w:p>
        </w:tc>
        <w:tc>
          <w:tcPr>
            <w:tcW w:type="dxa" w:w="476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Mayor frecuencia de uso (40% menciones). Automatizar reduce el tiempo de venta de 4.5 min a menos de 2 min y elimina errores de cálculo manual.</w:t>
            </w:r>
          </w:p>
        </w:tc>
        <w:tc>
          <w:tcPr>
            <w:tcW w:type="dxa" w:w="140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39A900"/>
                <w:sz w:val="20"/>
                <w:szCs w:val="20"/>
              </w:rPr>
              <w:t xml:space="preserve">Sprint 1</w:t>
            </w:r>
          </w:p>
        </w:tc>
      </w:tr>
      <w:tr>
        <w:tc>
          <w:tcPr>
            <w:tcW w:type="dxa" w:w="600"/>
            <w:tcBorders>
              <w:top w:val="single" w:color="CCCCCC" w:sz="1"/>
              <w:left w:val="single" w:color="CCCCCC" w:sz="1"/>
              <w:bottom w:val="single" w:color="CCCCCC" w:sz="1"/>
              <w:right w:val="single" w:color="CCCCCC" w:sz="1"/>
            </w:tcBorders>
            <w:shd w:fill="39A900"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2°</w:t>
            </w:r>
          </w:p>
        </w:tc>
        <w:tc>
          <w:tcPr>
            <w:tcW w:type="dxa" w:w="260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20"/>
                <w:szCs w:val="20"/>
              </w:rPr>
              <w:t xml:space="preserve">Módulo de Inventario</w:t>
            </w:r>
          </w:p>
        </w:tc>
        <w:tc>
          <w:tcPr>
            <w:tcW w:type="dxa" w:w="476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Mayor impacto estratégico. El dueño opera “a ciegas” sin datos de stock, causando desabastecimiento. Las alertas automáticas transforman la gestión a proactiva.</w:t>
            </w:r>
          </w:p>
        </w:tc>
        <w:tc>
          <w:tcPr>
            <w:tcW w:type="dxa" w:w="1400"/>
            <w:tcBorders>
              <w:top w:val="single" w:color="CCCCCC" w:sz="1"/>
              <w:left w:val="single" w:color="CCCCCC" w:sz="1"/>
              <w:bottom w:val="single" w:color="CCCCCC" w:sz="1"/>
              <w:right w:val="single" w:color="CCCCCC" w:sz="1"/>
            </w:tcBorders>
            <w:shd w:fill="F0FAE8"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39A900"/>
                <w:sz w:val="20"/>
                <w:szCs w:val="20"/>
              </w:rPr>
              <w:t xml:space="preserve">Sprint 1</w:t>
            </w:r>
          </w:p>
        </w:tc>
      </w:tr>
      <w:tr>
        <w:tc>
          <w:tcPr>
            <w:tcW w:type="dxa" w:w="6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3°</w:t>
            </w:r>
          </w:p>
        </w:tc>
        <w:tc>
          <w:tcPr>
            <w:tcW w:type="dxa" w:w="26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20"/>
                <w:szCs w:val="20"/>
              </w:rPr>
              <w:t xml:space="preserve">Módulo de Usuarios</w:t>
            </w:r>
          </w:p>
        </w:tc>
        <w:tc>
          <w:tcPr>
            <w:tcW w:type="dxa" w:w="47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Requisito transversal de seguridad. Resuelve la contradicción dueño vs. empleado y protege la información financiera del negocio desde el día uno.</w:t>
            </w:r>
          </w:p>
        </w:tc>
        <w:tc>
          <w:tcPr>
            <w:tcW w:type="dxa" w:w="14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003DA5"/>
                <w:sz w:val="20"/>
                <w:szCs w:val="20"/>
              </w:rPr>
              <w:t xml:space="preserve">Sprint 2</w:t>
            </w:r>
          </w:p>
        </w:tc>
      </w:tr>
      <w:tr>
        <w:tc>
          <w:tcPr>
            <w:tcW w:type="dxa" w:w="600"/>
            <w:tcBorders>
              <w:top w:val="single" w:color="CCCCCC" w:sz="1"/>
              <w:left w:val="single" w:color="CCCCCC" w:sz="1"/>
              <w:bottom w:val="single" w:color="CCCCCC" w:sz="1"/>
              <w:right w:val="single" w:color="CCCCCC" w:sz="1"/>
            </w:tcBorders>
            <w:shd w:fill="003DA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4°</w:t>
            </w:r>
          </w:p>
        </w:tc>
        <w:tc>
          <w:tcPr>
            <w:tcW w:type="dxa" w:w="26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20"/>
                <w:szCs w:val="20"/>
              </w:rPr>
              <w:t xml:space="preserve">Módulo de Reportes</w:t>
            </w:r>
          </w:p>
        </w:tc>
        <w:tc>
          <w:tcPr>
            <w:tcW w:type="dxa" w:w="47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Permite al dueño tomar decisiones basadas en datos reales, no en memoria. Reemplaza el cuaderno de registro.</w:t>
            </w:r>
          </w:p>
        </w:tc>
        <w:tc>
          <w:tcPr>
            <w:tcW w:type="dxa" w:w="140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003DA5"/>
                <w:sz w:val="20"/>
                <w:szCs w:val="20"/>
              </w:rPr>
              <w:t xml:space="preserve">Sprint 2</w:t>
            </w:r>
          </w:p>
        </w:tc>
      </w:tr>
      <w:tr>
        <w:tc>
          <w:tcPr>
            <w:tcW w:type="dxa" w:w="600"/>
            <w:tcBorders>
              <w:top w:val="single" w:color="CCCCCC" w:sz="1"/>
              <w:left w:val="single" w:color="CCCCCC" w:sz="1"/>
              <w:bottom w:val="single" w:color="CCCCCC" w:sz="1"/>
              <w:right w:val="single" w:color="CCCCCC" w:sz="1"/>
            </w:tcBorders>
            <w:shd w:fill="FF6B00"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5°</w:t>
            </w:r>
          </w:p>
        </w:tc>
        <w:tc>
          <w:tcPr>
            <w:tcW w:type="dxa" w:w="260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20"/>
                <w:szCs w:val="20"/>
              </w:rPr>
              <w:t xml:space="preserve">Módulo de Proveedores</w:t>
            </w:r>
          </w:p>
        </w:tc>
        <w:tc>
          <w:tcPr>
            <w:tcW w:type="dxa" w:w="476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Cierra el ciclo operativo del negocio: compra → inventario → venta. Permite generar órdenes de compra cuando el stock es bajo.</w:t>
            </w:r>
          </w:p>
        </w:tc>
        <w:tc>
          <w:tcPr>
            <w:tcW w:type="dxa" w:w="1400"/>
            <w:tcBorders>
              <w:top w:val="single" w:color="CCCCCC" w:sz="1"/>
              <w:left w:val="single" w:color="CCCCCC" w:sz="1"/>
              <w:bottom w:val="single" w:color="CCCCCC" w:sz="1"/>
              <w:right w:val="single" w:color="CCCCCC" w:sz="1"/>
            </w:tcBorders>
            <w:shd w:fill="FFF3E6"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6B00"/>
                <w:sz w:val="20"/>
                <w:szCs w:val="20"/>
              </w:rPr>
              <w:t xml:space="preserve">Sprint 3</w:t>
            </w:r>
          </w:p>
        </w:tc>
      </w:tr>
      <w:tr>
        <w:tc>
          <w:tcPr>
            <w:tcW w:type="dxa" w:w="600"/>
            <w:tcBorders>
              <w:top w:val="single" w:color="CCCCCC" w:sz="1"/>
              <w:left w:val="single" w:color="CCCCCC" w:sz="1"/>
              <w:bottom w:val="single" w:color="CCCCCC" w:sz="1"/>
              <w:right w:val="single" w:color="CCCCCC" w:sz="1"/>
            </w:tcBorders>
            <w:shd w:fill="5A5A5A"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FFFFFF"/>
                <w:sz w:val="20"/>
                <w:szCs w:val="20"/>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2D2D2D"/>
                <w:sz w:val="20"/>
                <w:szCs w:val="20"/>
              </w:rPr>
              <w:t xml:space="preserve">Facturación Electrónica</w:t>
            </w:r>
          </w:p>
        </w:tc>
        <w:tc>
          <w:tcPr>
            <w:tcW w:type="dxa" w:w="476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vAlign w:val="center"/>
          </w:tcPr>
          <w:p>
            <w:pPr>
              <w:spacing w:after="80" w:before="60" w:line="310"/>
              <w:jc w:val="left"/>
            </w:pPr>
            <w:r>
              <w:rPr>
                <w:rFonts w:ascii="Arial" w:cs="Arial" w:eastAsia="Arial" w:hAnsi="Arial"/>
                <w:b w:val="false"/>
                <w:bCs w:val="false"/>
                <w:color w:val="2D2D2D"/>
                <w:sz w:val="20"/>
                <w:szCs w:val="20"/>
              </w:rPr>
              <w:t xml:space="preserve">Cumplimiento DIAN. Se desarrolla en versión 2 del sistema por complejidad técnica y normativa, pero es una obligación legal a mediano plazo.</w:t>
            </w:r>
          </w:p>
        </w:tc>
        <w:tc>
          <w:tcPr>
            <w:tcW w:type="dxa" w:w="1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vAlign w:val="center"/>
          </w:tcPr>
          <w:p>
            <w:pPr>
              <w:spacing w:after="80" w:before="60" w:line="310"/>
              <w:jc w:val="center"/>
            </w:pPr>
            <w:r>
              <w:rPr>
                <w:rFonts w:ascii="Arial" w:cs="Arial" w:eastAsia="Arial" w:hAnsi="Arial"/>
                <w:b/>
                <w:bCs/>
                <w:color w:val="5A5A5A"/>
                <w:sz w:val="20"/>
                <w:szCs w:val="20"/>
              </w:rPr>
              <w:t xml:space="preserve">Versión 2</w:t>
            </w:r>
          </w:p>
        </w:tc>
      </w:tr>
    </w:tbl>
    <w:p>
      <w:pPr>
        <w:spacing w:after="20" w:before="20" w:line="310"/>
        <w:jc w:val="left"/>
      </w:pPr>
      <w:r>
        <w:rPr>
          <w:rFonts w:ascii="Arial" w:cs="Arial" w:eastAsia="Arial" w:hAnsi="Arial"/>
          <w:b w:val="false"/>
          <w:b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F" w:val="clear"/>
            <w:tcMar>
              <w:top w:type="dxa" w:w="90"/>
              <w:left w:type="dxa" w:w="150"/>
              <w:bottom w:type="dxa" w:w="90"/>
              <w:right w:type="dxa" w:w="150"/>
            </w:tcMar>
            <w:vAlign w:val="center"/>
          </w:tcPr>
          <w:p>
            <w:pPr>
              <w:spacing w:after="60" w:before="80" w:line="310"/>
              <w:jc w:val="left"/>
            </w:pPr>
            <w:r>
              <w:rPr>
                <w:rFonts w:ascii="Arial" w:cs="Arial" w:eastAsia="Arial" w:hAnsi="Arial"/>
                <w:b/>
                <w:bCs/>
                <w:color w:val="003DA5"/>
                <w:sz w:val="22"/>
                <w:szCs w:val="22"/>
              </w:rPr>
              <w:t xml:space="preserve">Recomendación final del equipo de análisis:</w:t>
            </w:r>
          </w:p>
          <w:p>
            <w:pPr>
              <w:spacing w:after="80" w:before="60" w:line="340"/>
              <w:jc w:val="both"/>
            </w:pPr>
            <w:r>
              <w:rPr>
                <w:rFonts w:ascii="Arial" w:cs="Arial" w:eastAsia="Arial" w:hAnsi="Arial"/>
                <w:b w:val="false"/>
                <w:bCs w:val="false"/>
                <w:color w:val="2D2D2D"/>
                <w:sz w:val="22"/>
                <w:szCs w:val="22"/>
              </w:rPr>
              <w:t xml:space="preserve">Se recomienda iniciar el desarrollo con los Módulos de Ventas e Inventario en un primer sprint, ya que representan el 80% del impacto operativo del negocio. El sistema MVP (Producto Mínimo Viable) con estas dos funcionalidades core, más el módulo de usuarios, ya representa un cambio transformador para el Supermercado “La Esquina”. La facturación electrónica y los módulos secundarios pueden implementarse en iteraciones posteriores sin interrumpir la operación del negocio.</w:t>
            </w:r>
          </w:p>
        </w:tc>
      </w:tr>
    </w:tbl>
    <w:p>
      <w:pPr>
        <w:spacing w:after="20" w:before="20" w:line="310"/>
        <w:jc w:val="left"/>
      </w:pPr>
      <w:r>
        <w:rPr>
          <w:rFonts w:ascii="Arial" w:cs="Arial" w:eastAsia="Arial" w:hAnsi="Arial"/>
          <w:b w:val="false"/>
          <w:bCs w:val="false"/>
          <w:color w:val="2D2D2D"/>
          <w:sz w:val="22"/>
          <w:szCs w:val="22"/>
        </w:rPr>
        <w:t xml:space="preserve"/>
      </w:r>
    </w:p>
    <w:p>
      <w:pPr>
        <w:spacing w:after="20" w:before="20" w:line="310"/>
        <w:jc w:val="left"/>
      </w:pPr>
      <w:r>
        <w:rPr>
          <w:rFonts w:ascii="Arial" w:cs="Arial" w:eastAsia="Arial" w:hAnsi="Arial"/>
          <w:b w:val="false"/>
          <w:bCs w:val="false"/>
          <w:color w:val="2D2D2D"/>
          <w:sz w:val="22"/>
          <w:szCs w:val="22"/>
        </w:rPr>
        <w:t xml:space="preserve"/>
      </w:r>
    </w:p>
    <w:p>
      <w:pPr>
        <w:spacing w:after="80" w:before="160" w:line="310"/>
        <w:jc w:val="center"/>
      </w:pPr>
      <w:r>
        <w:rPr>
          <w:rFonts w:ascii="Arial" w:cs="Arial" w:eastAsia="Arial" w:hAnsi="Arial"/>
          <w:b w:val="false"/>
          <w:bCs w:val="false"/>
          <w:color w:val="5A5A5A"/>
          <w:sz w:val="20"/>
          <w:szCs w:val="20"/>
        </w:rPr>
        <w:t xml:space="preserve">Elaborado por el equipo de aprendices — Análisis y Desarrollo de Software | SENA 2025</w:t>
      </w:r>
    </w:p>
    <w:sectPr>
      <w:headerReference w:type="default" r:id="rId7"/>
      <w:footerReference w:type="default" r:id="rId8"/>
      <w:pgSz w:w="12240" w:h="15840" w:orient="portrait"/>
      <w:pgMar w:top="130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DA5" w:sz="4" w:space="4"/>
      </w:pBdr>
      <w:spacing w:before="80"/>
      <w:jc w:val="center"/>
    </w:pPr>
    <w:r>
      <w:rPr>
        <w:rFonts w:ascii="Arial" w:cs="Arial" w:eastAsia="Arial" w:hAnsi="Arial"/>
        <w:color w:val="5A5A5A"/>
        <w:sz w:val="18"/>
        <w:szCs w:val="18"/>
      </w:rPr>
      <w:t xml:space="preserve">SRS_Equipo_Supermercado  |  SENA — Análisis y Desarrollo de Software  |  Página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de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1800"/>
    </w:tblGrid>
    <w:tr>
      <w:tc>
        <w:tcPr>
          <w:tcW w:type="dxa" w:w="1800"/>
          <w:tcBorders>
            <w:top w:val="none" w:color="FFFFFF" w:sz="0"/>
            <w:left w:val="none" w:color="FFFFFF" w:sz="0"/>
            <w:bottom w:val="none" w:color="FFFFFF" w:sz="0"/>
            <w:right w:val="none" w:color="FFFFFF" w:sz="0"/>
          </w:tcBorders>
          <w:shd w:fill="2D2D2D" w:val="clear"/>
          <w:tcMar>
            <w:top w:type="dxa" w:w="90"/>
            <w:left w:type="dxa" w:w="150"/>
            <w:bottom w:type="dxa" w:w="90"/>
            <w:right w:type="dxa" w:w="150"/>
          </w:tcMar>
          <w:vAlign w:val="center"/>
        </w:tcPr>
        <w:p>
          <w:pPr>
            <w:spacing w:after="80" w:before="60" w:line="310"/>
            <w:jc w:val="left"/>
          </w:pPr>
          <w:r>
            <w:rPr>
              <w:rFonts w:ascii="Arial" w:cs="Arial" w:eastAsia="Arial" w:hAnsi="Arial"/>
              <w:b/>
              <w:bCs/>
              <w:color w:val="39A900"/>
              <w:sz w:val="20"/>
              <w:szCs w:val="20"/>
            </w:rPr>
            <w:t xml:space="preserve">SENA</w:t>
          </w:r>
        </w:p>
      </w:tc>
      <w:tc>
        <w:tcPr>
          <w:tcW w:type="dxa" w:w="6480"/>
          <w:tcBorders>
            <w:top w:val="none" w:color="FFFFFF" w:sz="0"/>
            <w:left w:val="none" w:color="FFFFFF" w:sz="0"/>
            <w:bottom w:val="none" w:color="FFFFFF" w:sz="0"/>
            <w:right w:val="none" w:color="FFFFFF" w:sz="0"/>
          </w:tcBorders>
          <w:shd w:fill="2D2D2D" w:val="clear"/>
          <w:tcMar>
            <w:top w:type="dxa" w:w="90"/>
            <w:left w:type="dxa" w:w="150"/>
            <w:bottom w:type="dxa" w:w="90"/>
            <w:right w:type="dxa" w:w="150"/>
          </w:tcMar>
          <w:vAlign w:val="center"/>
        </w:tcPr>
        <w:p>
          <w:pPr>
            <w:spacing w:after="80" w:before="60" w:line="310"/>
            <w:jc w:val="center"/>
          </w:pPr>
          <w:r>
            <w:rPr>
              <w:rFonts w:ascii="Arial" w:cs="Arial" w:eastAsia="Arial" w:hAnsi="Arial"/>
              <w:b w:val="false"/>
              <w:bCs w:val="false"/>
              <w:color w:val="FFFFFF"/>
              <w:sz w:val="18"/>
              <w:szCs w:val="18"/>
            </w:rPr>
            <w:t xml:space="preserve">SRS — Especificación de Requerimientos de Software  |  Supermercado “La Esquina”</w:t>
          </w:r>
        </w:p>
      </w:tc>
      <w:tc>
        <w:tcPr>
          <w:tcW w:type="dxa" w:w="1800"/>
          <w:tcBorders>
            <w:top w:val="none" w:color="FFFFFF" w:sz="0"/>
            <w:left w:val="none" w:color="FFFFFF" w:sz="0"/>
            <w:bottom w:val="none" w:color="FFFFFF" w:sz="0"/>
            <w:right w:val="none" w:color="FFFFFF" w:sz="0"/>
          </w:tcBorders>
          <w:shd w:fill="2D2D2D" w:val="clear"/>
          <w:tcMar>
            <w:top w:type="dxa" w:w="90"/>
            <w:left w:type="dxa" w:w="150"/>
            <w:bottom w:type="dxa" w:w="90"/>
            <w:right w:type="dxa" w:w="150"/>
          </w:tcMar>
          <w:vAlign w:val="center"/>
        </w:tcPr>
        <w:p>
          <w:pPr>
            <w:spacing w:after="80" w:before="60" w:line="310"/>
            <w:jc w:val="right"/>
          </w:pPr>
          <w:r>
            <w:rPr>
              <w:rFonts w:ascii="Arial" w:cs="Arial" w:eastAsia="Arial" w:hAnsi="Arial"/>
              <w:b w:val="false"/>
              <w:bCs w:val="false"/>
              <w:color w:val="5A5A5A"/>
              <w:sz w:val="18"/>
              <w:szCs w:val="18"/>
            </w:rPr>
            <w:t xml:space="preserve">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before="5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40" w:before="40"/>
        <w:ind w:left="1080" w:hanging="360"/>
      </w:pPr>
      <w:rPr>
        <w:rFonts w:ascii="Arial" w:cs="Arial" w:eastAsia="Arial" w:hAnsi="Arial"/>
        <w:sz w:val="21"/>
        <w:szCs w:val="21"/>
      </w:rPr>
    </w:lvl>
  </w:abstractNum>
  <w:abstractNum w:abstractNumId="4" w15:restartNumberingAfterBreak="0">
    <w:multiLevelType w:val="hybridMultilevel"/>
    <w:lvl w:ilvl="0" w15:tentative="1">
      <w:start w:val="1"/>
      <w:numFmt w:val="decimal"/>
      <w:lvlText w:val="%1."/>
      <w:lvlJc w:val="left"/>
      <w:pPr>
        <w:spacing w:after="50" w:before="50"/>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2026-04-11T14:10:26.406Z</dcterms:created>
  <dcterms:modified xsi:type="dcterms:W3CDTF">2026-04-11T14:10:26.406Z</dcterms:modified>
</cp:coreProperties>
</file>

<file path=docProps/custom.xml><?xml version="1.0" encoding="utf-8"?>
<Properties xmlns="http://schemas.openxmlformats.org/officeDocument/2006/custom-properties" xmlns:vt="http://schemas.openxmlformats.org/officeDocument/2006/docPropsVTypes"/>
</file>