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Осуществила вход в систему, используя соответствующее имя пользователя.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Записала в файл file.txt названия файлов, содержащихся в каталоге /etc. Дописала в этот же файл названия файлов, содержащихся в моем домашнем каталоге.(рис. 1)(рис. 2)</w:t>
      </w:r>
    </w:p>
    <w:p>
      <w:pPr>
        <w:pStyle w:val="CaptionedFigure"/>
      </w:pPr>
      <w:bookmarkStart w:id="25" w:name="fig:001"/>
      <w:r>
        <w:drawing>
          <wp:inline>
            <wp:extent cx="5334000" cy="3062670"/>
            <wp:effectExtent b="0" l="0" r="0" t="0"/>
            <wp:docPr descr="Рис. 1: Запись в файл названия файлов, содержащихся в каталоге /et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Запись в файл названия файлов, содержащихся в каталоге /etc</w:t>
      </w:r>
    </w:p>
    <w:p>
      <w:pPr>
        <w:pStyle w:val="CaptionedFigure"/>
      </w:pPr>
      <w:bookmarkStart w:id="29" w:name="fig:002"/>
      <w:r>
        <w:drawing>
          <wp:inline>
            <wp:extent cx="5334000" cy="1591123"/>
            <wp:effectExtent b="0" l="0" r="0" t="0"/>
            <wp:docPr descr="Рис. 2: Запись в файл названия файлов из домашнего катало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Запись в файл названия файлов из домашнего каталога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Вывела имена всех файлов из file.txt, имеющих расширение .conf, после чего</w:t>
      </w:r>
      <w:r>
        <w:t xml:space="preserve"> </w:t>
      </w:r>
      <w:r>
        <w:t xml:space="preserve">записала их в новый текстовой файл conf.txt. (рис. 3)</w:t>
      </w:r>
    </w:p>
    <w:p>
      <w:pPr>
        <w:pStyle w:val="CaptionedFigure"/>
      </w:pPr>
      <w:bookmarkStart w:id="33" w:name="fig:003"/>
      <w:r>
        <w:drawing>
          <wp:inline>
            <wp:extent cx="5334000" cy="1447442"/>
            <wp:effectExtent b="0" l="0" r="0" t="0"/>
            <wp:docPr descr="Рис. 3: Файлы .conf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Файлы .conf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Определила, какие файлы в моем домашнем каталоге имеют имена, начинавшиеся</w:t>
      </w:r>
      <w:r>
        <w:t xml:space="preserve"> </w:t>
      </w:r>
      <w:r>
        <w:t xml:space="preserve">с символа c. </w:t>
      </w:r>
    </w:p>
    <w:p>
      <w:pPr>
        <w:pStyle w:val="BodyText"/>
      </w:pPr>
      <w:r>
        <w:t xml:space="preserve">Вывела на экран (по странично) имена файлов из каталога /etc, начинающиеся</w:t>
      </w:r>
      <w:r>
        <w:t xml:space="preserve"> </w:t>
      </w:r>
      <w:r>
        <w:t xml:space="preserve">с символа h.(рис. 4)</w:t>
      </w:r>
    </w:p>
    <w:p>
      <w:pPr>
        <w:pStyle w:val="CaptionedFigure"/>
      </w:pPr>
      <w:bookmarkStart w:id="37" w:name="fig:004"/>
      <w:r>
        <w:drawing>
          <wp:inline>
            <wp:extent cx="5334000" cy="2163292"/>
            <wp:effectExtent b="0" l="0" r="0" t="0"/>
            <wp:docPr descr="Рис. 4: Определение файл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Определение файлов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Запустила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BodyText"/>
      </w:pPr>
      <w:r>
        <w:t xml:space="preserve">Удалила файл ~/logfile.(рис. 5)</w:t>
      </w:r>
    </w:p>
    <w:p>
      <w:pPr>
        <w:pStyle w:val="CaptionedFigure"/>
      </w:pPr>
      <w:bookmarkStart w:id="41" w:name="fig:005"/>
      <w:r>
        <w:drawing>
          <wp:inline>
            <wp:extent cx="5334000" cy="1039289"/>
            <wp:effectExtent b="0" l="0" r="0" t="0"/>
            <wp:docPr descr="Рис. 5: Запись в файл файлов. Удалени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Запись в файл файлов. Удаление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Запустила из консоли в фоновом режиме редактор gedit.</w:t>
      </w:r>
    </w:p>
    <w:p>
      <w:pPr>
        <w:pStyle w:val="BodyText"/>
      </w:pPr>
      <w:r>
        <w:t xml:space="preserve">Определила идентификатор процесса gedit, используя команду ps, конвейер и фильтр</w:t>
      </w:r>
      <w:r>
        <w:t xml:space="preserve"> </w:t>
      </w:r>
      <w:r>
        <w:t xml:space="preserve">grep.(рис. 6)</w:t>
      </w:r>
    </w:p>
    <w:p>
      <w:pPr>
        <w:pStyle w:val="CaptionedFigure"/>
      </w:pPr>
      <w:bookmarkStart w:id="45" w:name="fig:006"/>
      <w:r>
        <w:drawing>
          <wp:inline>
            <wp:extent cx="5334000" cy="583286"/>
            <wp:effectExtent b="0" l="0" r="0" t="0"/>
            <wp:docPr descr="Рис. 6: gedit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gedit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Прочтала справку (man) команды kill, после чего использовала её для завершения</w:t>
      </w:r>
      <w:r>
        <w:t xml:space="preserve"> </w:t>
      </w:r>
      <w:r>
        <w:t xml:space="preserve">процесса gedit.(рис. 7)</w:t>
      </w:r>
    </w:p>
    <w:p>
      <w:pPr>
        <w:pStyle w:val="CaptionedFigure"/>
      </w:pPr>
      <w:bookmarkStart w:id="49" w:name="fig:007"/>
      <w:r>
        <w:drawing>
          <wp:inline>
            <wp:extent cx="5334000" cy="1346518"/>
            <wp:effectExtent b="0" l="0" r="0" t="0"/>
            <wp:docPr descr="Рис. 7: kill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kill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Выполнила команды df и du, предварительно получив более подробную информацию об этих командах, с помощью команды man.</w:t>
      </w:r>
    </w:p>
    <w:p>
      <w:pPr>
        <w:pStyle w:val="BodyText"/>
      </w:pPr>
      <w:r>
        <w:t xml:space="preserve">Воспользовавшись справкой команды find, вывела имена всех директорий, имеющихся в вашем домашнем каталоге.(рис. 8)(рис. 9)(рис. 10)</w:t>
      </w:r>
    </w:p>
    <w:p>
      <w:pPr>
        <w:pStyle w:val="CaptionedFigure"/>
      </w:pPr>
      <w:bookmarkStart w:id="53" w:name="fig:008"/>
      <w:r>
        <w:drawing>
          <wp:inline>
            <wp:extent cx="5334000" cy="2092460"/>
            <wp:effectExtent b="0" l="0" r="0" t="0"/>
            <wp:docPr descr="Рис. 8: Команда du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Команда du</w:t>
      </w:r>
    </w:p>
    <w:p>
      <w:pPr>
        <w:pStyle w:val="CaptionedFigure"/>
      </w:pPr>
      <w:bookmarkStart w:id="57" w:name="fig:009"/>
      <w:r>
        <w:drawing>
          <wp:inline>
            <wp:extent cx="5334000" cy="1367526"/>
            <wp:effectExtent b="0" l="0" r="0" t="0"/>
            <wp:docPr descr="Рис. 9: Команда df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Команда df</w:t>
      </w:r>
    </w:p>
    <w:p>
      <w:pPr>
        <w:pStyle w:val="CaptionedFigure"/>
      </w:pPr>
      <w:bookmarkStart w:id="61" w:name="fig:010"/>
      <w:r>
        <w:drawing>
          <wp:inline>
            <wp:extent cx="5334000" cy="2168843"/>
            <wp:effectExtent b="0" l="0" r="0" t="0"/>
            <wp:docPr descr="Рис. 10: Команда fin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Команда find</w:t>
      </w:r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3"/>
    <w:bookmarkStart w:id="6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Stdin и stdout, stderr</w:t>
      </w:r>
    </w:p>
    <w:p>
      <w:pPr>
        <w:numPr>
          <w:ilvl w:val="0"/>
          <w:numId w:val="1002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Первый перенаправляет, а второй открывает в режиме добавления.</w:t>
      </w:r>
    </w:p>
    <w:p>
      <w:pPr>
        <w:numPr>
          <w:ilvl w:val="0"/>
          <w:numId w:val="1003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4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05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– это айди процесса.</w:t>
      </w:r>
    </w:p>
    <w:p>
      <w:pPr>
        <w:pStyle w:val="BodyText"/>
      </w:pPr>
      <w:r>
        <w:t xml:space="preserve">GID - Группы пользователей применяются для организации доступа нескольких пользователей к некоторым ресурсам.</w:t>
      </w:r>
    </w:p>
    <w:p>
      <w:pPr>
        <w:numPr>
          <w:ilvl w:val="0"/>
          <w:numId w:val="1006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&amp;.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</w:t>
      </w:r>
    </w:p>
    <w:p>
      <w:pPr>
        <w:pStyle w:val="BodyText"/>
      </w:pP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numPr>
          <w:ilvl w:val="0"/>
          <w:numId w:val="100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через команду grep. Например: grep Aug -R /var/log/* вывода строки, содержащие</w:t>
      </w:r>
      <w:r>
        <w:t xml:space="preserve"> </w:t>
      </w:r>
      <w:r>
        <w:t xml:space="preserve">“</w:t>
      </w:r>
      <w:r>
        <w:t xml:space="preserve">Aug</w:t>
      </w:r>
      <w:r>
        <w:t xml:space="preserve">”</w:t>
      </w:r>
      <w:r>
        <w:t xml:space="preserve">, во всех файлах, находящихся в директории /var/log и ниже</w:t>
      </w:r>
    </w:p>
    <w:p>
      <w:pPr>
        <w:numPr>
          <w:ilvl w:val="0"/>
          <w:numId w:val="1010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12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Можно удалить через kill, написав айди процесса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Легиньких Галина Андреевна</dc:creator>
  <dc:language>ru-RU</dc:language>
  <cp:keywords/>
  <dcterms:created xsi:type="dcterms:W3CDTF">2022-04-28T19:38:14Z</dcterms:created>
  <dcterms:modified xsi:type="dcterms:W3CDTF">2022-04-28T19:38:14Z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Поиск файлов. Перенаправление ввода-вывода. Просмотр запущенных процессов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