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Командный процессор (командная оболочка, интерпретатор команд shell)</w:t>
      </w:r>
      <w:r>
        <w:t xml:space="preserve"> </w:t>
      </w:r>
      <w:r>
        <w:t xml:space="preserve">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оболочка Борна (Bourne shell или sh)</w:t>
      </w:r>
      <w:r>
        <w:t xml:space="preserve"> </w:t>
      </w:r>
      <w:r>
        <w:t xml:space="preserve">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С-оболочка (или csh)</w:t>
      </w:r>
      <w:r>
        <w:t xml:space="preserve"> </w:t>
      </w:r>
      <w:r>
        <w:t xml:space="preserve">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оболочка Корна (или ksh)</w:t>
      </w:r>
      <w:r>
        <w:t xml:space="preserve"> </w:t>
      </w:r>
      <w:r>
        <w:t xml:space="preserve">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BASH</w:t>
      </w:r>
      <w:r>
        <w:t xml:space="preserve"> </w:t>
      </w:r>
      <w:r>
        <w:t xml:space="preserve">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rPr>
          <w:iCs/>
          <w:i/>
        </w:rPr>
        <w:t xml:space="preserve">POSIX (Portable Operating System Interface for Computer Environments)</w:t>
      </w:r>
      <w:r>
        <w:t xml:space="preserve"> </w:t>
      </w:r>
      <w:r>
        <w:t xml:space="preserve">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1"/>
    <w:bookmarkStart w:id="4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Написала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Доработала программу так, чтобы имелась возможность взаимодействия трёх и более процессов.(рис. 1)(рис. 2)</w:t>
      </w:r>
    </w:p>
    <w:p>
      <w:pPr>
        <w:pStyle w:val="CaptionedFigure"/>
      </w:pPr>
      <w:bookmarkStart w:id="25" w:name="fig:001"/>
      <w:r>
        <w:drawing>
          <wp:inline>
            <wp:extent cx="5334000" cy="4681044"/>
            <wp:effectExtent b="0" l="0" r="0" t="0"/>
            <wp:docPr descr="Рис. 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Скрипт 1</w:t>
      </w:r>
    </w:p>
    <w:p>
      <w:pPr>
        <w:pStyle w:val="CaptionedFigure"/>
      </w:pPr>
      <w:bookmarkStart w:id="29" w:name="fig:002"/>
      <w:r>
        <w:drawing>
          <wp:inline>
            <wp:extent cx="5334000" cy="3844258"/>
            <wp:effectExtent b="0" l="0" r="0" t="0"/>
            <wp:docPr descr="Рис. 2: Работа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скрипт 1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Реализовала команду man с помощью командного файла. Изучила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команднойстроки название команды и в виде результата выдавать справку об этой команде или сообщение об отсутствии справки, если соответствующего файла нет вкаталоге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.(рис. 3)(рис. 4)</w:t>
      </w:r>
    </w:p>
    <w:p>
      <w:pPr>
        <w:pStyle w:val="CaptionedFigure"/>
      </w:pPr>
      <w:bookmarkStart w:id="33" w:name="fig:003"/>
      <w:r>
        <w:drawing>
          <wp:inline>
            <wp:extent cx="5334000" cy="4742731"/>
            <wp:effectExtent b="0" l="0" r="0" t="0"/>
            <wp:docPr descr="Рис. 3: Скрипт 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Скрипт 2</w:t>
      </w:r>
    </w:p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Рис. 4: Работа скрипт 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скрипт 2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Учтя,что $RANDOM выдаёт псевдослучайные числа в диапазоне от 0 до 32767.(рис. 5)</w:t>
      </w:r>
    </w:p>
    <w:p>
      <w:pPr>
        <w:pStyle w:val="CaptionedFigure"/>
      </w:pPr>
      <w:bookmarkStart w:id="41" w:name="fig:005"/>
      <w:r>
        <w:drawing>
          <wp:inline>
            <wp:extent cx="4800600" cy="850900"/>
            <wp:effectExtent b="0" l="0" r="0" t="0"/>
            <wp:docPr descr="Рис. 5: Скрипт 3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Скрипт 3</w:t>
      </w:r>
    </w:p>
    <w:p>
      <w:pPr>
        <w:pStyle w:val="BodyText"/>
      </w:pPr>
      <w:r>
        <w:t xml:space="preserve">Для наглядности запустила скрипт несколько раз, чтобы увидеть, что генерируются разные случайные пароли.(рис. 6)</w:t>
      </w:r>
    </w:p>
    <w:p>
      <w:pPr>
        <w:pStyle w:val="CaptionedFigure"/>
      </w:pPr>
      <w:bookmarkStart w:id="45" w:name="fig:006"/>
      <w:r>
        <w:drawing>
          <wp:inline>
            <wp:extent cx="5334000" cy="2389632"/>
            <wp:effectExtent b="0" l="0" r="0" t="0"/>
            <wp:docPr descr="Рис. 6: Работа скрипт 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скрипт 3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 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s/. /.</w:t>
      </w:r>
      <w:r>
        <w:t xml:space="preserve">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</w:p>
    <w:p>
      <w:pPr>
        <w:pStyle w:val="BodyText"/>
      </w:pP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Легиньких Галина Андреевна НФИбд-02-21</dc:creator>
  <dc:language>ru-RU</dc:language>
  <cp:keywords/>
  <dcterms:created xsi:type="dcterms:W3CDTF">2022-05-25T09:51:12Z</dcterms:created>
  <dcterms:modified xsi:type="dcterms:W3CDTF">2022-05-25T09:51:12Z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