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  <w:pStyle w:val="Compact"/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  <w:pStyle w:val="Compact"/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</w:p>
    <w:p>
      <w:pPr>
        <w:pStyle w:val="BodyText"/>
      </w:pPr>
      <w:r>
        <w:t xml:space="preserve">В операционных системах типа UNIX есть 3 вида межпроцессорных взаимодействий:</w:t>
      </w:r>
      <w:r>
        <w:t xml:space="preserve"> </w:t>
      </w:r>
      <w:r>
        <w:t xml:space="preserve">общеюниксные (именованные каналы, сигналы), System V Interface Definition (SVID — разделяемая память, очередь сообщений, семафоры) и BSD (сокеты).</w:t>
      </w:r>
    </w:p>
    <w:p>
      <w:pPr>
        <w:pStyle w:val="BodyText"/>
      </w:pP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</w:t>
      </w:r>
      <w:r>
        <w:t xml:space="preserve"> </w:t>
      </w:r>
      <w:r>
        <w:t xml:space="preserve">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</w:t>
      </w:r>
      <w:r>
        <w:t xml:space="preserve"> </w:t>
      </w:r>
      <w:r>
        <w:t xml:space="preserve">файловой системе, данное IPC используется внутри одной системы.</w:t>
      </w:r>
    </w:p>
    <w:bookmarkEnd w:id="22"/>
    <w:bookmarkStart w:id="51" w:name="выполнение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работы</w:t>
      </w:r>
    </w:p>
    <w:p>
      <w:pPr>
        <w:numPr>
          <w:ilvl w:val="0"/>
          <w:numId w:val="1002"/>
        </w:numPr>
      </w:pPr>
      <w:r>
        <w:t xml:space="preserve">Изучила теорию по теми и примеры программ server.c и client.c.</w:t>
      </w:r>
    </w:p>
    <w:p>
      <w:pPr>
        <w:numPr>
          <w:ilvl w:val="0"/>
          <w:numId w:val="1002"/>
        </w:numPr>
      </w:pPr>
      <w:r>
        <w:t xml:space="preserve">Файл</w:t>
      </w:r>
      <w:r>
        <w:t xml:space="preserve"> </w:t>
      </w:r>
      <w:r>
        <w:rPr>
          <w:iCs/>
          <w:i/>
        </w:rPr>
        <w:t xml:space="preserve">common.h</w:t>
      </w:r>
      <w:r>
        <w:t xml:space="preserve"> </w:t>
      </w:r>
      <w:r>
        <w:t xml:space="preserve">- заголовочный файл со стандартными определениями (рис. 1)</w:t>
      </w:r>
    </w:p>
    <w:p>
      <w:pPr>
        <w:pStyle w:val="CaptionedFigure"/>
      </w:pPr>
      <w:bookmarkStart w:id="26" w:name="fig:001"/>
      <w:r>
        <w:drawing>
          <wp:inline>
            <wp:extent cx="5334000" cy="3566277"/>
            <wp:effectExtent b="0" l="0" r="0" t="0"/>
            <wp:docPr descr="Рис. 1: common.h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common.h</w:t>
      </w:r>
    </w:p>
    <w:p>
      <w:pPr>
        <w:numPr>
          <w:ilvl w:val="0"/>
          <w:numId w:val="1003"/>
        </w:numPr>
      </w:pPr>
      <w:r>
        <w:t xml:space="preserve">Файл</w:t>
      </w:r>
      <w:r>
        <w:t xml:space="preserve"> </w:t>
      </w:r>
      <w:r>
        <w:rPr>
          <w:iCs/>
          <w:i/>
        </w:rPr>
        <w:t xml:space="preserve">server.c</w:t>
      </w:r>
      <w:r>
        <w:t xml:space="preserve"> </w:t>
      </w:r>
      <w:r>
        <w:t xml:space="preserve">- реализация сервера. Чтобы запустить пример, необходимо:</w:t>
      </w:r>
    </w:p>
    <w:p>
      <w:pPr>
        <w:numPr>
          <w:ilvl w:val="0"/>
          <w:numId w:val="1003"/>
        </w:numPr>
      </w:pPr>
      <w:r>
        <w:t xml:space="preserve">запустить программу server на одной консоли;</w:t>
      </w:r>
    </w:p>
    <w:p>
      <w:pPr>
        <w:numPr>
          <w:ilvl w:val="0"/>
          <w:numId w:val="1003"/>
        </w:numPr>
      </w:pPr>
      <w:r>
        <w:t xml:space="preserve">запустить программу client на другой консоли.(рис. 2)</w:t>
      </w:r>
    </w:p>
    <w:p>
      <w:pPr>
        <w:pStyle w:val="CaptionedFigure"/>
      </w:pPr>
      <w:bookmarkStart w:id="30" w:name="fig:002"/>
      <w:r>
        <w:drawing>
          <wp:inline>
            <wp:extent cx="5334000" cy="6497265"/>
            <wp:effectExtent b="0" l="0" r="0" t="0"/>
            <wp:docPr descr="Рис. 2: server.c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7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server.c</w:t>
      </w:r>
    </w:p>
    <w:p>
      <w:pPr>
        <w:numPr>
          <w:ilvl w:val="0"/>
          <w:numId w:val="1004"/>
        </w:numPr>
      </w:pPr>
      <w:r>
        <w:t xml:space="preserve">Файл</w:t>
      </w:r>
      <w:r>
        <w:t xml:space="preserve"> </w:t>
      </w:r>
      <w:r>
        <w:rPr>
          <w:iCs/>
          <w:i/>
        </w:rPr>
        <w:t xml:space="preserve">client.c</w:t>
      </w:r>
      <w:r>
        <w:t xml:space="preserve"> </w:t>
      </w:r>
      <w:r>
        <w:t xml:space="preserve">- реализация клиента. Чтобы запустить пример, необходимо:</w:t>
      </w:r>
    </w:p>
    <w:p>
      <w:pPr>
        <w:numPr>
          <w:ilvl w:val="0"/>
          <w:numId w:val="1004"/>
        </w:numPr>
      </w:pPr>
      <w:r>
        <w:t xml:space="preserve">запустить программу server на одной консоли;</w:t>
      </w:r>
    </w:p>
    <w:p>
      <w:pPr>
        <w:numPr>
          <w:ilvl w:val="0"/>
          <w:numId w:val="1004"/>
        </w:numPr>
      </w:pPr>
      <w:r>
        <w:t xml:space="preserve">запустить программу client на другой консоли.(рис. 3)</w:t>
      </w:r>
    </w:p>
    <w:p>
      <w:pPr>
        <w:pStyle w:val="CaptionedFigure"/>
      </w:pPr>
      <w:bookmarkStart w:id="34" w:name="fig:003"/>
      <w:r>
        <w:drawing>
          <wp:inline>
            <wp:extent cx="5334000" cy="3706056"/>
            <wp:effectExtent b="0" l="0" r="0" t="0"/>
            <wp:docPr descr="Рис. 3: client.c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client.c</w:t>
      </w:r>
    </w:p>
    <w:p>
      <w:pPr>
        <w:numPr>
          <w:ilvl w:val="0"/>
          <w:numId w:val="1005"/>
        </w:numPr>
        <w:pStyle w:val="Compact"/>
      </w:pPr>
      <w:r>
        <w:t xml:space="preserve">Файл</w:t>
      </w:r>
      <w:r>
        <w:t xml:space="preserve"> </w:t>
      </w:r>
      <w:r>
        <w:rPr>
          <w:iCs/>
          <w:i/>
        </w:rPr>
        <w:t xml:space="preserve">clien2.c</w:t>
      </w:r>
      <w:r>
        <w:t xml:space="preserve"> </w:t>
      </w:r>
      <w:r>
        <w:t xml:space="preserve">- реализация клиента. (рис. 4)</w:t>
      </w:r>
    </w:p>
    <w:p>
      <w:pPr>
        <w:pStyle w:val="CaptionedFigure"/>
      </w:pPr>
      <w:bookmarkStart w:id="38" w:name="fig:004"/>
      <w:r>
        <w:drawing>
          <wp:inline>
            <wp:extent cx="5334000" cy="3796824"/>
            <wp:effectExtent b="0" l="0" r="0" t="0"/>
            <wp:docPr descr="Рис. 4: clien2.c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6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clien2.c</w:t>
      </w:r>
    </w:p>
    <w:p>
      <w:pPr>
        <w:numPr>
          <w:ilvl w:val="0"/>
          <w:numId w:val="1006"/>
        </w:numPr>
        <w:pStyle w:val="Compact"/>
      </w:pPr>
      <w:r>
        <w:t xml:space="preserve">Makefile (рис. 5)</w:t>
      </w:r>
    </w:p>
    <w:p>
      <w:pPr>
        <w:pStyle w:val="CaptionedFigure"/>
      </w:pPr>
      <w:bookmarkStart w:id="42" w:name="fig:005"/>
      <w:r>
        <w:drawing>
          <wp:inline>
            <wp:extent cx="5245100" cy="3022600"/>
            <wp:effectExtent b="0" l="0" r="0" t="0"/>
            <wp:docPr descr="Рис. 5: makefile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makefile</w:t>
      </w:r>
    </w:p>
    <w:p>
      <w:pPr>
        <w:numPr>
          <w:ilvl w:val="0"/>
          <w:numId w:val="1007"/>
        </w:numPr>
        <w:pStyle w:val="Compact"/>
      </w:pPr>
      <w:r>
        <w:t xml:space="preserve">Запускаем make: (рис. 6)</w:t>
      </w:r>
    </w:p>
    <w:p>
      <w:pPr>
        <w:pStyle w:val="CaptionedFigure"/>
      </w:pPr>
      <w:bookmarkStart w:id="46" w:name="fig:006"/>
      <w:r>
        <w:drawing>
          <wp:inline>
            <wp:extent cx="5334000" cy="1493361"/>
            <wp:effectExtent b="0" l="0" r="0" t="0"/>
            <wp:docPr descr="Рис. 6: make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make</w:t>
      </w:r>
    </w:p>
    <w:p>
      <w:pPr>
        <w:numPr>
          <w:ilvl w:val="0"/>
          <w:numId w:val="1008"/>
        </w:numPr>
        <w:pStyle w:val="Compact"/>
      </w:pPr>
      <w:r>
        <w:t xml:space="preserve">Запускаем программу: (рис. 7)</w:t>
      </w:r>
    </w:p>
    <w:p>
      <w:pPr>
        <w:pStyle w:val="CaptionedFigure"/>
      </w:pPr>
      <w:bookmarkStart w:id="50" w:name="fig:007"/>
      <w:r>
        <w:drawing>
          <wp:inline>
            <wp:extent cx="5334000" cy="5553043"/>
            <wp:effectExtent b="0" l="0" r="0" t="0"/>
            <wp:docPr descr="Рис. 7: Запуск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3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Приобрела практические навыки работы с именованными каналами.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9"/>
        </w:numPr>
      </w:pPr>
      <w:r>
        <w:t xml:space="preserve">Создание неименованного канала из командной строки возможно командой pipe.</w:t>
      </w:r>
    </w:p>
    <w:p>
      <w:pPr>
        <w:numPr>
          <w:ilvl w:val="0"/>
          <w:numId w:val="1009"/>
        </w:numPr>
      </w:pPr>
      <w:r>
        <w:t xml:space="preserve">Создание именованного канала из командной строки возможно с помощью mkfifo.</w:t>
      </w:r>
    </w:p>
    <w:p>
      <w:pPr>
        <w:numPr>
          <w:ilvl w:val="0"/>
          <w:numId w:val="1009"/>
        </w:numPr>
      </w:pPr>
      <w:r>
        <w:t xml:space="preserve">Функция языка С, создающая неименованный канал:</w:t>
      </w:r>
      <w:r>
        <w:t xml:space="preserve"> </w:t>
      </w:r>
      <w:r>
        <w:t xml:space="preserve">int read(int pipe_fd, void</w:t>
      </w:r>
      <w:r>
        <w:t xml:space="preserve"> </w:t>
      </w:r>
      <w:r>
        <w:rPr>
          <w:iCs/>
          <w:i/>
        </w:rPr>
        <w:t xml:space="preserve">area, int cnt); int write(int pipe_fd, void</w:t>
      </w:r>
      <w:r>
        <w:rPr>
          <w:iCs/>
          <w:i/>
        </w:rPr>
        <w:t xml:space="preserve"> </w:t>
      </w:r>
      <w:r>
        <w:t xml:space="preserve">area, int cnt);</w:t>
      </w:r>
      <w:r>
        <w:t xml:space="preserve"> </w:t>
      </w: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9"/>
        </w:numPr>
      </w:pPr>
      <w:r>
        <w:t xml:space="preserve">Функция языка С, создающая именованный канал:</w:t>
      </w:r>
      <w:r>
        <w:t xml:space="preserve"> </w:t>
      </w:r>
      <w:r>
        <w:t xml:space="preserve">int mkfifo (const char *pathname, mode_t mode);</w:t>
      </w:r>
      <w:r>
        <w:t xml:space="preserve"> </w:t>
      </w: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</w:t>
      </w:r>
      <w:r>
        <w:t xml:space="preserve"> </w:t>
      </w:r>
      <w:r>
        <w:t xml:space="preserve">mkfifo(FIFO_NAME, 0600);</w:t>
      </w:r>
    </w:p>
    <w:p>
      <w:pPr>
        <w:numPr>
          <w:ilvl w:val="0"/>
          <w:numId w:val="1009"/>
        </w:numPr>
      </w:pPr>
      <w:r>
        <w:t xml:space="preserve">При чтении меньшего числа байтов, возвращается требуемое число байтов, остаток сохраняется для следующих чтений.</w:t>
      </w:r>
      <w:r>
        <w:t xml:space="preserve"> </w:t>
      </w:r>
      <w:r>
        <w:t xml:space="preserve">При чтении большего числа байтов, возвращается доступное число байтов 7. Запись числа байтов, меньшего емкости канала или FIFO, гарантированно</w:t>
      </w:r>
      <w:r>
        <w:t xml:space="preserve"> </w:t>
      </w:r>
      <w:r>
        <w:t xml:space="preserve">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  <w:r>
        <w:t xml:space="preserve"> </w:t>
      </w: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 SIGPIPE, а вызов write(2) возвращает 0 с установкой ошибки (errno=ЕР1РЕ) (если процесс не установил обработки сигнала SIGPIPE, производится обработка по умолчанию – процесс завершается).</w:t>
      </w:r>
    </w:p>
    <w:p>
      <w:pPr>
        <w:numPr>
          <w:ilvl w:val="0"/>
          <w:numId w:val="1009"/>
        </w:numPr>
      </w:pPr>
      <w:r>
        <w:t xml:space="preserve">Два и более процессов могут читать и записывать в канал.</w:t>
      </w:r>
    </w:p>
    <w:p>
      <w:pPr>
        <w:numPr>
          <w:ilvl w:val="0"/>
          <w:numId w:val="1009"/>
        </w:numPr>
      </w:pPr>
      <w:r>
        <w:t xml:space="preserve">Функция write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</w:t>
      </w:r>
      <w:r>
        <w:t xml:space="preserve"> </w:t>
      </w:r>
      <w:r>
        <w:t xml:space="preserve">Функция write возвращает число действительно записанных в файл байтов или -1 при ошибке, устанавливая при этом errno.</w:t>
      </w:r>
    </w:p>
    <w:p>
      <w:pPr>
        <w:numPr>
          <w:ilvl w:val="0"/>
          <w:numId w:val="1009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Легиньких Галина Андреевна НФИбд-02-21</dc:creator>
  <dc:language>ru-RU</dc:language>
  <cp:keywords/>
  <dcterms:created xsi:type="dcterms:W3CDTF">2022-06-03T08:38:48Z</dcterms:created>
  <dcterms:modified xsi:type="dcterms:W3CDTF">2022-06-03T08:38:48Z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Именованные каналы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