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Flextable</w:t>
      </w:r>
      <w:r>
        <w:t xml:space="preserve"> </w:t>
      </w:r>
      <w:r>
        <w:t xml:space="preserve">in</w:t>
      </w:r>
      <w:r>
        <w:t xml:space="preserve"> </w:t>
      </w:r>
      <w:r>
        <w:t xml:space="preserve">word</w:t>
      </w:r>
    </w:p>
    <w:bookmarkStart w:id="20" w:name="tables"/>
    <w:p>
      <w:pPr>
        <w:pStyle w:val="Heading2"/>
      </w:pPr>
      <w:r>
        <w:t xml:space="preserve">Tables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VerbatimChar"/>
        </w:rPr>
        <w:t xml:space="preserve">Warning: package 'flextable' was built under R version 4.4.2</w:t>
      </w:r>
    </w:p>
    <w:p>
      <w:pPr>
        <w:pStyle w:val="FirstParagraph"/>
      </w:pPr>
      <w:r>
        <w:t xml:space="preserve">Comp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HydroBOT components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component definitions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components used in our example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Input data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part of HydroBOT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Hydrologic data (timeseries). Typically representing multiple scenarios, e.g. climate and climate adaptations. May include other inputs as needed by response models. 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Modified historical hydrographs to represent hypothetical climate change and adaptations (45 gauges, 15 scenarios)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Controller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Interface between input data, response model, and other toolkit components. Sets up run(s).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Sets up links to data and parameters for EWR tool and aggregations.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 models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External, integrated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model of the response of values, e.g.  social, cultural, environmental, or economic values in response to hydrologic drivers.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EWR tool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Aggregator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Aggregates response model results to scales across the dimensions of time, space, and theme.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 model sets the base scale for aggregation. EWR tool assesses hydrologic indicators (value) at gauges (space) and year (time).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Workflow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Compares scenarios (typically) or other groupings. Provides standard outputs including comparison methods, plots, and tables.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 of environmental values at various theme scales for the example climate and adaptation scenarios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Causal networks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External, integrated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Describe causal relationships between values.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 Term Water Plan (LTWP)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Spatial data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External, integrated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Describe spatial relationships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Gauge locations, Sustainable Diversion Limits (SDL) units, Murray-Darling Basin</w:t>
            </w:r>
          </w:p>
        </w:tc>
      </w:tr>
    </w:tbl>
    <w:bookmarkEnd w:id="20"/>
    <w:sectPr w:rsidR="00B40672" w:rsidRPr="00F514BE" w:rsidSect="00901979">
      <w:footerReference r:id="rId9" w:type="default"/>
      <w:pgSz w:h="16838" w:w="11906"/>
      <w:pgMar w:bottom="1440" w:footer="708" w:gutter="0" w:header="708" w:left="1440" w:right="1440" w:top="1440"/>
      <w:lnNumType w:countBy="1" w:restart="continuous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9621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CE531" w14:textId="6270C006" w:rsidR="00DC39BE" w:rsidRDefault="00DC39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8E40C3" w14:textId="77777777" w:rsidR="00DC39BE" w:rsidRDefault="00DC39B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C8"/>
    <w:rsid w:val="000641DD"/>
    <w:rsid w:val="00181881"/>
    <w:rsid w:val="001C3CF2"/>
    <w:rsid w:val="00226387"/>
    <w:rsid w:val="003553B2"/>
    <w:rsid w:val="00465082"/>
    <w:rsid w:val="00531B3A"/>
    <w:rsid w:val="006600D3"/>
    <w:rsid w:val="006A55C8"/>
    <w:rsid w:val="00731E82"/>
    <w:rsid w:val="00901979"/>
    <w:rsid w:val="009629C7"/>
    <w:rsid w:val="009A1F3E"/>
    <w:rsid w:val="009D0E46"/>
    <w:rsid w:val="00AC18DA"/>
    <w:rsid w:val="00B16CC6"/>
    <w:rsid w:val="00B21F09"/>
    <w:rsid w:val="00B40672"/>
    <w:rsid w:val="00BC4FC9"/>
    <w:rsid w:val="00C56A78"/>
    <w:rsid w:val="00D33D9B"/>
    <w:rsid w:val="00DB65D8"/>
    <w:rsid w:val="00DC39BE"/>
    <w:rsid w:val="00F514BE"/>
    <w:rsid w:val="00FB01C2"/>
  </w:rsids>
  <w:themeFontLang w:val="en-A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AU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0641D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641DD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0641DD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0641DD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0641DD"/>
    <w:rPr>
      <w:rFonts w:asciiTheme="majorHAnsi" w:cstheme="majorBidi" w:eastAsiaTheme="majorEastAsia" w:hAnsiTheme="majorHAnsi"/>
      <w:color w:themeColor="accent1" w:themeShade="BF" w:val="2F5496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0641DD"/>
    <w:rPr>
      <w:rFonts w:asciiTheme="majorHAnsi" w:cstheme="majorBidi" w:eastAsiaTheme="majorEastAsia" w:hAnsiTheme="majorHAnsi"/>
      <w:color w:themeColor="accent1" w:themeShade="7F" w:val="1F3763"/>
      <w:sz w:val="24"/>
      <w:szCs w:val="24"/>
    </w:rPr>
  </w:style>
  <w:style w:styleId="Caption" w:type="paragraph">
    <w:name w:val="caption"/>
    <w:basedOn w:val="Normal"/>
    <w:next w:val="Normal"/>
    <w:uiPriority w:val="35"/>
    <w:unhideWhenUsed/>
    <w:qFormat/>
    <w:rsid w:val="009A1F3E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TableGrid" w:type="table">
    <w:name w:val="Table Grid"/>
    <w:basedOn w:val="TableNormal"/>
    <w:uiPriority w:val="39"/>
    <w:rsid w:val="00C56A7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le" w:type="paragraph">
    <w:name w:val="Title"/>
    <w:basedOn w:val="Normal"/>
    <w:next w:val="Normal"/>
    <w:link w:val="TitleChar"/>
    <w:uiPriority w:val="10"/>
    <w:qFormat/>
    <w:rsid w:val="009D0E46"/>
    <w:pPr>
      <w:spacing w:after="0" w:line="360" w:lineRule="auto"/>
      <w:contextualSpacing/>
    </w:pPr>
    <w:rPr>
      <w:rFonts w:asciiTheme="majorHAnsi" w:cstheme="majorBidi" w:eastAsiaTheme="majorEastAsia" w:hAnsiTheme="majorHAnsi"/>
      <w:spacing w:val="-10"/>
      <w:kern w:val="28"/>
      <w:sz w:val="36"/>
      <w:szCs w:val="36"/>
    </w:rPr>
  </w:style>
  <w:style w:customStyle="1" w:styleId="TitleChar" w:type="character">
    <w:name w:val="Title Char"/>
    <w:basedOn w:val="DefaultParagraphFont"/>
    <w:link w:val="Title"/>
    <w:uiPriority w:val="10"/>
    <w:rsid w:val="009D0E46"/>
    <w:rPr>
      <w:rFonts w:asciiTheme="majorHAnsi" w:cstheme="majorBidi" w:eastAsiaTheme="majorEastAsia" w:hAnsiTheme="majorHAnsi"/>
      <w:spacing w:val="-10"/>
      <w:kern w:val="28"/>
      <w:sz w:val="36"/>
      <w:szCs w:val="36"/>
    </w:rPr>
  </w:style>
  <w:style w:styleId="LineNumber" w:type="character">
    <w:name w:val="line number"/>
    <w:basedOn w:val="DefaultParagraphFont"/>
    <w:uiPriority w:val="99"/>
    <w:semiHidden/>
    <w:unhideWhenUsed/>
    <w:rsid w:val="00901979"/>
  </w:style>
  <w:style w:styleId="Header" w:type="paragraph">
    <w:name w:val="header"/>
    <w:basedOn w:val="Normal"/>
    <w:link w:val="HeaderChar"/>
    <w:uiPriority w:val="99"/>
    <w:unhideWhenUsed/>
    <w:rsid w:val="00DC39BE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DC39BE"/>
  </w:style>
  <w:style w:styleId="Footer" w:type="paragraph">
    <w:name w:val="footer"/>
    <w:basedOn w:val="Normal"/>
    <w:link w:val="FooterChar"/>
    <w:uiPriority w:val="99"/>
    <w:unhideWhenUsed/>
    <w:rsid w:val="00DC39BE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DC39BE"/>
  </w:style>
  <w:style w:styleId="TOCHeading" w:type="paragraph">
    <w:name w:val="TOC Heading"/>
    <w:basedOn w:val="Heading1"/>
    <w:next w:val="Normal"/>
    <w:uiPriority w:val="39"/>
    <w:unhideWhenUsed/>
    <w:qFormat/>
    <w:rsid w:val="00531B3A"/>
    <w:pPr>
      <w:outlineLvl w:val="9"/>
    </w:pPr>
    <w:rPr>
      <w:lang w:val="en-US"/>
    </w:rPr>
  </w:style>
  <w:style w:styleId="TOC1" w:type="paragraph">
    <w:name w:val="toc 1"/>
    <w:basedOn w:val="Normal"/>
    <w:next w:val="Normal"/>
    <w:autoRedefine/>
    <w:uiPriority w:val="39"/>
    <w:unhideWhenUsed/>
    <w:rsid w:val="00531B3A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531B3A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531B3A"/>
    <w:pPr>
      <w:spacing w:after="100"/>
      <w:ind w:left="440"/>
    </w:pPr>
  </w:style>
  <w:style w:styleId="Hyperlink" w:type="character">
    <w:name w:val="Hyperlink"/>
    <w:basedOn w:val="DefaultParagraphFont"/>
    <w:uiPriority w:val="99"/>
    <w:unhideWhenUsed/>
    <w:rsid w:val="00531B3A"/>
    <w:rPr>
      <w:color w:themeColor="hyperlink" w:val="0563C1"/>
      <w:u w:val="single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Flextable in word</dc:title>
  <dc:creator/>
  <cp:keywords/>
  <dcterms:created xsi:type="dcterms:W3CDTF">2025-02-16T23:03:58Z</dcterms:created>
  <dcterms:modified xsi:type="dcterms:W3CDTF">2025-02-16T23:03:58Z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bl-width">
    <vt:lpwstr>6.2</vt:lpwstr>
  </property>
  <property fmtid="{D5CDD505-2E9C-101B-9397-08002B2CF9AE}" pid="9" name="theme">
    <vt:lpwstr/>
  </property>
  <property fmtid="{D5CDD505-2E9C-101B-9397-08002B2CF9AE}" pid="10" name="toc-title">
    <vt:lpwstr>Table of contents</vt:lpwstr>
  </property>
</Properties>
</file>