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22" w:rsidRPr="00B054FC" w:rsidRDefault="00DF316B" w:rsidP="00B054FC">
      <w:pPr>
        <w:pStyle w:val="Titre1"/>
      </w:pPr>
      <w:r>
        <w:t>Galenus-verbatim</w:t>
      </w:r>
      <w:r w:rsidR="006079FE">
        <w:t>,</w:t>
      </w:r>
      <w:r w:rsidR="00651B45">
        <w:t xml:space="preserve"> Galien en ligne,</w:t>
      </w:r>
      <w:r w:rsidR="006079FE">
        <w:t xml:space="preserve"> un exemple de philologie numérique</w:t>
      </w:r>
    </w:p>
    <w:p w:rsidR="002F29DC" w:rsidRDefault="00DF316B">
      <w:r>
        <w:t xml:space="preserve">Shannon, dans son célèbre </w:t>
      </w:r>
      <w:hyperlink r:id="rId8" w:history="1">
        <w:r w:rsidRPr="00975D44">
          <w:rPr>
            <w:rStyle w:val="Lienhypertexte"/>
          </w:rPr>
          <w:t>article</w:t>
        </w:r>
        <w:r w:rsidR="008C1359" w:rsidRPr="00975D44">
          <w:rPr>
            <w:rStyle w:val="Lienhypertexte"/>
          </w:rPr>
          <w:t xml:space="preserve"> de 1948</w:t>
        </w:r>
      </w:hyperlink>
      <w:r w:rsidR="006B40B0">
        <w:rPr>
          <w:rStyle w:val="Appelnotedebasdep"/>
        </w:rPr>
        <w:footnoteReference w:id="1"/>
      </w:r>
      <w:r w:rsidR="008C1359">
        <w:t>, a ouvert un</w:t>
      </w:r>
      <w:r w:rsidR="00CF5AFC">
        <w:t>e</w:t>
      </w:r>
      <w:r w:rsidR="008C1359">
        <w:t xml:space="preserve"> nouve</w:t>
      </w:r>
      <w:r w:rsidR="00CF5AFC">
        <w:t>lle</w:t>
      </w:r>
      <w:r w:rsidR="008C1359">
        <w:t xml:space="preserve"> </w:t>
      </w:r>
      <w:r w:rsidR="00CF5AFC">
        <w:t>perspective sur</w:t>
      </w:r>
      <w:r w:rsidR="00FC2869">
        <w:t xml:space="preserve"> la thermodynamique, en proposant que</w:t>
      </w:r>
      <w:r w:rsidR="00A63FF0">
        <w:t xml:space="preserve"> </w:t>
      </w:r>
      <w:r w:rsidR="008C1359">
        <w:t>l’information</w:t>
      </w:r>
      <w:r w:rsidR="00FC2869">
        <w:t xml:space="preserve"> soit</w:t>
      </w:r>
      <w:r w:rsidR="008C1359">
        <w:t xml:space="preserve"> l’envers de l’entropie. Dans </w:t>
      </w:r>
      <w:r w:rsidR="00FC2869">
        <w:t>ce</w:t>
      </w:r>
      <w:r w:rsidR="008C1359">
        <w:t xml:space="preserve"> monde physique, la philologie est</w:t>
      </w:r>
      <w:r w:rsidR="006079FE">
        <w:t xml:space="preserve"> alors</w:t>
      </w:r>
      <w:r w:rsidR="008C1359">
        <w:t xml:space="preserve"> un effort </w:t>
      </w:r>
      <w:r w:rsidR="00FC2869">
        <w:t>millénaire contre l’entropie, afin de conserver et ordonner les textes</w:t>
      </w:r>
      <w:r w:rsidR="005F7C5D">
        <w:t xml:space="preserve">, malgré l’usure </w:t>
      </w:r>
      <w:r w:rsidR="00115924">
        <w:t>de la matière</w:t>
      </w:r>
      <w:r w:rsidR="00B054FC">
        <w:t xml:space="preserve">, </w:t>
      </w:r>
      <w:r w:rsidR="00FC2869">
        <w:t>les accidents de l’histoire</w:t>
      </w:r>
      <w:r w:rsidR="00B054FC">
        <w:t>, et surtout</w:t>
      </w:r>
      <w:r w:rsidR="006079FE">
        <w:t>,</w:t>
      </w:r>
      <w:r w:rsidR="00B054FC">
        <w:t xml:space="preserve"> l’oubli</w:t>
      </w:r>
      <w:r w:rsidR="00485B06">
        <w:t xml:space="preserve"> et l’ignorance</w:t>
      </w:r>
      <w:r w:rsidR="00FC2869">
        <w:t>. L’informatisation de ce dernier demi-siècle n’est que l’automatisation d’une tradition</w:t>
      </w:r>
      <w:r w:rsidR="00115924">
        <w:t>,</w:t>
      </w:r>
      <w:r w:rsidR="005F7C5D">
        <w:t xml:space="preserve"> </w:t>
      </w:r>
      <w:r w:rsidR="00115924">
        <w:t>l</w:t>
      </w:r>
      <w:r w:rsidR="005F7C5D">
        <w:t xml:space="preserve">es </w:t>
      </w:r>
      <w:r w:rsidR="005F7C5D" w:rsidRPr="00362D8F">
        <w:rPr>
          <w:i/>
        </w:rPr>
        <w:t>humanités numériques</w:t>
      </w:r>
      <w:r w:rsidR="005F7C5D">
        <w:t xml:space="preserve"> sont un humanisme</w:t>
      </w:r>
      <w:r w:rsidR="00485B06">
        <w:t>,</w:t>
      </w:r>
      <w:r w:rsidR="00B65661">
        <w:t xml:space="preserve"> une </w:t>
      </w:r>
      <w:r w:rsidR="005F7C5D">
        <w:t>imprimerie</w:t>
      </w:r>
      <w:r w:rsidR="00B65661">
        <w:t xml:space="preserve"> continuée,</w:t>
      </w:r>
      <w:r w:rsidR="00485B06">
        <w:t xml:space="preserve"> avec l’ordinateur</w:t>
      </w:r>
      <w:r w:rsidR="005F7C5D">
        <w:t>.</w:t>
      </w:r>
      <w:r w:rsidR="00FC2869">
        <w:t xml:space="preserve"> Qui travaille sur des textes anciens se sait héritier et légataire, juste un chaînon</w:t>
      </w:r>
      <w:r w:rsidR="006079FE">
        <w:t xml:space="preserve"> dans la transmission. Toute édition, papier ou écran, doit être l’occasion d’apporter au texte. Qu’avons-nous apporté à Galien, </w:t>
      </w:r>
      <w:r w:rsidR="00975D44">
        <w:t>qu’est-ce que Galien peut apporter</w:t>
      </w:r>
      <w:r w:rsidR="006079FE">
        <w:t xml:space="preserve"> aux humanités numériques ?</w:t>
      </w:r>
    </w:p>
    <w:p w:rsidR="00651B45" w:rsidRDefault="00C7109A">
      <w:hyperlink r:id="rId9" w:history="1">
        <w:r w:rsidR="006079FE" w:rsidRPr="00E86566">
          <w:rPr>
            <w:rStyle w:val="Lienhypertexte"/>
          </w:rPr>
          <w:t>Galenus-verbatim</w:t>
        </w:r>
      </w:hyperlink>
      <w:r w:rsidR="00E86566">
        <w:rPr>
          <w:rStyle w:val="Appelnotedebasdep"/>
        </w:rPr>
        <w:footnoteReference w:id="2"/>
      </w:r>
      <w:r w:rsidR="007E3BA6">
        <w:t xml:space="preserve"> (GV)</w:t>
      </w:r>
      <w:r w:rsidR="006079FE">
        <w:t xml:space="preserve"> envisage d’être </w:t>
      </w:r>
      <w:r w:rsidR="003C05AB">
        <w:t>un</w:t>
      </w:r>
      <w:r w:rsidR="001708A2">
        <w:t xml:space="preserve"> site de référence pour les études galéniques. </w:t>
      </w:r>
      <w:r w:rsidR="006079FE">
        <w:t xml:space="preserve">Contrairement à des bases de textes plus générales, comme le TLG (commercial), ou l’excellent Perseus Project, libre depuis plus de 35 ans ; </w:t>
      </w:r>
      <w:r w:rsidR="007E3BA6">
        <w:t>GV</w:t>
      </w:r>
      <w:r w:rsidR="000D6F6A">
        <w:t xml:space="preserve"> </w:t>
      </w:r>
      <w:r w:rsidR="007E3BA6">
        <w:t>prend</w:t>
      </w:r>
      <w:r w:rsidR="000D6F6A">
        <w:t xml:space="preserve"> la responsabilité de satisfaire complètement les spécialist</w:t>
      </w:r>
      <w:r w:rsidR="007E3BA6">
        <w:t xml:space="preserve">es de l’auteur, afin qu’à terme, la référence électronique (pour les textes libres de droits) puisse faire autorité. Cela signifie que GV reprend sous sa responsabilité </w:t>
      </w:r>
      <w:r w:rsidR="003C05AB">
        <w:t>d</w:t>
      </w:r>
      <w:r w:rsidR="007E3BA6">
        <w:t xml:space="preserve">es </w:t>
      </w:r>
      <w:r w:rsidR="0049136B">
        <w:t>fichiers</w:t>
      </w:r>
      <w:r w:rsidR="007E3BA6">
        <w:t xml:space="preserve"> existants, qu’il en ajoute, et qu’il en assure l’édition continuée, tant pour la correction d</w:t>
      </w:r>
      <w:r w:rsidR="003C05AB">
        <w:t>es mots</w:t>
      </w:r>
      <w:r w:rsidR="007E3BA6">
        <w:t xml:space="preserve">, que </w:t>
      </w:r>
      <w:r w:rsidR="003C05AB">
        <w:t>l</w:t>
      </w:r>
      <w:r w:rsidR="007E3BA6">
        <w:t>a structure</w:t>
      </w:r>
      <w:r w:rsidR="003C05AB">
        <w:t xml:space="preserve"> et l’identification des passages</w:t>
      </w:r>
      <w:r w:rsidR="007E3BA6">
        <w:t xml:space="preserve">. C’est la mission la plus lourde, qui engage sur une durée plus longue que </w:t>
      </w:r>
      <w:r w:rsidR="003C05AB">
        <w:t>d</w:t>
      </w:r>
      <w:r w:rsidR="007E3BA6">
        <w:t>es</w:t>
      </w:r>
      <w:r w:rsidR="003C05AB">
        <w:t xml:space="preserve"> choix</w:t>
      </w:r>
      <w:r w:rsidR="007E3BA6">
        <w:t xml:space="preserve"> logiciels.</w:t>
      </w:r>
      <w:r w:rsidR="003C05AB">
        <w:t xml:space="preserve"> Toutefois, cette responsabilité éditoriale doit se matérialiser en ligne</w:t>
      </w:r>
      <w:r w:rsidR="0049136B">
        <w:t>.</w:t>
      </w:r>
    </w:p>
    <w:p w:rsidR="00D5109F" w:rsidRDefault="00E86566">
      <w:r>
        <w:t>La durée d</w:t>
      </w:r>
      <w:r w:rsidR="00282A51">
        <w:t>’engagement de Galenus-Verbatim</w:t>
      </w:r>
      <w:r>
        <w:t xml:space="preserve"> oriente les choix technologiques</w:t>
      </w:r>
      <w:r w:rsidR="00282A51">
        <w:t>. Ainsi par exemple, pour la relecture des textes, il est difficile de trouver des personnes qui savent bien le grec, il n’est pas raisonnable de leur demander en plus de maîtriser XML/TEI</w:t>
      </w:r>
      <w:r w:rsidR="00C30AF0">
        <w:t>/Epidoc</w:t>
      </w:r>
      <w:r w:rsidR="00282A51">
        <w:t xml:space="preserve">, par conséquent il faut savoir leur adresser les textes dans un format où ils sont rapidement productifs (docx), charge à la technique de réinsérer leur travail dans une structure </w:t>
      </w:r>
      <w:r w:rsidR="00C30AF0">
        <w:t>Epidoc</w:t>
      </w:r>
      <w:r w:rsidR="00282A51">
        <w:t>.</w:t>
      </w:r>
      <w:r w:rsidR="00C30AF0">
        <w:t xml:space="preserve"> Il est prudent d’éviter les technologies lourdes (docker, java…) qui demandent un support institutionnel, en essayant de se contenir dans les offres les moins coûteuses (PHP).</w:t>
      </w:r>
      <w:r w:rsidR="00282A51">
        <w:t xml:space="preserve"> </w:t>
      </w:r>
      <w:r w:rsidR="00C30AF0">
        <w:t>De manière générale, i</w:t>
      </w:r>
      <w:r>
        <w:t xml:space="preserve">l faut </w:t>
      </w:r>
      <w:r w:rsidR="00C30AF0">
        <w:t>utiliser</w:t>
      </w:r>
      <w:r>
        <w:t xml:space="preserve"> des technologies </w:t>
      </w:r>
      <w:r w:rsidR="00C30AF0">
        <w:t>éprouvées, aux limites connues</w:t>
      </w:r>
      <w:r>
        <w:t xml:space="preserve">, </w:t>
      </w:r>
      <w:r w:rsidR="00975D44">
        <w:t>que les composants soient déboîtables et</w:t>
      </w:r>
      <w:r>
        <w:t xml:space="preserve"> remplaçables</w:t>
      </w:r>
      <w:r w:rsidR="00975D44">
        <w:t xml:space="preserve"> par une alternative, pour s’adapter à des fortunes technologiques très variables sur la durée</w:t>
      </w:r>
      <w:r>
        <w:t>.</w:t>
      </w:r>
      <w:r w:rsidR="00975D44">
        <w:t xml:space="preserve"> Le logiciel de référence pour la publication en ligne de textes antiques, outre le TLG (payant), est </w:t>
      </w:r>
      <w:hyperlink r:id="rId10" w:history="1">
        <w:r w:rsidR="00975D44" w:rsidRPr="00975D44">
          <w:rPr>
            <w:rStyle w:val="Lienhypertexte"/>
          </w:rPr>
          <w:t>Scaife Viewer</w:t>
        </w:r>
      </w:hyperlink>
      <w:r w:rsidR="00975D44">
        <w:rPr>
          <w:rStyle w:val="Appelnotedebasdep"/>
        </w:rPr>
        <w:footnoteReference w:id="3"/>
      </w:r>
      <w:r w:rsidR="00975D44">
        <w:t>, du Perseus project. Parce que GV est spécialisé sur un auteur, il fait mieux</w:t>
      </w:r>
      <w:r w:rsidR="00C30AF0">
        <w:t>, avec (beaucoup) moins de moyens</w:t>
      </w:r>
      <w:r w:rsidR="00975D44">
        <w:t>.</w:t>
      </w:r>
      <w:r w:rsidR="00282A51">
        <w:t xml:space="preserve"> Comment ?</w:t>
      </w:r>
    </w:p>
    <w:p w:rsidR="005F3452" w:rsidRDefault="005F3452" w:rsidP="005F3452">
      <w:pPr>
        <w:pStyle w:val="Paragraphedeliste"/>
        <w:numPr>
          <w:ilvl w:val="0"/>
          <w:numId w:val="1"/>
        </w:numPr>
      </w:pPr>
      <w:r>
        <w:t xml:space="preserve">Une bibliographie ordonnée des traités, hiérarchisant notamment les éditions numérisées et les éditions critiques (production avec </w:t>
      </w:r>
      <w:hyperlink r:id="rId11" w:history="1">
        <w:r w:rsidRPr="003C05AB">
          <w:rPr>
            <w:rStyle w:val="Lienhypertexte"/>
          </w:rPr>
          <w:t>Zotero</w:t>
        </w:r>
      </w:hyperlink>
      <w:r>
        <w:rPr>
          <w:rStyle w:val="Appelnotedebasdep"/>
        </w:rPr>
        <w:footnoteReference w:id="4"/>
      </w:r>
      <w:r>
        <w:t>, publication PHP)</w:t>
      </w:r>
    </w:p>
    <w:p w:rsidR="00282A51" w:rsidRDefault="00282A51" w:rsidP="00282A51">
      <w:pPr>
        <w:pStyle w:val="Paragraphedeliste"/>
        <w:numPr>
          <w:ilvl w:val="0"/>
          <w:numId w:val="1"/>
        </w:numPr>
      </w:pPr>
      <w:r>
        <w:t>Une chaîne de numérisation pour ajouter de nouveaux textes, notamment</w:t>
      </w:r>
      <w:r w:rsidR="005F3452">
        <w:t>,</w:t>
      </w:r>
      <w:r>
        <w:t xml:space="preserve"> la traduction latine de Galien dans l’édition de Kühn</w:t>
      </w:r>
      <w:r w:rsidR="00C30AF0">
        <w:t xml:space="preserve"> (20 000 pages)</w:t>
      </w:r>
      <w:r>
        <w:t xml:space="preserve">. Process : </w:t>
      </w:r>
      <w:r>
        <w:t>image</w:t>
      </w:r>
      <w:r>
        <w:t>s</w:t>
      </w:r>
      <w:r>
        <w:t xml:space="preserve"> </w:t>
      </w:r>
      <w:r w:rsidR="00C30AF0">
        <w:t>(</w:t>
      </w:r>
      <w:r>
        <w:t>OCR ABBYY ou Transkribus</w:t>
      </w:r>
      <w:r w:rsidR="00C30AF0">
        <w:t>)</w:t>
      </w:r>
      <w:r>
        <w:t xml:space="preserve"> docx </w:t>
      </w:r>
      <w:r w:rsidR="00C30AF0">
        <w:t>(Teinte)</w:t>
      </w:r>
      <w:r>
        <w:t xml:space="preserve"> XML/TEI </w:t>
      </w:r>
      <w:r w:rsidR="00C30AF0">
        <w:t>(édition XML)</w:t>
      </w:r>
      <w:r>
        <w:t xml:space="preserve"> </w:t>
      </w:r>
      <w:r w:rsidR="00C30AF0">
        <w:t>Epidoc</w:t>
      </w:r>
      <w:r>
        <w:t xml:space="preserve"> </w:t>
      </w:r>
      <w:r w:rsidR="00C30AF0">
        <w:t>(Teinte) docx (relecture d’helléniste) docx (Teinte) Epidoc</w:t>
      </w:r>
    </w:p>
    <w:p w:rsidR="003C05AB" w:rsidRDefault="00282A51" w:rsidP="00D5109F">
      <w:pPr>
        <w:pStyle w:val="Paragraphedeliste"/>
        <w:numPr>
          <w:ilvl w:val="0"/>
          <w:numId w:val="1"/>
        </w:numPr>
      </w:pPr>
      <w:r>
        <w:t>U</w:t>
      </w:r>
      <w:r w:rsidR="003C05AB">
        <w:t xml:space="preserve">n entrepôt ouvert avec les textes </w:t>
      </w:r>
      <w:r w:rsidR="005F3452">
        <w:t>au format</w:t>
      </w:r>
      <w:r w:rsidR="003C05AB">
        <w:t xml:space="preserve"> Epidoc, conservant l’historique des interventions éditoriales</w:t>
      </w:r>
      <w:r w:rsidR="005F3452">
        <w:t xml:space="preserve"> qui pour une part nous précèdent</w:t>
      </w:r>
      <w:r w:rsidR="003C05AB">
        <w:t xml:space="preserve"> (</w:t>
      </w:r>
      <w:hyperlink r:id="rId12" w:history="1">
        <w:r w:rsidR="003C05AB" w:rsidRPr="003C05AB">
          <w:rPr>
            <w:rStyle w:val="Lienhypertexte"/>
          </w:rPr>
          <w:t>GitHub</w:t>
        </w:r>
      </w:hyperlink>
      <w:r w:rsidR="003C05AB">
        <w:rPr>
          <w:rStyle w:val="Appelnotedebasdep"/>
        </w:rPr>
        <w:footnoteReference w:id="5"/>
      </w:r>
      <w:r w:rsidR="003C05AB">
        <w:t>)</w:t>
      </w:r>
      <w:r>
        <w:t xml:space="preserve">, </w:t>
      </w:r>
    </w:p>
    <w:p w:rsidR="005F3452" w:rsidRDefault="005F3452" w:rsidP="00D5109F">
      <w:pPr>
        <w:pStyle w:val="Paragraphedeliste"/>
        <w:numPr>
          <w:ilvl w:val="0"/>
          <w:numId w:val="1"/>
        </w:numPr>
      </w:pPr>
      <w:r>
        <w:lastRenderedPageBreak/>
        <w:t>Pour u</w:t>
      </w:r>
      <w:r>
        <w:t>n moteur de recherche lemmatisé du grec ancien et du latin</w:t>
      </w:r>
      <w:r>
        <w:t>, indexation hors ligne et préparation d’un paquet de publication SQLite</w:t>
      </w:r>
      <w:r>
        <w:t xml:space="preserve"> (Python, </w:t>
      </w:r>
      <w:hyperlink r:id="rId13" w:history="1">
        <w:r w:rsidRPr="005F3452">
          <w:rPr>
            <w:rStyle w:val="Lienhypertexte"/>
          </w:rPr>
          <w:t>pip:pie-extended</w:t>
        </w:r>
      </w:hyperlink>
      <w:r>
        <w:rPr>
          <w:rStyle w:val="Appelnotedebasdep"/>
        </w:rPr>
        <w:footnoteReference w:id="6"/>
      </w:r>
      <w:r>
        <w:t xml:space="preserve"> de Thibault Clérice</w:t>
      </w:r>
      <w:r>
        <w:t>,</w:t>
      </w:r>
      <w:r>
        <w:t xml:space="preserve"> coordonnés dans</w:t>
      </w:r>
      <w:r>
        <w:t xml:space="preserve"> </w:t>
      </w:r>
      <w:hyperlink r:id="rId14" w:history="1">
        <w:r w:rsidRPr="005F3452">
          <w:rPr>
            <w:rStyle w:val="Lienhypertexte"/>
          </w:rPr>
          <w:t>Verbapie</w:t>
        </w:r>
      </w:hyperlink>
      <w:r>
        <w:rPr>
          <w:rStyle w:val="Appelnotedebasdep"/>
        </w:rPr>
        <w:footnoteReference w:id="7"/>
      </w:r>
      <w:r>
        <w:t>)</w:t>
      </w:r>
    </w:p>
    <w:p w:rsidR="00362D8F" w:rsidRDefault="003A3DA6" w:rsidP="005F3452">
      <w:pPr>
        <w:pStyle w:val="Paragraphedeliste"/>
        <w:numPr>
          <w:ilvl w:val="0"/>
          <w:numId w:val="1"/>
        </w:numPr>
      </w:pPr>
      <w:r>
        <w:t xml:space="preserve">Des </w:t>
      </w:r>
      <w:r w:rsidR="00D5109F">
        <w:t>URL pérennes pou</w:t>
      </w:r>
      <w:r w:rsidR="00EB0ABF">
        <w:t>r le moindre composant textuel</w:t>
      </w:r>
      <w:r w:rsidR="00A65A87">
        <w:t> :</w:t>
      </w:r>
      <w:r w:rsidR="00EB0ABF">
        <w:t xml:space="preserve"> </w:t>
      </w:r>
      <w:r w:rsidR="00362D8F">
        <w:t>traité/section</w:t>
      </w:r>
      <w:r w:rsidR="00EA2457">
        <w:t xml:space="preserve"> ou</w:t>
      </w:r>
      <w:r w:rsidR="00362D8F">
        <w:t xml:space="preserve"> page/ligne/mot</w:t>
      </w:r>
      <w:r w:rsidR="00D5109F">
        <w:t xml:space="preserve"> </w:t>
      </w:r>
      <w:r w:rsidR="00EB0ABF">
        <w:t>(</w:t>
      </w:r>
      <w:r w:rsidR="00D5109F">
        <w:t xml:space="preserve">spécification </w:t>
      </w:r>
      <w:hyperlink r:id="rId15" w:history="1">
        <w:r w:rsidRPr="00E86566">
          <w:rPr>
            <w:rStyle w:val="Lienhypertexte"/>
          </w:rPr>
          <w:t>CTS</w:t>
        </w:r>
        <w:r w:rsidR="00E86566" w:rsidRPr="00E86566">
          <w:rPr>
            <w:rStyle w:val="Lienhypertexte"/>
          </w:rPr>
          <w:t xml:space="preserve"> URN</w:t>
        </w:r>
      </w:hyperlink>
      <w:r w:rsidR="00B054FC">
        <w:rPr>
          <w:rStyle w:val="Appelnotedebasdep"/>
        </w:rPr>
        <w:footnoteReference w:id="8"/>
      </w:r>
      <w:r w:rsidR="00C30AF0">
        <w:t xml:space="preserve">, framework léger </w:t>
      </w:r>
      <w:r w:rsidR="005F3452">
        <w:t xml:space="preserve">dédédié aux humanités numériques </w:t>
      </w:r>
      <w:r w:rsidR="00C30AF0">
        <w:t xml:space="preserve">avec contrôle du routage </w:t>
      </w:r>
      <w:r w:rsidR="00C30AF0">
        <w:t xml:space="preserve">PHP, </w:t>
      </w:r>
      <w:hyperlink r:id="rId16" w:history="1">
        <w:r w:rsidR="00C30AF0" w:rsidRPr="005F3452">
          <w:rPr>
            <w:rStyle w:val="Lienhypertexte"/>
          </w:rPr>
          <w:t>packagist:oeuvres/kit</w:t>
        </w:r>
      </w:hyperlink>
      <w:r w:rsidR="00C30AF0">
        <w:rPr>
          <w:rStyle w:val="Appelnotedebasdep"/>
        </w:rPr>
        <w:footnoteReference w:id="9"/>
      </w:r>
      <w:r w:rsidR="00C30AF0">
        <w:t>)</w:t>
      </w:r>
    </w:p>
    <w:p w:rsidR="00C30AF0" w:rsidRDefault="00C30AF0" w:rsidP="00C30AF0">
      <w:pPr>
        <w:pStyle w:val="Paragraphedeliste"/>
        <w:numPr>
          <w:ilvl w:val="0"/>
          <w:numId w:val="1"/>
        </w:numPr>
      </w:pPr>
      <w:r>
        <w:t xml:space="preserve">Un site qui puisse répondre à ces URL, en affichant les textes et les images libres, dans les limites techniques d’un hébergement mutualisé (PHP-SQlite : </w:t>
      </w:r>
      <w:hyperlink r:id="rId17" w:history="1">
        <w:r w:rsidRPr="005F3452">
          <w:rPr>
            <w:rStyle w:val="Lienhypertexte"/>
          </w:rPr>
          <w:t>Verbatim</w:t>
        </w:r>
      </w:hyperlink>
      <w:r>
        <w:rPr>
          <w:rStyle w:val="Appelnotedebasdep"/>
        </w:rPr>
        <w:footnoteReference w:id="10"/>
      </w:r>
      <w:r>
        <w:t>)</w:t>
      </w:r>
    </w:p>
    <w:p w:rsidR="003A3DA6" w:rsidRDefault="003A3DA6" w:rsidP="00D5109F">
      <w:pPr>
        <w:pStyle w:val="Paragraphedeliste"/>
        <w:numPr>
          <w:ilvl w:val="0"/>
          <w:numId w:val="1"/>
        </w:numPr>
      </w:pPr>
      <w:r>
        <w:t xml:space="preserve">Un CMS </w:t>
      </w:r>
      <w:r w:rsidR="00D71F3F">
        <w:t xml:space="preserve">pour </w:t>
      </w:r>
      <w:r w:rsidR="00EA2457">
        <w:t>l</w:t>
      </w:r>
      <w:r w:rsidR="00D71F3F">
        <w:t xml:space="preserve">es article d’accompagnement, dans </w:t>
      </w:r>
      <w:r w:rsidR="00EB0ABF">
        <w:t>le format</w:t>
      </w:r>
      <w:r w:rsidR="00D71F3F">
        <w:t xml:space="preserve"> natif utilisé</w:t>
      </w:r>
      <w:r w:rsidR="00EB0ABF">
        <w:t xml:space="preserve"> </w:t>
      </w:r>
      <w:r w:rsidR="00D71F3F">
        <w:t xml:space="preserve">par </w:t>
      </w:r>
      <w:r w:rsidR="00EB0ABF">
        <w:t>les chercheurs, c’est-à-dire le docx des traitements de textes (</w:t>
      </w:r>
      <w:r w:rsidR="00A65A87">
        <w:t>PHP</w:t>
      </w:r>
      <w:r w:rsidR="00D71F3F">
        <w:t>,</w:t>
      </w:r>
      <w:r w:rsidR="00EB0ABF">
        <w:t xml:space="preserve"> </w:t>
      </w:r>
      <w:hyperlink r:id="rId18" w:history="1">
        <w:r w:rsidR="00EB0ABF" w:rsidRPr="00504B6B">
          <w:rPr>
            <w:rStyle w:val="Lienhypertexte"/>
          </w:rPr>
          <w:t>packagist:oeuvres/teinte</w:t>
        </w:r>
      </w:hyperlink>
      <w:r w:rsidR="00A65A87">
        <w:rPr>
          <w:rStyle w:val="Appelnotedebasdep"/>
        </w:rPr>
        <w:footnoteReference w:id="11"/>
      </w:r>
      <w:r w:rsidR="00EB0ABF">
        <w:t>)</w:t>
      </w:r>
    </w:p>
    <w:p w:rsidR="00857912" w:rsidRDefault="005F3452">
      <w:r>
        <w:t>Galenus-Verbatim</w:t>
      </w:r>
      <w:r>
        <w:t xml:space="preserve"> fonctionne, il peut partir vers une ou deux décennies de vie</w:t>
      </w:r>
      <w:r w:rsidR="00504B6B">
        <w:t>, avec des pièces réparables, évolutives, ou remplaçables</w:t>
      </w:r>
      <w:r>
        <w:t>. D’ores et déjà, nous avons apporté aux études</w:t>
      </w:r>
      <w:r w:rsidR="00BD277D">
        <w:t xml:space="preserve"> galéniques</w:t>
      </w:r>
      <w:r>
        <w:t xml:space="preserve"> </w:t>
      </w:r>
      <w:r w:rsidR="00BD277D">
        <w:t xml:space="preserve">un gain de temps pour la citation de passages de l’œuvre, en assurant notamment la fiabilité des numéros de lignes dans 20 000 pages. </w:t>
      </w:r>
      <w:r w:rsidR="00857912">
        <w:t>Toutefois,</w:t>
      </w:r>
      <w:r w:rsidR="00504B6B">
        <w:t xml:space="preserve"> à terme, l</w:t>
      </w:r>
      <w:r w:rsidR="00BD277D">
        <w:t>’enjeu est de ne plus citer l’auteur selon les tomes de l’édition “repère” (Kühn, début XIX</w:t>
      </w:r>
      <w:r w:rsidR="00BD277D" w:rsidRPr="00BD277D">
        <w:rPr>
          <w:vertAlign w:val="superscript"/>
        </w:rPr>
        <w:t>e</w:t>
      </w:r>
      <w:r w:rsidR="00BD277D">
        <w:t xml:space="preserve"> s.), mais relativement à la structure intrinsèque du texte (livre/chapitre/section…).</w:t>
      </w:r>
      <w:r w:rsidR="00857912">
        <w:t xml:space="preserve"> Nous avons donc contribué à lutter contre l’entropie dans Galien.</w:t>
      </w:r>
    </w:p>
    <w:p w:rsidR="00B65661" w:rsidRDefault="00BD277D">
      <w:r>
        <w:t>Tous les développements ont été conçus pour séparer le spécifique</w:t>
      </w:r>
      <w:r w:rsidR="00504B6B">
        <w:t xml:space="preserve"> galénique de ce qui peut intéresser d’autres projets. A</w:t>
      </w:r>
      <w:r>
        <w:t>insi</w:t>
      </w:r>
      <w:r w:rsidR="00504B6B">
        <w:t>,</w:t>
      </w:r>
      <w:r>
        <w:t xml:space="preserve"> il est rapidement possible de monter une édition </w:t>
      </w:r>
      <w:r w:rsidR="00504B6B">
        <w:t>Epidoc pour d’autres auteurs, et la poser sur un hébergement à quelques euros par an ( ? Cahal). Plusieurs aspects de notre</w:t>
      </w:r>
      <w:r>
        <w:t xml:space="preserve"> méthodologie</w:t>
      </w:r>
      <w:r w:rsidR="00504B6B">
        <w:t xml:space="preserve">, </w:t>
      </w:r>
      <w:r w:rsidR="00857912">
        <w:t>et</w:t>
      </w:r>
      <w:r w:rsidR="00504B6B">
        <w:t xml:space="preserve"> de</w:t>
      </w:r>
      <w:r w:rsidR="00857912">
        <w:t>s</w:t>
      </w:r>
      <w:r w:rsidR="00504B6B">
        <w:t xml:space="preserve"> composant logiciels</w:t>
      </w:r>
      <w:r w:rsidR="00857912">
        <w:t xml:space="preserve"> qui les implémentent</w:t>
      </w:r>
      <w:r w:rsidR="00504B6B">
        <w:t>, semblent transposables</w:t>
      </w:r>
      <w:r w:rsidR="0049136B">
        <w:t xml:space="preserve"> à d’autres projets éditoriaux</w:t>
      </w:r>
      <w:bookmarkStart w:id="0" w:name="_GoBack"/>
      <w:bookmarkEnd w:id="0"/>
      <w:r>
        <w:t> : le pilotage bibliographique avec Zotero, la conservation des textes avec un entrepôt git</w:t>
      </w:r>
      <w:r w:rsidR="00504B6B">
        <w:t xml:space="preserve">, le CMS word, la normalisation d’un paquet de publication indexé et lemmatisé sous forme de fichier SQLite, </w:t>
      </w:r>
      <w:r w:rsidR="00857912">
        <w:t>un routage totalement contrôlé des URLs pour en garantir la pérennité…</w:t>
      </w:r>
    </w:p>
    <w:sectPr w:rsidR="00B656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09A" w:rsidRDefault="00C7109A" w:rsidP="00A65A87">
      <w:pPr>
        <w:spacing w:after="0" w:line="240" w:lineRule="auto"/>
      </w:pPr>
      <w:r>
        <w:separator/>
      </w:r>
    </w:p>
  </w:endnote>
  <w:endnote w:type="continuationSeparator" w:id="0">
    <w:p w:rsidR="00C7109A" w:rsidRDefault="00C7109A" w:rsidP="00A6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09A" w:rsidRDefault="00C7109A" w:rsidP="00A65A87">
      <w:pPr>
        <w:spacing w:after="0" w:line="240" w:lineRule="auto"/>
      </w:pPr>
      <w:r>
        <w:separator/>
      </w:r>
    </w:p>
  </w:footnote>
  <w:footnote w:type="continuationSeparator" w:id="0">
    <w:p w:rsidR="00C7109A" w:rsidRDefault="00C7109A" w:rsidP="00A65A87">
      <w:pPr>
        <w:spacing w:after="0" w:line="240" w:lineRule="auto"/>
      </w:pPr>
      <w:r>
        <w:continuationSeparator/>
      </w:r>
    </w:p>
  </w:footnote>
  <w:footnote w:id="1">
    <w:p w:rsidR="006B40B0" w:rsidRDefault="006B40B0">
      <w:pPr>
        <w:pStyle w:val="Notedebasdepage"/>
      </w:pPr>
      <w:r>
        <w:rPr>
          <w:rStyle w:val="Appelnotedebasdep"/>
        </w:rPr>
        <w:footnoteRef/>
      </w:r>
      <w:r>
        <w:t xml:space="preserve"> </w:t>
      </w:r>
      <w:r w:rsidRPr="006B40B0">
        <w:t xml:space="preserve"> Shannon</w:t>
      </w:r>
      <w:r>
        <w:t xml:space="preserve">, 1948, </w:t>
      </w:r>
      <w:hyperlink r:id="rId1" w:history="1">
        <w:r w:rsidRPr="006B40B0">
          <w:rPr>
            <w:rStyle w:val="Lienhypertexte"/>
            <w:i/>
          </w:rPr>
          <w:t>A Mathematical Theory of Communication</w:t>
        </w:r>
      </w:hyperlink>
    </w:p>
  </w:footnote>
  <w:footnote w:id="2">
    <w:p w:rsidR="00E86566" w:rsidRDefault="00E86566">
      <w:pPr>
        <w:pStyle w:val="Notedebasdepage"/>
      </w:pPr>
      <w:r>
        <w:rPr>
          <w:rStyle w:val="Appelnotedebasdep"/>
        </w:rPr>
        <w:footnoteRef/>
      </w:r>
      <w:r>
        <w:t xml:space="preserve"> </w:t>
      </w:r>
      <w:hyperlink r:id="rId2" w:history="1">
        <w:r w:rsidRPr="00C849DE">
          <w:rPr>
            <w:rStyle w:val="Lienhypertexte"/>
          </w:rPr>
          <w:t>https://galenus-verbatim.huma-num.fr/</w:t>
        </w:r>
      </w:hyperlink>
      <w:r>
        <w:t xml:space="preserve"> </w:t>
      </w:r>
    </w:p>
  </w:footnote>
  <w:footnote w:id="3">
    <w:p w:rsidR="00975D44" w:rsidRDefault="00975D44">
      <w:pPr>
        <w:pStyle w:val="Notedebasdepage"/>
      </w:pPr>
      <w:r>
        <w:rPr>
          <w:rStyle w:val="Appelnotedebasdep"/>
        </w:rPr>
        <w:footnoteRef/>
      </w:r>
      <w:r>
        <w:t xml:space="preserve"> </w:t>
      </w:r>
      <w:hyperlink r:id="rId3" w:history="1">
        <w:r w:rsidRPr="00463CB3">
          <w:rPr>
            <w:rStyle w:val="Lienhypertexte"/>
          </w:rPr>
          <w:t>https://scaife.perseus.org/library/urn:cts:greekLit:tlg0057/</w:t>
        </w:r>
      </w:hyperlink>
      <w:r>
        <w:t xml:space="preserve"> </w:t>
      </w:r>
    </w:p>
  </w:footnote>
  <w:footnote w:id="4">
    <w:p w:rsidR="005F3452" w:rsidRDefault="005F3452" w:rsidP="005F3452">
      <w:pPr>
        <w:pStyle w:val="Notedebasdepage"/>
      </w:pPr>
      <w:r>
        <w:rPr>
          <w:rStyle w:val="Appelnotedebasdep"/>
        </w:rPr>
        <w:footnoteRef/>
      </w:r>
      <w:r>
        <w:t xml:space="preserve"> </w:t>
      </w:r>
      <w:hyperlink r:id="rId4" w:history="1">
        <w:r w:rsidRPr="00264F2D">
          <w:rPr>
            <w:rStyle w:val="Lienhypertexte"/>
          </w:rPr>
          <w:t>https://www.zotero.org/groups/galenus-verbatim/library</w:t>
        </w:r>
      </w:hyperlink>
      <w:r>
        <w:t xml:space="preserve"> </w:t>
      </w:r>
    </w:p>
  </w:footnote>
  <w:footnote w:id="5">
    <w:p w:rsidR="003C05AB" w:rsidRDefault="003C05AB">
      <w:pPr>
        <w:pStyle w:val="Notedebasdepage"/>
      </w:pPr>
      <w:r>
        <w:rPr>
          <w:rStyle w:val="Appelnotedebasdep"/>
        </w:rPr>
        <w:footnoteRef/>
      </w:r>
      <w:r>
        <w:t xml:space="preserve"> </w:t>
      </w:r>
      <w:hyperlink r:id="rId5" w:history="1">
        <w:r w:rsidRPr="00C849DE">
          <w:rPr>
            <w:rStyle w:val="Lienhypertexte"/>
          </w:rPr>
          <w:t>https://github.com/galenus-verbatim/galenus_cts/</w:t>
        </w:r>
      </w:hyperlink>
      <w:r>
        <w:t xml:space="preserve"> </w:t>
      </w:r>
    </w:p>
  </w:footnote>
  <w:footnote w:id="6">
    <w:p w:rsidR="005F3452" w:rsidRDefault="005F3452" w:rsidP="005F3452">
      <w:pPr>
        <w:pStyle w:val="Notedebasdepage"/>
      </w:pPr>
      <w:r>
        <w:rPr>
          <w:rStyle w:val="Appelnotedebasdep"/>
        </w:rPr>
        <w:footnoteRef/>
      </w:r>
      <w:r>
        <w:t xml:space="preserve"> </w:t>
      </w:r>
      <w:hyperlink r:id="rId6" w:history="1">
        <w:r w:rsidRPr="00264F2D">
          <w:rPr>
            <w:rStyle w:val="Lienhypertexte"/>
          </w:rPr>
          <w:t>https://pypi.org/project/pie-extended/</w:t>
        </w:r>
      </w:hyperlink>
      <w:r>
        <w:t xml:space="preserve"> </w:t>
      </w:r>
    </w:p>
  </w:footnote>
  <w:footnote w:id="7">
    <w:p w:rsidR="005F3452" w:rsidRDefault="005F3452" w:rsidP="005F3452">
      <w:pPr>
        <w:pStyle w:val="Notedebasdepage"/>
      </w:pPr>
      <w:r>
        <w:rPr>
          <w:rStyle w:val="Appelnotedebasdep"/>
        </w:rPr>
        <w:footnoteRef/>
      </w:r>
      <w:r>
        <w:t xml:space="preserve"> </w:t>
      </w:r>
      <w:hyperlink r:id="rId7" w:history="1">
        <w:r w:rsidRPr="00264F2D">
          <w:rPr>
            <w:rStyle w:val="Lienhypertexte"/>
          </w:rPr>
          <w:t>https://github.com/galenus-verbatim/verbapie</w:t>
        </w:r>
      </w:hyperlink>
      <w:r>
        <w:t xml:space="preserve"> </w:t>
      </w:r>
    </w:p>
  </w:footnote>
  <w:footnote w:id="8">
    <w:p w:rsidR="00B054FC" w:rsidRDefault="00B054FC">
      <w:pPr>
        <w:pStyle w:val="Notedebasdepage"/>
      </w:pPr>
      <w:r>
        <w:rPr>
          <w:rStyle w:val="Appelnotedebasdep"/>
        </w:rPr>
        <w:footnoteRef/>
      </w:r>
      <w:r>
        <w:t xml:space="preserve"> </w:t>
      </w:r>
      <w:hyperlink r:id="rId8" w:history="1">
        <w:r w:rsidRPr="00264F2D">
          <w:rPr>
            <w:rStyle w:val="Lienhypertexte"/>
          </w:rPr>
          <w:t>http://cite-architecture.github.io/ctsurn_spec/</w:t>
        </w:r>
      </w:hyperlink>
      <w:r>
        <w:t xml:space="preserve"> </w:t>
      </w:r>
    </w:p>
  </w:footnote>
  <w:footnote w:id="9">
    <w:p w:rsidR="00C30AF0" w:rsidRDefault="00C30AF0" w:rsidP="00C30AF0">
      <w:pPr>
        <w:pStyle w:val="Notedebasdepage"/>
      </w:pPr>
      <w:r>
        <w:rPr>
          <w:rStyle w:val="Appelnotedebasdep"/>
        </w:rPr>
        <w:footnoteRef/>
      </w:r>
      <w:r>
        <w:t xml:space="preserve"> </w:t>
      </w:r>
      <w:hyperlink r:id="rId9" w:history="1">
        <w:r w:rsidRPr="00264F2D">
          <w:rPr>
            <w:rStyle w:val="Lienhypertexte"/>
          </w:rPr>
          <w:t>https://packagist.org/packages/oeuvres/kit</w:t>
        </w:r>
      </w:hyperlink>
      <w:r>
        <w:t xml:space="preserve"> </w:t>
      </w:r>
    </w:p>
  </w:footnote>
  <w:footnote w:id="10">
    <w:p w:rsidR="00C30AF0" w:rsidRDefault="00C30AF0" w:rsidP="00C30AF0">
      <w:pPr>
        <w:pStyle w:val="Notedebasdepage"/>
      </w:pPr>
      <w:r>
        <w:rPr>
          <w:rStyle w:val="Appelnotedebasdep"/>
        </w:rPr>
        <w:footnoteRef/>
      </w:r>
      <w:r>
        <w:t xml:space="preserve"> </w:t>
      </w:r>
      <w:hyperlink r:id="rId10" w:history="1">
        <w:r w:rsidRPr="00264F2D">
          <w:rPr>
            <w:rStyle w:val="Lienhypertexte"/>
          </w:rPr>
          <w:t>https://github.com/galenus-verbatim/verbatim</w:t>
        </w:r>
      </w:hyperlink>
      <w:r>
        <w:t xml:space="preserve"> </w:t>
      </w:r>
    </w:p>
  </w:footnote>
  <w:footnote w:id="11">
    <w:p w:rsidR="00A65A87" w:rsidRDefault="00A65A87">
      <w:pPr>
        <w:pStyle w:val="Notedebasdepage"/>
      </w:pPr>
      <w:r>
        <w:rPr>
          <w:rStyle w:val="Appelnotedebasdep"/>
        </w:rPr>
        <w:footnoteRef/>
      </w:r>
      <w:r>
        <w:t xml:space="preserve"> </w:t>
      </w:r>
      <w:hyperlink r:id="rId11" w:history="1">
        <w:r w:rsidRPr="00264F2D">
          <w:rPr>
            <w:rStyle w:val="Lienhypertexte"/>
          </w:rPr>
          <w:t>https://packagist.org/packages/oeuvres/teinte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5FF9"/>
    <w:multiLevelType w:val="hybridMultilevel"/>
    <w:tmpl w:val="42E4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6B"/>
    <w:rsid w:val="00062594"/>
    <w:rsid w:val="00073ADF"/>
    <w:rsid w:val="000D6F6A"/>
    <w:rsid w:val="00115924"/>
    <w:rsid w:val="001708A2"/>
    <w:rsid w:val="00171639"/>
    <w:rsid w:val="00234F09"/>
    <w:rsid w:val="0025400B"/>
    <w:rsid w:val="00282A51"/>
    <w:rsid w:val="002F29DC"/>
    <w:rsid w:val="0034551F"/>
    <w:rsid w:val="00362D8F"/>
    <w:rsid w:val="003A1833"/>
    <w:rsid w:val="003A3DA6"/>
    <w:rsid w:val="003C05AB"/>
    <w:rsid w:val="00420A3B"/>
    <w:rsid w:val="00485B06"/>
    <w:rsid w:val="0049136B"/>
    <w:rsid w:val="00504B6B"/>
    <w:rsid w:val="00544F30"/>
    <w:rsid w:val="00581EDA"/>
    <w:rsid w:val="005F3452"/>
    <w:rsid w:val="005F7C5D"/>
    <w:rsid w:val="006079FE"/>
    <w:rsid w:val="00651B45"/>
    <w:rsid w:val="006B40B0"/>
    <w:rsid w:val="00765822"/>
    <w:rsid w:val="00772E70"/>
    <w:rsid w:val="007E3BA6"/>
    <w:rsid w:val="00857912"/>
    <w:rsid w:val="00861CF8"/>
    <w:rsid w:val="00864863"/>
    <w:rsid w:val="008C1359"/>
    <w:rsid w:val="00966E76"/>
    <w:rsid w:val="00975D44"/>
    <w:rsid w:val="00A5441A"/>
    <w:rsid w:val="00A63FF0"/>
    <w:rsid w:val="00A65A87"/>
    <w:rsid w:val="00B054FC"/>
    <w:rsid w:val="00B65661"/>
    <w:rsid w:val="00BD277D"/>
    <w:rsid w:val="00C30AF0"/>
    <w:rsid w:val="00C4243E"/>
    <w:rsid w:val="00C7109A"/>
    <w:rsid w:val="00CF5AFC"/>
    <w:rsid w:val="00D37A3D"/>
    <w:rsid w:val="00D5109F"/>
    <w:rsid w:val="00D71F3F"/>
    <w:rsid w:val="00DF316B"/>
    <w:rsid w:val="00E34D52"/>
    <w:rsid w:val="00E86566"/>
    <w:rsid w:val="00EA2457"/>
    <w:rsid w:val="00EB0ABF"/>
    <w:rsid w:val="00EB195B"/>
    <w:rsid w:val="00FA443D"/>
    <w:rsid w:val="00FC2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E35"/>
  <w15:chartTrackingRefBased/>
  <w15:docId w15:val="{C3C56F2F-1874-48F5-989B-30F1D13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5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109F"/>
    <w:pPr>
      <w:ind w:left="720"/>
      <w:contextualSpacing/>
    </w:pPr>
  </w:style>
  <w:style w:type="paragraph" w:styleId="Notedebasdepage">
    <w:name w:val="footnote text"/>
    <w:aliases w:val="Note de bas de page NR"/>
    <w:basedOn w:val="Normal"/>
    <w:link w:val="NotedebasdepageCar"/>
    <w:uiPriority w:val="99"/>
    <w:semiHidden/>
    <w:unhideWhenUsed/>
    <w:qFormat/>
    <w:rsid w:val="00A65A87"/>
    <w:pPr>
      <w:spacing w:after="0" w:line="240" w:lineRule="auto"/>
    </w:pPr>
    <w:rPr>
      <w:sz w:val="20"/>
      <w:szCs w:val="20"/>
    </w:rPr>
  </w:style>
  <w:style w:type="character" w:customStyle="1" w:styleId="NotedebasdepageCar">
    <w:name w:val="Note de bas de page Car"/>
    <w:aliases w:val="Note de bas de page NR Car"/>
    <w:basedOn w:val="Policepardfaut"/>
    <w:link w:val="Notedebasdepage"/>
    <w:uiPriority w:val="99"/>
    <w:semiHidden/>
    <w:rsid w:val="00A65A87"/>
    <w:rPr>
      <w:sz w:val="20"/>
      <w:szCs w:val="20"/>
    </w:rPr>
  </w:style>
  <w:style w:type="character" w:styleId="Appelnotedebasdep">
    <w:name w:val="footnote reference"/>
    <w:basedOn w:val="Policepardfaut"/>
    <w:uiPriority w:val="99"/>
    <w:semiHidden/>
    <w:unhideWhenUsed/>
    <w:rsid w:val="00A65A87"/>
    <w:rPr>
      <w:vertAlign w:val="superscript"/>
    </w:rPr>
  </w:style>
  <w:style w:type="character" w:styleId="Lienhypertexte">
    <w:name w:val="Hyperlink"/>
    <w:basedOn w:val="Policepardfaut"/>
    <w:uiPriority w:val="99"/>
    <w:unhideWhenUsed/>
    <w:rsid w:val="00A65A87"/>
    <w:rPr>
      <w:color w:val="0563C1" w:themeColor="hyperlink"/>
      <w:u w:val="single"/>
    </w:rPr>
  </w:style>
  <w:style w:type="character" w:customStyle="1" w:styleId="Titre1Car">
    <w:name w:val="Titre 1 Car"/>
    <w:basedOn w:val="Policepardfaut"/>
    <w:link w:val="Titre1"/>
    <w:uiPriority w:val="9"/>
    <w:rsid w:val="00B054FC"/>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B054FC"/>
    <w:rPr>
      <w:sz w:val="16"/>
      <w:szCs w:val="16"/>
    </w:rPr>
  </w:style>
  <w:style w:type="paragraph" w:styleId="Commentaire">
    <w:name w:val="annotation text"/>
    <w:basedOn w:val="Normal"/>
    <w:link w:val="CommentaireCar"/>
    <w:uiPriority w:val="99"/>
    <w:semiHidden/>
    <w:unhideWhenUsed/>
    <w:rsid w:val="00B054FC"/>
    <w:pPr>
      <w:spacing w:line="240" w:lineRule="auto"/>
    </w:pPr>
    <w:rPr>
      <w:sz w:val="20"/>
      <w:szCs w:val="20"/>
    </w:rPr>
  </w:style>
  <w:style w:type="character" w:customStyle="1" w:styleId="CommentaireCar">
    <w:name w:val="Commentaire Car"/>
    <w:basedOn w:val="Policepardfaut"/>
    <w:link w:val="Commentaire"/>
    <w:uiPriority w:val="99"/>
    <w:semiHidden/>
    <w:rsid w:val="00B054FC"/>
    <w:rPr>
      <w:sz w:val="20"/>
      <w:szCs w:val="20"/>
    </w:rPr>
  </w:style>
  <w:style w:type="paragraph" w:styleId="Objetducommentaire">
    <w:name w:val="annotation subject"/>
    <w:basedOn w:val="Commentaire"/>
    <w:next w:val="Commentaire"/>
    <w:link w:val="ObjetducommentaireCar"/>
    <w:uiPriority w:val="99"/>
    <w:semiHidden/>
    <w:unhideWhenUsed/>
    <w:rsid w:val="00B054FC"/>
    <w:rPr>
      <w:b/>
      <w:bCs/>
    </w:rPr>
  </w:style>
  <w:style w:type="character" w:customStyle="1" w:styleId="ObjetducommentaireCar">
    <w:name w:val="Objet du commentaire Car"/>
    <w:basedOn w:val="CommentaireCar"/>
    <w:link w:val="Objetducommentaire"/>
    <w:uiPriority w:val="99"/>
    <w:semiHidden/>
    <w:rsid w:val="00B054FC"/>
    <w:rPr>
      <w:b/>
      <w:bCs/>
      <w:sz w:val="20"/>
      <w:szCs w:val="20"/>
    </w:rPr>
  </w:style>
  <w:style w:type="paragraph" w:styleId="Textedebulles">
    <w:name w:val="Balloon Text"/>
    <w:basedOn w:val="Normal"/>
    <w:link w:val="TextedebullesCar"/>
    <w:uiPriority w:val="99"/>
    <w:semiHidden/>
    <w:unhideWhenUsed/>
    <w:rsid w:val="00B054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4FC"/>
    <w:rPr>
      <w:rFonts w:ascii="Segoe UI" w:hAnsi="Segoe UI" w:cs="Segoe UI"/>
      <w:sz w:val="18"/>
      <w:szCs w:val="18"/>
    </w:rPr>
  </w:style>
  <w:style w:type="paragraph" w:customStyle="1" w:styleId="Humanisticapremireligne">
    <w:name w:val="Humanistica première ligne"/>
    <w:basedOn w:val="Normal"/>
    <w:link w:val="HumanisticapremireligneCar"/>
    <w:qFormat/>
    <w:rsid w:val="00B65661"/>
    <w:pPr>
      <w:spacing w:after="0" w:line="252" w:lineRule="auto"/>
      <w:jc w:val="both"/>
    </w:pPr>
    <w:rPr>
      <w:rFonts w:ascii="Times New Roman" w:eastAsia="Times New Roman" w:hAnsi="Times New Roman" w:cs="Times New Roman"/>
      <w:spacing w:val="-2"/>
      <w:kern w:val="16"/>
      <w:lang w:val="fr-FR" w:eastAsia="de-DE"/>
    </w:rPr>
  </w:style>
  <w:style w:type="character" w:customStyle="1" w:styleId="HumanisticapremireligneCar">
    <w:name w:val="Humanistica première ligne Car"/>
    <w:basedOn w:val="Policepardfaut"/>
    <w:link w:val="Humanisticapremireligne"/>
    <w:rsid w:val="00B65661"/>
    <w:rPr>
      <w:rFonts w:ascii="Times New Roman" w:eastAsia="Times New Roman" w:hAnsi="Times New Roman" w:cs="Times New Roman"/>
      <w:spacing w:val="-2"/>
      <w:kern w:val="16"/>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test.pdf" TargetMode="External"/><Relationship Id="rId13" Type="http://schemas.openxmlformats.org/officeDocument/2006/relationships/hyperlink" Target="https://pypi.org/project/pie-extended/" TargetMode="External"/><Relationship Id="rId18" Type="http://schemas.openxmlformats.org/officeDocument/2006/relationships/hyperlink" Target="https://packagist.org/packages/oeuvres/tei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lenus-verbatim/galenus_cts/" TargetMode="External"/><Relationship Id="rId17" Type="http://schemas.openxmlformats.org/officeDocument/2006/relationships/hyperlink" Target="https://github.com/galenus-verbatim/verbatim" TargetMode="External"/><Relationship Id="rId2" Type="http://schemas.openxmlformats.org/officeDocument/2006/relationships/numbering" Target="numbering.xml"/><Relationship Id="rId16" Type="http://schemas.openxmlformats.org/officeDocument/2006/relationships/hyperlink" Target="https://packagist.org/packages/oeuvres/k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roups/galenus-verbatim/library" TargetMode="External"/><Relationship Id="rId5" Type="http://schemas.openxmlformats.org/officeDocument/2006/relationships/webSettings" Target="webSettings.xml"/><Relationship Id="rId15" Type="http://schemas.openxmlformats.org/officeDocument/2006/relationships/hyperlink" Target="http://cite-architecture.github.io/ctsurn_spec/" TargetMode="External"/><Relationship Id="rId10" Type="http://schemas.openxmlformats.org/officeDocument/2006/relationships/hyperlink" Target="https://scaife.perseus.org/library/urn:cts:greekLit:tlg005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lenus-verbatim.huma-num.fr/" TargetMode="External"/><Relationship Id="rId14" Type="http://schemas.openxmlformats.org/officeDocument/2006/relationships/hyperlink" Target="https://github.com/galenus-verbatim/verbapi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ite-architecture.github.io/ctsurn_spec/" TargetMode="External"/><Relationship Id="rId3" Type="http://schemas.openxmlformats.org/officeDocument/2006/relationships/hyperlink" Target="https://scaife.perseus.org/library/urn:cts:greekLit:tlg0057/" TargetMode="External"/><Relationship Id="rId7" Type="http://schemas.openxmlformats.org/officeDocument/2006/relationships/hyperlink" Target="https://github.com/galenus-verbatim/verbapie" TargetMode="External"/><Relationship Id="rId2" Type="http://schemas.openxmlformats.org/officeDocument/2006/relationships/hyperlink" Target="https://galenus-verbatim.huma-num.fr/" TargetMode="External"/><Relationship Id="rId1" Type="http://schemas.openxmlformats.org/officeDocument/2006/relationships/hyperlink" Target="https://people.math.harvard.edu/~ctm/home/text/others/shannon/entropy/entropy.pdf" TargetMode="External"/><Relationship Id="rId6" Type="http://schemas.openxmlformats.org/officeDocument/2006/relationships/hyperlink" Target="https://pypi.org/project/pie-extended/" TargetMode="External"/><Relationship Id="rId11" Type="http://schemas.openxmlformats.org/officeDocument/2006/relationships/hyperlink" Target="https://packagist.org/packages/oeuvres/teinte" TargetMode="External"/><Relationship Id="rId5" Type="http://schemas.openxmlformats.org/officeDocument/2006/relationships/hyperlink" Target="https://github.com/galenus-verbatim/galenus_cts/" TargetMode="External"/><Relationship Id="rId10" Type="http://schemas.openxmlformats.org/officeDocument/2006/relationships/hyperlink" Target="https://github.com/galenus-verbatim/verbatim" TargetMode="External"/><Relationship Id="rId4" Type="http://schemas.openxmlformats.org/officeDocument/2006/relationships/hyperlink" Target="https://www.zotero.org/groups/galenus-verbatim/library" TargetMode="External"/><Relationship Id="rId9" Type="http://schemas.openxmlformats.org/officeDocument/2006/relationships/hyperlink" Target="https://packagist.org/packages/oeuvres/k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FCB54-4E00-4E30-9A0F-09E7CBCB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Pages>
  <Words>941</Words>
  <Characters>5180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19</cp:revision>
  <cp:lastPrinted>2023-06-12T10:18:00Z</cp:lastPrinted>
  <dcterms:created xsi:type="dcterms:W3CDTF">2023-03-25T11:04:00Z</dcterms:created>
  <dcterms:modified xsi:type="dcterms:W3CDTF">2023-06-12T10:29:00Z</dcterms:modified>
</cp:coreProperties>
</file>