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3705A6D" w14:textId="19344BA1" w:rsidR="0047523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A145092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5C4612DB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r w:rsidR="00085981">
        <w:t>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>: perspectives de recherche et outils num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riques, autour de Galenus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085981">
        <w:t> »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0D4BF557" w14:textId="77777777" w:rsidR="005D464E" w:rsidRDefault="009459C3">
      <w:pPr>
        <w:pStyle w:val="Corpsdetexte"/>
        <w:rPr>
          <w:rFonts w:hint="eastAsia"/>
        </w:rPr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68F682EA" w:rsidR="001D46FD" w:rsidRDefault="009459C3">
      <w:pPr>
        <w:pStyle w:val="Corpsdetexte"/>
        <w:rPr>
          <w:rFonts w:hint="eastAsia"/>
        </w:rPr>
      </w:pPr>
      <w:hyperlink r:id="rId8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>tre Georges Molin</w:t>
      </w:r>
      <w:r w:rsidRPr="00E02602">
        <w:t xml:space="preserve">ié.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77777777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  <w:t>Alessia Guardasole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77777777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  <w:t>David Langslow • British Academy, Manchester University</w:t>
      </w:r>
      <w:r>
        <w:br/>
        <w:t xml:space="preserve">« Galenus </w:t>
      </w:r>
      <w:r w:rsidRPr="007A6CC2">
        <w:t>verbatim</w:t>
      </w:r>
      <w:r>
        <w:t xml:space="preserve"> and </w:t>
      </w:r>
      <w:r>
        <w:rPr>
          <w:i/>
          <w:iCs/>
        </w:rPr>
        <w:t>passatim</w:t>
      </w:r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  <w:t>Maximilian Haars • Philipps-Universität Marburg</w:t>
      </w:r>
      <w:r>
        <w:br/>
        <w:t>« A Pharmacy-Historical Approach to the Galenic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  <w:t>Nathalie Rousseau • Sorbonne Université, UMR 8167 Orient et Méditerranée, Institut universitaire de France</w:t>
      </w:r>
      <w:r>
        <w:br/>
      </w:r>
      <w:r>
        <w:rPr>
          <w:bCs/>
        </w:rPr>
        <w:t>« Galenus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  <w:t>Cahal Taaffe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David Langslow • British Academy, Manchester University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  <w:t>Stefania Fortuna • Università Politecnica delle Marche</w:t>
      </w:r>
      <w:r>
        <w:br/>
      </w:r>
      <w:r>
        <w:rPr>
          <w:bCs/>
        </w:rPr>
        <w:t>« Le catalogue en ligne du Galien latin et les traductions de Galien de l’Antiquité 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lastRenderedPageBreak/>
        <w:t>15h10</w:t>
      </w:r>
      <w:r>
        <w:rPr>
          <w:bCs/>
        </w:rPr>
        <w:tab/>
        <w:t>Marie-Laure Monfort • UMR 8167 Orient et Méditerranée</w:t>
      </w:r>
      <w:r>
        <w:rPr>
          <w:bCs/>
        </w:rPr>
        <w:br/>
        <w:t xml:space="preserve">« Les premières éditions et traductions latines commentées du </w:t>
      </w:r>
      <w:r>
        <w:rPr>
          <w:bCs/>
          <w:i/>
          <w:iCs/>
        </w:rPr>
        <w:t>De differentiis febrium</w:t>
      </w:r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  <w:t>Elena Squeri • Università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  <w:t>Dimitri Mézière • Sorbonne Université</w:t>
      </w:r>
      <w:r>
        <w:rPr>
          <w:bCs/>
        </w:rPr>
        <w:br/>
        <w:t xml:space="preserve">« Sur les traces des </w:t>
      </w:r>
      <w:r>
        <w:rPr>
          <w:bCs/>
          <w:i/>
          <w:iCs/>
        </w:rPr>
        <w:t>Medicamina</w:t>
      </w:r>
      <w:r>
        <w:rPr>
          <w:bCs/>
        </w:rPr>
        <w:t xml:space="preserve"> et des </w:t>
      </w:r>
      <w:r>
        <w:rPr>
          <w:bCs/>
          <w:i/>
          <w:iCs/>
        </w:rPr>
        <w:t>Remedia</w:t>
      </w:r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bookmarkStart w:id="1" w:name="_GoBack"/>
      <w:r w:rsidRPr="00D479C4">
        <w:rPr>
          <w:b/>
        </w:rPr>
        <w:t>17h40</w:t>
      </w:r>
      <w:bookmarkEnd w:id="1"/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54A3B" w14:textId="77777777" w:rsidR="009459C3" w:rsidRDefault="009459C3">
      <w:pPr>
        <w:rPr>
          <w:rFonts w:hint="eastAsia"/>
        </w:rPr>
      </w:pPr>
      <w:r>
        <w:separator/>
      </w:r>
    </w:p>
  </w:endnote>
  <w:endnote w:type="continuationSeparator" w:id="0">
    <w:p w14:paraId="580DD744" w14:textId="77777777" w:rsidR="009459C3" w:rsidRDefault="009459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750F0" w14:textId="77777777" w:rsidR="009459C3" w:rsidRDefault="009459C3">
      <w:pPr>
        <w:rPr>
          <w:rFonts w:hint="eastAsia"/>
          <w:sz w:val="12"/>
        </w:rPr>
      </w:pPr>
      <w:r>
        <w:separator/>
      </w:r>
    </w:p>
  </w:footnote>
  <w:footnote w:type="continuationSeparator" w:id="0">
    <w:p w14:paraId="32BE1172" w14:textId="77777777" w:rsidR="009459C3" w:rsidRDefault="009459C3">
      <w:pPr>
        <w:rPr>
          <w:rFonts w:hint="eastAsia"/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34"/>
    <w:rsid w:val="00085981"/>
    <w:rsid w:val="00122F5F"/>
    <w:rsid w:val="001D46FD"/>
    <w:rsid w:val="001E2D76"/>
    <w:rsid w:val="00475234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B01B96"/>
    <w:rsid w:val="00BB4762"/>
    <w:rsid w:val="00BB4B8D"/>
    <w:rsid w:val="00C1330C"/>
    <w:rsid w:val="00C82126"/>
    <w:rsid w:val="00D479C4"/>
    <w:rsid w:val="00D75850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Frédéric</cp:lastModifiedBy>
  <cp:revision>20</cp:revision>
  <dcterms:created xsi:type="dcterms:W3CDTF">2022-06-15T12:07:00Z</dcterms:created>
  <dcterms:modified xsi:type="dcterms:W3CDTF">2023-06-11T15:38:00Z</dcterms:modified>
  <dc:language>fr-CH</dc:language>
</cp:coreProperties>
</file>