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305519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58BF4BDE" w14:textId="5E17B790" w:rsidR="004B6FB3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1995" w:history="1">
            <w:r w:rsidR="004B6FB3" w:rsidRPr="00861246">
              <w:rPr>
                <w:rStyle w:val="-"/>
                <w:noProof/>
              </w:rPr>
              <w:t>1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</w:rPr>
              <w:t>Περιεχόμενα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_Toc130551995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CA5213">
              <w:rPr>
                <w:noProof/>
                <w:webHidden/>
              </w:rPr>
              <w:t>1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3DCE692D" w14:textId="440722A8" w:rsidR="004B6FB3" w:rsidRDefault="009501D7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6" w:history="1">
            <w:r w:rsidR="004B6FB3" w:rsidRPr="00861246">
              <w:rPr>
                <w:rStyle w:val="-"/>
                <w:noProof/>
              </w:rPr>
              <w:t>2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</w:rPr>
              <w:t>Ιστορικό Αλλαγών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_Toc130551996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CA5213">
              <w:rPr>
                <w:noProof/>
                <w:webHidden/>
              </w:rPr>
              <w:t>2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32A5C1E9" w14:textId="26B61248" w:rsidR="004B6FB3" w:rsidRDefault="009501D7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7" w:history="1">
            <w:r w:rsidR="004B6FB3" w:rsidRPr="00861246">
              <w:rPr>
                <w:rStyle w:val="-"/>
                <w:noProof/>
              </w:rPr>
              <w:t>3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</w:rPr>
              <w:t>Web Services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_Toc130551997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CA5213">
              <w:rPr>
                <w:noProof/>
                <w:webHidden/>
              </w:rPr>
              <w:t>3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1C0CC3F7" w14:textId="32CF0618" w:rsidR="004B6FB3" w:rsidRDefault="009501D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8" w:history="1">
            <w:r w:rsidR="004B6FB3" w:rsidRPr="00861246">
              <w:rPr>
                <w:rStyle w:val="-"/>
                <w:noProof/>
              </w:rPr>
              <w:t>3.1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  <w:lang w:val="en-US"/>
              </w:rPr>
              <w:t>Login</w:t>
            </w:r>
            <w:r w:rsidR="004B6FB3" w:rsidRPr="00861246">
              <w:rPr>
                <w:rStyle w:val="-"/>
                <w:noProof/>
              </w:rPr>
              <w:t xml:space="preserve"> </w:t>
            </w:r>
            <w:r w:rsidR="004B6FB3" w:rsidRPr="00861246">
              <w:rPr>
                <w:rStyle w:val="-"/>
                <w:noProof/>
                <w:lang w:val="en-US"/>
              </w:rPr>
              <w:t>(</w:t>
            </w:r>
            <w:r w:rsidR="004B6FB3" w:rsidRPr="00861246">
              <w:rPr>
                <w:rStyle w:val="-"/>
                <w:noProof/>
              </w:rPr>
              <w:t>2</w:t>
            </w:r>
            <w:r w:rsidR="004B6FB3" w:rsidRPr="00861246">
              <w:rPr>
                <w:rStyle w:val="-"/>
                <w:noProof/>
                <w:lang w:val="en-US"/>
              </w:rPr>
              <w:t xml:space="preserve"> web service calls)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_Toc130551998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CA5213">
              <w:rPr>
                <w:noProof/>
                <w:webHidden/>
              </w:rPr>
              <w:t>4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30C696AD" w14:textId="16CAC215" w:rsidR="004B6FB3" w:rsidRDefault="009501D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0551999" w:history="1">
            <w:r w:rsidR="004B6FB3" w:rsidRPr="00861246">
              <w:rPr>
                <w:rStyle w:val="-"/>
                <w:noProof/>
              </w:rPr>
              <w:t>3.2</w:t>
            </w:r>
            <w:r w:rsidR="004B6FB3">
              <w:rPr>
                <w:rFonts w:eastAsiaTheme="minorEastAsia"/>
                <w:noProof/>
                <w:lang w:eastAsia="el-GR"/>
              </w:rPr>
              <w:tab/>
            </w:r>
            <w:r w:rsidR="004B6FB3" w:rsidRPr="00861246">
              <w:rPr>
                <w:rStyle w:val="-"/>
                <w:noProof/>
                <w:lang w:val="en-US"/>
              </w:rPr>
              <w:t>Login – Authenticate (1 web service call)</w:t>
            </w:r>
            <w:r w:rsidR="004B6FB3">
              <w:rPr>
                <w:noProof/>
                <w:webHidden/>
              </w:rPr>
              <w:tab/>
            </w:r>
            <w:r w:rsidR="004B6FB3">
              <w:rPr>
                <w:noProof/>
                <w:webHidden/>
              </w:rPr>
              <w:fldChar w:fldCharType="begin"/>
            </w:r>
            <w:r w:rsidR="004B6FB3">
              <w:rPr>
                <w:noProof/>
                <w:webHidden/>
              </w:rPr>
              <w:instrText xml:space="preserve"> PAGEREF _Toc130551999 \h </w:instrText>
            </w:r>
            <w:r w:rsidR="004B6FB3">
              <w:rPr>
                <w:noProof/>
                <w:webHidden/>
              </w:rPr>
            </w:r>
            <w:r w:rsidR="004B6FB3">
              <w:rPr>
                <w:noProof/>
                <w:webHidden/>
              </w:rPr>
              <w:fldChar w:fldCharType="separate"/>
            </w:r>
            <w:r w:rsidR="00CA5213">
              <w:rPr>
                <w:noProof/>
                <w:webHidden/>
              </w:rPr>
              <w:t>7</w:t>
            </w:r>
            <w:r w:rsidR="004B6FB3">
              <w:rPr>
                <w:noProof/>
                <w:webHidden/>
              </w:rPr>
              <w:fldChar w:fldCharType="end"/>
            </w:r>
          </w:hyperlink>
        </w:p>
        <w:p w14:paraId="62E2D986" w14:textId="4D8F2A50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0551996"/>
      <w:r w:rsidRPr="001367A1">
        <w:lastRenderedPageBreak/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38B31008" w:rsidR="00A03141" w:rsidRPr="007C7975" w:rsidRDefault="00246BC6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  <w:lang w:val="en-US"/>
              </w:rPr>
              <w:t>5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77777777" w:rsidR="00A03141" w:rsidRPr="00FE6EC6" w:rsidRDefault="00A03141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42A0C697" w14:textId="2CEF5C1C" w:rsidR="00C903EC" w:rsidRDefault="00C903EC" w:rsidP="003E00AB">
      <w:pPr>
        <w:rPr>
          <w:shd w:val="clear" w:color="auto" w:fill="FFFFFF"/>
        </w:rPr>
      </w:pPr>
    </w:p>
    <w:p w14:paraId="75AD5C0F" w14:textId="16B1AD01" w:rsidR="00C903EC" w:rsidRDefault="00C903EC" w:rsidP="003E00AB">
      <w:pPr>
        <w:rPr>
          <w:shd w:val="clear" w:color="auto" w:fill="FFFFFF"/>
        </w:rPr>
      </w:pPr>
    </w:p>
    <w:p w14:paraId="3946B516" w14:textId="689DEFE5" w:rsidR="00C903EC" w:rsidRDefault="00C903EC" w:rsidP="003E00AB">
      <w:pPr>
        <w:rPr>
          <w:shd w:val="clear" w:color="auto" w:fill="FFFFFF"/>
        </w:rPr>
      </w:pPr>
    </w:p>
    <w:p w14:paraId="0E091B68" w14:textId="0E6D17E3" w:rsidR="00C903EC" w:rsidRDefault="00C903EC" w:rsidP="003E00AB">
      <w:pPr>
        <w:rPr>
          <w:shd w:val="clear" w:color="auto" w:fill="FFFFFF"/>
        </w:rPr>
      </w:pPr>
    </w:p>
    <w:p w14:paraId="0A3A0E4C" w14:textId="7DC256A6" w:rsidR="00C903EC" w:rsidRDefault="00C903EC" w:rsidP="003E00AB">
      <w:pPr>
        <w:rPr>
          <w:shd w:val="clear" w:color="auto" w:fill="FFFFFF"/>
        </w:rPr>
      </w:pPr>
    </w:p>
    <w:p w14:paraId="238309D4" w14:textId="751CD6AA" w:rsidR="00D65472" w:rsidRDefault="00D65472" w:rsidP="003E00AB">
      <w:pPr>
        <w:rPr>
          <w:shd w:val="clear" w:color="auto" w:fill="FFFFFF"/>
        </w:rPr>
      </w:pPr>
    </w:p>
    <w:p w14:paraId="6E6430FD" w14:textId="14B85638" w:rsidR="00D65472" w:rsidRDefault="00D65472" w:rsidP="003E00AB">
      <w:pPr>
        <w:rPr>
          <w:shd w:val="clear" w:color="auto" w:fill="FFFFFF"/>
        </w:rPr>
      </w:pPr>
    </w:p>
    <w:p w14:paraId="7ED06301" w14:textId="1B731434" w:rsidR="00D65472" w:rsidRDefault="00D65472" w:rsidP="003E00AB">
      <w:pPr>
        <w:rPr>
          <w:shd w:val="clear" w:color="auto" w:fill="FFFFFF"/>
        </w:rPr>
      </w:pPr>
    </w:p>
    <w:p w14:paraId="28DAC5AA" w14:textId="6BDDDC21" w:rsidR="00D65472" w:rsidRDefault="00D65472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01D9E442" w14:textId="1F1675A5" w:rsidR="00D65472" w:rsidRDefault="00D65472" w:rsidP="003E00AB">
      <w:pPr>
        <w:rPr>
          <w:shd w:val="clear" w:color="auto" w:fill="FFFFFF"/>
        </w:rPr>
      </w:pPr>
    </w:p>
    <w:p w14:paraId="3BAC013A" w14:textId="50B7E716" w:rsidR="00D65472" w:rsidRDefault="00D65472" w:rsidP="003E00AB">
      <w:pPr>
        <w:rPr>
          <w:shd w:val="clear" w:color="auto" w:fill="FFFFFF"/>
        </w:rPr>
      </w:pPr>
    </w:p>
    <w:p w14:paraId="3A2908BD" w14:textId="53411B04" w:rsidR="00D65472" w:rsidRDefault="00D65472" w:rsidP="003E00AB">
      <w:pPr>
        <w:rPr>
          <w:shd w:val="clear" w:color="auto" w:fill="FFFFFF"/>
        </w:rPr>
      </w:pPr>
    </w:p>
    <w:p w14:paraId="03B658ED" w14:textId="77777777" w:rsidR="00D65472" w:rsidRDefault="00D65472" w:rsidP="003E00AB">
      <w:pPr>
        <w:rPr>
          <w:shd w:val="clear" w:color="auto" w:fill="FFFFFF"/>
        </w:rPr>
      </w:pPr>
    </w:p>
    <w:p w14:paraId="5F2AB3E0" w14:textId="77777777" w:rsidR="00C903EC" w:rsidRDefault="00C903EC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1"/>
      </w:pPr>
      <w:bookmarkStart w:id="2" w:name="_Toc130551997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proofErr w:type="spellStart"/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530A91">
              <w:rPr>
                <w:b/>
                <w:bCs/>
                <w:w w:val="62"/>
                <w:lang w:val="en-US"/>
              </w:rPr>
              <w:t>https</w:t>
            </w:r>
            <w:r w:rsidRPr="00530A91">
              <w:rPr>
                <w:b/>
                <w:bCs/>
                <w:w w:val="62"/>
              </w:rPr>
              <w:t>://</w:t>
            </w:r>
            <w:proofErr w:type="spellStart"/>
            <w:r w:rsidR="009A3043" w:rsidRPr="00530A91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proofErr w:type="spellEnd"/>
            <w:r w:rsidRPr="00530A91">
              <w:rPr>
                <w:b/>
                <w:bCs/>
                <w:w w:val="62"/>
              </w:rPr>
              <w:t>.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oncloud</w:t>
            </w:r>
            <w:proofErr w:type="spellEnd"/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gr</w:t>
            </w:r>
            <w:r w:rsidRPr="00530A91">
              <w:rPr>
                <w:b/>
                <w:bCs/>
                <w:w w:val="62"/>
              </w:rPr>
              <w:t>/</w:t>
            </w:r>
            <w:r w:rsidRPr="00530A91">
              <w:rPr>
                <w:b/>
                <w:bCs/>
                <w:w w:val="62"/>
                <w:lang w:val="en-US"/>
              </w:rPr>
              <w:t>s</w:t>
            </w:r>
            <w:r w:rsidRPr="00530A91">
              <w:rPr>
                <w:b/>
                <w:bCs/>
                <w:w w:val="62"/>
              </w:rPr>
              <w:t>1</w:t>
            </w:r>
            <w:r w:rsidRPr="00530A91">
              <w:rPr>
                <w:b/>
                <w:bCs/>
                <w:w w:val="62"/>
                <w:lang w:val="en-US"/>
              </w:rPr>
              <w:t>services</w:t>
            </w:r>
            <w:r w:rsidRPr="00530A91">
              <w:rPr>
                <w:b/>
                <w:bCs/>
                <w:w w:val="62"/>
              </w:rPr>
              <w:t>/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js</w:t>
            </w:r>
            <w:proofErr w:type="spellEnd"/>
            <w:r w:rsidRPr="00530A91">
              <w:rPr>
                <w:b/>
                <w:bCs/>
                <w:w w:val="62"/>
              </w:rPr>
              <w:t>/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ConnectLineB</w:t>
            </w:r>
            <w:proofErr w:type="spellEnd"/>
            <w:r w:rsidRPr="00530A91">
              <w:rPr>
                <w:b/>
                <w:bCs/>
                <w:w w:val="62"/>
              </w:rPr>
              <w:t>2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BConnector</w:t>
            </w:r>
            <w:proofErr w:type="spellEnd"/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S</w:t>
            </w:r>
            <w:r w:rsidRPr="00530A91">
              <w:rPr>
                <w:b/>
                <w:bCs/>
                <w:w w:val="62"/>
              </w:rPr>
              <w:t>1</w:t>
            </w:r>
            <w:r w:rsidRPr="00530A91">
              <w:rPr>
                <w:b/>
                <w:bCs/>
                <w:w w:val="62"/>
                <w:lang w:val="en-US"/>
              </w:rPr>
              <w:t>Lib</w:t>
            </w:r>
            <w:r w:rsidRPr="00530A91">
              <w:rPr>
                <w:b/>
                <w:bCs/>
                <w:w w:val="62"/>
              </w:rPr>
              <w:t>/</w:t>
            </w:r>
            <w:proofErr w:type="spellStart"/>
            <w:r w:rsidRPr="00530A91">
              <w:rPr>
                <w:b/>
                <w:bCs/>
                <w:w w:val="62"/>
                <w:lang w:val="en-US"/>
              </w:rPr>
              <w:t>ApiService</w:t>
            </w:r>
            <w:r w:rsidRPr="00530A91">
              <w:rPr>
                <w:b/>
                <w:bCs/>
                <w:spacing w:val="29"/>
                <w:w w:val="62"/>
                <w:lang w:val="en-US"/>
              </w:rPr>
              <w:t>s</w:t>
            </w:r>
            <w:proofErr w:type="spellEnd"/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0551998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0551999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030CF7E6" w14:textId="238EE91B" w:rsidR="003E6C16" w:rsidRDefault="003E6C16" w:rsidP="00F340C8">
      <w:pPr>
        <w:spacing w:after="0"/>
      </w:pPr>
    </w:p>
    <w:sectPr w:rsidR="003E6C16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06CBCDD5" w:rsidR="00C665E2" w:rsidRPr="001D1F4C" w:rsidRDefault="009501D7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6BC6">
          <w:rPr>
            <w:color w:val="00B0F0"/>
            <w:lang w:val="en-US"/>
          </w:rPr>
          <w:t xml:space="preserve">Web Services GARDEN EXPERTS </w:t>
        </w:r>
        <w:proofErr w:type="gramStart"/>
        <w:r w:rsidR="00246BC6">
          <w:rPr>
            <w:color w:val="00B0F0"/>
            <w:lang w:val="en-US"/>
          </w:rPr>
          <w:t>A.E  V.</w:t>
        </w:r>
        <w:proofErr w:type="gramEnd"/>
        <w:r w:rsidR="00246BC6">
          <w:rPr>
            <w:color w:val="00B0F0"/>
            <w:lang w:val="en-US"/>
          </w:rPr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525"/>
    <w:rsid w:val="000A7EF4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E7"/>
    <w:rsid w:val="001B6FF9"/>
    <w:rsid w:val="001B7537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40132"/>
    <w:rsid w:val="00441CD6"/>
    <w:rsid w:val="00442544"/>
    <w:rsid w:val="004465AF"/>
    <w:rsid w:val="0044791B"/>
    <w:rsid w:val="004502B2"/>
    <w:rsid w:val="00450DCB"/>
    <w:rsid w:val="004572BE"/>
    <w:rsid w:val="004572E3"/>
    <w:rsid w:val="00460C8D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D6A97"/>
    <w:rsid w:val="004E1D74"/>
    <w:rsid w:val="004E41DE"/>
    <w:rsid w:val="004F117C"/>
    <w:rsid w:val="004F386F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2BF3"/>
    <w:rsid w:val="0067398E"/>
    <w:rsid w:val="00675231"/>
    <w:rsid w:val="00676D07"/>
    <w:rsid w:val="00684BC3"/>
    <w:rsid w:val="00684C94"/>
    <w:rsid w:val="006876B3"/>
    <w:rsid w:val="00691684"/>
    <w:rsid w:val="006961BC"/>
    <w:rsid w:val="006A2E77"/>
    <w:rsid w:val="006A60D5"/>
    <w:rsid w:val="006B49B9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6939"/>
    <w:rsid w:val="007B7A91"/>
    <w:rsid w:val="007C25D6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C07DD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2B49"/>
    <w:rsid w:val="00A33617"/>
    <w:rsid w:val="00A33E49"/>
    <w:rsid w:val="00A358C9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11D37"/>
    <w:rsid w:val="00B15FA5"/>
    <w:rsid w:val="00B1796B"/>
    <w:rsid w:val="00B208D8"/>
    <w:rsid w:val="00B258C0"/>
    <w:rsid w:val="00B32E0B"/>
    <w:rsid w:val="00B370DB"/>
    <w:rsid w:val="00B37F67"/>
    <w:rsid w:val="00B40F47"/>
    <w:rsid w:val="00B42B72"/>
    <w:rsid w:val="00B45995"/>
    <w:rsid w:val="00B47104"/>
    <w:rsid w:val="00B52ECF"/>
    <w:rsid w:val="00B6001B"/>
    <w:rsid w:val="00B60ADF"/>
    <w:rsid w:val="00B60B19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20B3"/>
    <w:rsid w:val="00C96A3B"/>
    <w:rsid w:val="00C97B72"/>
    <w:rsid w:val="00CA3E55"/>
    <w:rsid w:val="00CA4E37"/>
    <w:rsid w:val="00CA5213"/>
    <w:rsid w:val="00CA6B2E"/>
    <w:rsid w:val="00CB1AF6"/>
    <w:rsid w:val="00CB1EE3"/>
    <w:rsid w:val="00CB41D5"/>
    <w:rsid w:val="00CC5BAF"/>
    <w:rsid w:val="00CD0950"/>
    <w:rsid w:val="00CD37C4"/>
    <w:rsid w:val="00CE0541"/>
    <w:rsid w:val="00CF20E6"/>
    <w:rsid w:val="00CF53B4"/>
    <w:rsid w:val="00CF5ADA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7842"/>
    <w:rsid w:val="00D4257E"/>
    <w:rsid w:val="00D44700"/>
    <w:rsid w:val="00D44D72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6BFD"/>
    <w:rsid w:val="00F27D87"/>
    <w:rsid w:val="00F340C8"/>
    <w:rsid w:val="00F36843"/>
    <w:rsid w:val="00F42BC4"/>
    <w:rsid w:val="00F47A38"/>
    <w:rsid w:val="00F5183B"/>
    <w:rsid w:val="00F53AD1"/>
    <w:rsid w:val="00F72ADC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05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58405B"/>
    <w:rsid w:val="005D435B"/>
    <w:rsid w:val="00633520"/>
    <w:rsid w:val="006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34</TotalTime>
  <Pages>9</Pages>
  <Words>1190</Words>
  <Characters>6426</Characters>
  <Application>Microsoft Office Word</Application>
  <DocSecurity>0</DocSecurity>
  <Lines>53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GARDEN EXPERTS A.E  V.1.0</vt:lpstr>
      <vt:lpstr>Web Services</vt:lpstr>
    </vt:vector>
  </TitlesOfParts>
  <Company>connect line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V.1.0</dc:title>
  <dc:subject>επικοινωνια με softone</dc:subject>
  <dc:creator>Lefteris Chatzimichail</dc:creator>
  <cp:keywords/>
  <dc:description/>
  <cp:lastModifiedBy>George Alexandratos | Connect Line S.A.</cp:lastModifiedBy>
  <cp:revision>5</cp:revision>
  <cp:lastPrinted>2023-05-31T14:17:00Z</cp:lastPrinted>
  <dcterms:created xsi:type="dcterms:W3CDTF">2023-05-31T13:58:00Z</dcterms:created>
  <dcterms:modified xsi:type="dcterms:W3CDTF">2023-05-31T14:32:00Z</dcterms:modified>
</cp:coreProperties>
</file>