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Brief — 2026-08-04</w:t>
      </w:r>
    </w:p>
    <w:p>
      <w:pPr>
        <w:pStyle w:val="Heading1"/>
      </w:pPr>
      <w:r>
        <w:t>Must-knows</w:t>
      </w:r>
    </w:p>
    <w:p>
      <w:pPr>
        <w:pStyle w:val="ListNumber"/>
      </w:pPr>
      <w:r>
        <w:rPr>
          <w:b/>
        </w:rPr>
        <w:t>"Surveillance panic" hits a fifth independent registry in one week</w:t>
      </w:r>
      <w:r>
        <w:t xml:space="preserve"> — After School and WHAT'S ANU both land on Gen Z visibly retreating from visibility, extending the provably-human thread the Future Laboratory opened on Jul 27. · </w:t>
      </w:r>
      <w:r>
        <w:rPr>
          <w:i/>
        </w:rPr>
        <w:t>After School + WHAT'S ANU, Aug 3</w:t>
      </w:r>
    </w:p>
    <w:p>
      <w:pPr>
        <w:pStyle w:val="Heading1"/>
      </w:pPr>
      <w:r>
        <w:t>Industry Buzz</w:t>
      </w:r>
    </w:p>
    <w:p>
      <w:r>
        <w:rPr>
          <w:b/>
          <w:sz w:val="24"/>
        </w:rPr>
        <w:t>DoorDash launches "CringeMart" for embarrassing purchases</w:t>
      </w:r>
      <w:r>
        <w:rPr>
          <w:b/>
          <w:color w:val="1A5C2A"/>
          <w:sz w:val="18"/>
        </w:rPr>
        <w:t xml:space="preserve">   HIGH-IMPACT</w:t>
      </w:r>
    </w:p>
    <w:p>
      <w:r>
        <w:rPr>
          <w:b/>
        </w:rPr>
        <w:t xml:space="preserve">Source: </w:t>
      </w:r>
      <w:hyperlink r:id="rId9">
        <w:r>
          <w:rPr>
            <w:color w:val="1155CC"/>
            <w:u w:val="single"/>
          </w:rPr>
          <w:t>Ad Age — DoorDash unveils CringeMart in-app storefront</w:t>
        </w:r>
      </w:hyperlink>
      <w:r>
        <w:t>, Aug 3 2026</w:t>
      </w:r>
    </w:p>
    <w:p>
      <w:r>
        <w:rPr>
          <w:b/>
        </w:rPr>
        <w:t xml:space="preserve">What: </w:t>
      </w:r>
      <w:r>
        <w:t>A discreet in-app storefront for awkward personal-care buys (UTI tests, laxatives, condoms), fronted by influencer Tana Mongeau's "CringeMaxxing" series and an LA billboard tracking live delivery counts.</w:t>
      </w:r>
    </w:p>
    <w:p>
      <w:r>
        <w:rPr>
          <w:b/>
        </w:rPr>
        <w:t xml:space="preserve">Why us: </w:t>
      </w:r>
      <w:r>
        <w:t>Native platform feature (in-app storefront) plus creator fluency plus a live public counter — a clean Presence-via-Proof play, and a sharper instance of platform-feature-fluency than "good creative" alone.</w:t>
      </w:r>
    </w:p>
    <w:p/>
    <w:p>
      <w:r>
        <w:rPr>
          <w:b/>
          <w:sz w:val="24"/>
        </w:rPr>
        <w:t>Stagwell doubles new-business team, takes IBM from a 32-year Ogilvy relationship</w:t>
      </w:r>
      <w:r>
        <w:rPr>
          <w:b/>
          <w:color w:val="1A5C2A"/>
          <w:sz w:val="18"/>
        </w:rPr>
        <w:t xml:space="preserve">   HIGH-IMPACT</w:t>
      </w:r>
    </w:p>
    <w:p>
      <w:r>
        <w:rPr>
          <w:b/>
        </w:rPr>
        <w:t xml:space="preserve">Source: </w:t>
      </w:r>
      <w:hyperlink r:id="rId10">
        <w:r>
          <w:rPr>
            <w:color w:val="1155CC"/>
            <w:u w:val="single"/>
          </w:rPr>
          <w:t>Adweek — Stagwell Doubles New Business Team as Holdco Competition Heats Up</w:t>
        </w:r>
      </w:hyperlink>
      <w:r>
        <w:t>, Jul 31 2026</w:t>
      </w:r>
    </w:p>
    <w:p>
      <w:r>
        <w:rPr>
          <w:b/>
        </w:rPr>
        <w:t xml:space="preserve">What: </w:t>
      </w:r>
      <w:r>
        <w:t>Stagwell posted a record $171M in Q2 new business (+45% YoY), including winning IBM's account away from a 32-year Ogilvy incumbency.</w:t>
      </w:r>
    </w:p>
    <w:p>
      <w:r>
        <w:rPr>
          <w:b/>
        </w:rPr>
        <w:t xml:space="preserve">Why us: </w:t>
      </w:r>
      <w:r>
        <w:t>Extends the week's consolidation/agency-landscape thread with a sharp specific — even multi-decade incumbency isn't safe; sharpens our compounding-not-consolidating pitch.</w:t>
      </w:r>
    </w:p>
    <w:p/>
    <w:p>
      <w:r>
        <w:rPr>
          <w:b/>
          <w:sz w:val="24"/>
        </w:rPr>
        <w:t>Xfinity launches a creator reality series for its "Best in Class" program</w:t>
      </w:r>
      <w:r>
        <w:rPr>
          <w:b/>
          <w:color w:val="606060"/>
          <w:sz w:val="18"/>
        </w:rPr>
        <w:t xml:space="preserve">   SIGNAL</w:t>
      </w:r>
    </w:p>
    <w:p>
      <w:r>
        <w:rPr>
          <w:b/>
        </w:rPr>
        <w:t xml:space="preserve">Source: </w:t>
      </w:r>
      <w:hyperlink r:id="rId11">
        <w:r>
          <w:rPr>
            <w:color w:val="1155CC"/>
            <w:u w:val="single"/>
          </w:rPr>
          <w:t>LBB Online — Xfinity Powers the Next Generation of Creators</w:t>
        </w:r>
      </w:hyperlink>
      <w:r>
        <w:t>, Jul 30 2026</w:t>
      </w:r>
    </w:p>
    <w:p>
      <w:r>
        <w:rPr>
          <w:b/>
        </w:rPr>
        <w:t xml:space="preserve">What: </w:t>
      </w:r>
      <w:r>
        <w:t>Comcast/Xfinity, produced with NBCUniversal's Rock Studios, debuts a weekly IG/TikTok series where six college creators compete for a six-figure brand partnership.</w:t>
      </w:r>
    </w:p>
    <w:p>
      <w:r>
        <w:rPr>
          <w:b/>
        </w:rPr>
        <w:t xml:space="preserve">Why us: </w:t>
      </w:r>
      <w:r>
        <w:t>Creator Report material — a brand formalizing the creator pipeline as content itself, not just casting from it.</w:t>
      </w:r>
    </w:p>
    <w:p/>
    <w:p>
      <w:r>
        <w:rPr>
          <w:b/>
          <w:sz w:val="24"/>
        </w:rPr>
        <w:t>Martin wins Subway's creative account by pitching a single idea</w:t>
      </w:r>
      <w:r>
        <w:rPr>
          <w:b/>
          <w:color w:val="606060"/>
          <w:sz w:val="18"/>
        </w:rPr>
        <w:t xml:space="preserve">   SIGNAL</w:t>
      </w:r>
    </w:p>
    <w:p>
      <w:r>
        <w:rPr>
          <w:b/>
        </w:rPr>
        <w:t xml:space="preserve">Source: </w:t>
      </w:r>
      <w:hyperlink r:id="rId12">
        <w:r>
          <w:rPr>
            <w:color w:val="1155CC"/>
            <w:u w:val="single"/>
          </w:rPr>
          <w:t>Ad Age — Martin wins Subway's creative account</w:t>
        </w:r>
      </w:hyperlink>
      <w:r>
        <w:t>, Aug 3 2026</w:t>
      </w:r>
    </w:p>
    <w:p>
      <w:r>
        <w:rPr>
          <w:b/>
        </w:rPr>
        <w:t xml:space="preserve">What: </w:t>
      </w:r>
      <w:r>
        <w:t>Martin won an SRI-led review by presenting one creative idea in the final meeting instead of the usual multiple options.</w:t>
      </w:r>
    </w:p>
    <w:p>
      <w:r>
        <w:rPr>
          <w:b/>
        </w:rPr>
        <w:t xml:space="preserve">Why us: </w:t>
      </w:r>
      <w:r>
        <w:t>A craft-conviction counter-note to the week's consolidation stories — pitch discipline as its own differentiator.</w:t>
      </w:r>
    </w:p>
    <w:p/>
    <w:p>
      <w:pPr>
        <w:pStyle w:val="Heading1"/>
      </w:pPr>
      <w:r>
        <w:t>Trends</w:t>
      </w:r>
    </w:p>
    <w:p>
      <w:r>
        <w:rPr>
          <w:b/>
          <w:sz w:val="24"/>
        </w:rPr>
        <w:t>"Surveillance panic" and Gen Z's retreat from visibility</w:t>
      </w:r>
      <w:r>
        <w:rPr>
          <w:b/>
          <w:color w:val="B00020"/>
          <w:sz w:val="18"/>
        </w:rPr>
        <w:t xml:space="preserve">   MUST-KNOW</w:t>
      </w:r>
    </w:p>
    <w:p>
      <w:r>
        <w:rPr>
          <w:b/>
        </w:rPr>
        <w:t xml:space="preserve">Source: </w:t>
      </w:r>
      <w:hyperlink r:id="rId13">
        <w:r>
          <w:rPr>
            <w:color w:val="1155CC"/>
            <w:u w:val="single"/>
          </w:rPr>
          <w:t>After School — Soft Hermitting and Surveillance Panic</w:t>
        </w:r>
      </w:hyperlink>
      <w:r>
        <w:t xml:space="preserve">, Aug 3 2026; corroborated by </w:t>
      </w:r>
      <w:hyperlink r:id="rId14">
        <w:r>
          <w:rPr>
            <w:color w:val="1155CC"/>
            <w:u w:val="single"/>
          </w:rPr>
          <w:t>WHAT'S ANU — Trend Radar #20: Tech Drivers</w:t>
        </w:r>
      </w:hyperlink>
      <w:r>
        <w:t>, Aug 3 2026</w:t>
      </w:r>
    </w:p>
    <w:p>
      <w:r>
        <w:rPr>
          <w:b/>
        </w:rPr>
        <w:t xml:space="preserve">What: </w:t>
      </w:r>
      <w:r>
        <w:t>After School clocks Gen Z pulling back into "soft hermitting" as a response to surveillance fatigue, in the same week ANU's tech-driver radar separately flags surveillance-as-fashion and rising suspicion of AI-generated content.</w:t>
      </w:r>
    </w:p>
    <w:p>
      <w:r>
        <w:rPr>
          <w:b/>
        </w:rPr>
        <w:t xml:space="preserve">Why us: </w:t>
      </w:r>
      <w:r>
        <w:t>A fifth independent registry (after the Future Laboratory's Jul 27 Global Drivers report and three weeks of After School authenticity threads) landing on the same beat in one week — this is the pattern-tracking bar the rubric sets, and shaping material for Think Forward's "provably human" thesis.</w:t>
      </w:r>
    </w:p>
    <w:p/>
    <w:p>
      <w:r>
        <w:rPr>
          <w:b/>
          <w:sz w:val="24"/>
        </w:rPr>
        <w:t>Canvas8: HYROX races are driving APAC "racecation" tourism</w:t>
      </w:r>
      <w:r>
        <w:rPr>
          <w:b/>
          <w:color w:val="1A5C2A"/>
          <w:sz w:val="18"/>
        </w:rPr>
        <w:t xml:space="preserve">   HIGH-IMPACT</w:t>
      </w:r>
    </w:p>
    <w:p>
      <w:r>
        <w:rPr>
          <w:b/>
        </w:rPr>
        <w:t xml:space="preserve">Source: </w:t>
      </w:r>
      <w:hyperlink r:id="rId15">
        <w:r>
          <w:rPr>
            <w:color w:val="1155CC"/>
            <w:u w:val="single"/>
          </w:rPr>
          <w:t>Canvas8 — How is Fitness Boosting Tourism in APAC?</w:t>
        </w:r>
      </w:hyperlink>
      <w:r>
        <w:t>, Jul 31 2026</w:t>
      </w:r>
    </w:p>
    <w:p>
      <w:r>
        <w:rPr>
          <w:b/>
        </w:rPr>
        <w:t xml:space="preserve">What: </w:t>
      </w:r>
      <w:r>
        <w:t>Hotels, airlines and entertainment brands are building packages around fitness-event travel as HYROX races drive a new tourism category across Asia-Pacific.</w:t>
      </w:r>
    </w:p>
    <w:p>
      <w:r>
        <w:rPr>
          <w:b/>
        </w:rPr>
        <w:t xml:space="preserve">Why us: </w:t>
      </w:r>
      <w:r>
        <w:t>A fresh trend-studio drop for the Entertainment priority category — manufactured Presence via participation (you don't watch the event, you travel to compete in it).</w:t>
      </w:r>
    </w:p>
    <w:p/>
    <w:p>
      <w:r>
        <w:rPr>
          <w:b/>
          <w:sz w:val="24"/>
        </w:rPr>
        <w:t>Artists roll out $20 concert tickets after fan backlash on pricing</w:t>
      </w:r>
      <w:r>
        <w:rPr>
          <w:b/>
          <w:color w:val="1A5C2A"/>
          <w:sz w:val="18"/>
        </w:rPr>
        <w:t xml:space="preserve">   HIGH-IMPACT</w:t>
      </w:r>
    </w:p>
    <w:p>
      <w:r>
        <w:rPr>
          <w:b/>
        </w:rPr>
        <w:t xml:space="preserve">Source: </w:t>
      </w:r>
      <w:hyperlink r:id="rId16">
        <w:r>
          <w:rPr>
            <w:color w:val="1155CC"/>
            <w:u w:val="single"/>
          </w:rPr>
          <w:t>WSJ — Fans Are Angry About High Prices, So Artists Rolled Out $20 Concert Tickets</w:t>
        </w:r>
      </w:hyperlink>
      <w:r>
        <w:t>, Aug 4 2026</w:t>
      </w:r>
    </w:p>
    <w:p>
      <w:r>
        <w:rPr>
          <w:b/>
        </w:rPr>
        <w:t xml:space="preserve">What: </w:t>
      </w:r>
      <w:r>
        <w:t>Artists are introducing capped low-price ticket tiers in direct response to fan anger over pricing.</w:t>
      </w:r>
    </w:p>
    <w:p>
      <w:r>
        <w:rPr>
          <w:b/>
        </w:rPr>
        <w:t xml:space="preserve">Why us: </w:t>
      </w:r>
      <w:r>
        <w:t>A clean instance of the "compound, don't hoard" thesis in practice — trading short-term extraction for long-term fan trust; Q2 Digital Culture Review material.</w:t>
      </w:r>
    </w:p>
    <w:p/>
    <w:p>
      <w:r>
        <w:rPr>
          <w:b/>
          <w:sz w:val="24"/>
        </w:rPr>
        <w:t>The coffee-to-energy-drink shift</w:t>
      </w:r>
      <w:r>
        <w:rPr>
          <w:b/>
          <w:color w:val="606060"/>
          <w:sz w:val="18"/>
        </w:rPr>
        <w:t xml:space="preserve">   SIGNAL</w:t>
      </w:r>
    </w:p>
    <w:p>
      <w:r>
        <w:rPr>
          <w:b/>
        </w:rPr>
        <w:t xml:space="preserve">Source: </w:t>
      </w:r>
      <w:hyperlink r:id="rId17">
        <w:r>
          <w:rPr>
            <w:color w:val="1155CC"/>
            <w:u w:val="single"/>
          </w:rPr>
          <w:t>WSJ — "I Traded Coffee for Energy Drinks—and Nearly Lost My Mind"</w:t>
        </w:r>
      </w:hyperlink>
      <w:r>
        <w:t>, Aug 4 2026</w:t>
      </w:r>
    </w:p>
    <w:p>
      <w:r>
        <w:rPr>
          <w:b/>
        </w:rPr>
        <w:t xml:space="preserve">What: </w:t>
      </w:r>
      <w:r>
        <w:t>A first-person account of the broader shift from coffee to high-caffeine energy drinks (Celsius-style) and its physical effects.</w:t>
      </w:r>
    </w:p>
    <w:p>
      <w:r>
        <w:rPr>
          <w:b/>
        </w:rPr>
        <w:t xml:space="preserve">Why us: </w:t>
      </w:r>
      <w:r>
        <w:t>Logged for FMCG Report pattern-tracking — a consumption-habit shift with real category-share stakes.</w:t>
      </w:r>
    </w:p>
    <w:p/>
    <w:p>
      <w:r>
        <w:rPr>
          <w:b/>
          <w:sz w:val="24"/>
        </w:rPr>
        <w:t>Dazed on the ethics of speculating about celebrity bodies</w:t>
      </w:r>
      <w:r>
        <w:rPr>
          <w:b/>
          <w:color w:val="606060"/>
          <w:sz w:val="18"/>
        </w:rPr>
        <w:t xml:space="preserve">   SIGNAL</w:t>
      </w:r>
    </w:p>
    <w:p>
      <w:r>
        <w:rPr>
          <w:b/>
        </w:rPr>
        <w:t xml:space="preserve">Source: </w:t>
      </w:r>
      <w:hyperlink r:id="rId18">
        <w:r>
          <w:rPr>
            <w:color w:val="1155CC"/>
            <w:u w:val="single"/>
          </w:rPr>
          <w:t>Dazed — How do we talk about this new era of extreme thinness?</w:t>
        </w:r>
      </w:hyperlink>
      <w:r>
        <w:t>, Aug 3 2026</w:t>
      </w:r>
    </w:p>
    <w:p>
      <w:r>
        <w:rPr>
          <w:b/>
        </w:rPr>
        <w:t xml:space="preserve">What: </w:t>
      </w:r>
      <w:r>
        <w:t>Examines how public speculation about celebrities' bodies functions as shame dressed up as concern.</w:t>
      </w:r>
    </w:p>
    <w:p>
      <w:r>
        <w:rPr>
          <w:b/>
        </w:rPr>
        <w:t xml:space="preserve">Why us: </w:t>
      </w:r>
      <w:r>
        <w:t>Beauty &amp; Wellness watch-line — relevant if that priority category needs a POV on body-image discourse.</w:t>
      </w:r>
    </w:p>
    <w:p/>
    <w:p>
      <w:pPr>
        <w:pStyle w:val="Heading1"/>
      </w:pPr>
      <w:r>
        <w:t>POVs</w:t>
      </w:r>
    </w:p>
    <w:p>
      <w:r>
        <w:t>*Thin today — one item cleared the bar.*</w:t>
      </w:r>
    </w:p>
    <w:p>
      <w:r>
        <w:rPr>
          <w:b/>
          <w:sz w:val="24"/>
        </w:rPr>
        <w:t>Matt Klein: the national cost of "enshittifying" your own customers</w:t>
      </w:r>
      <w:r>
        <w:rPr>
          <w:b/>
          <w:color w:val="1A5C2A"/>
          <w:sz w:val="18"/>
        </w:rPr>
        <w:t xml:space="preserve">   HIGH-IMPACT</w:t>
      </w:r>
    </w:p>
    <w:p>
      <w:r>
        <w:rPr>
          <w:b/>
        </w:rPr>
        <w:t xml:space="preserve">Source: </w:t>
      </w:r>
      <w:hyperlink r:id="rId19">
        <w:r>
          <w:rPr>
            <w:color w:val="1155CC"/>
            <w:u w:val="single"/>
          </w:rPr>
          <w:t>ZINE — Stop Enshittifying Yourself</w:t>
        </w:r>
      </w:hyperlink>
      <w:r>
        <w:t>, Aug 4 2026</w:t>
      </w:r>
    </w:p>
    <w:p>
      <w:r>
        <w:rPr>
          <w:b/>
        </w:rPr>
        <w:t xml:space="preserve">What: </w:t>
      </w:r>
      <w:r>
        <w:t>A national survey Klein cites: 62% of Americans believe companies prioritize growth over customer experience; 81% took action against a brand whose product/service declined in the past year (45% canceled a subscription, 12% switched to a pricier alternative).</w:t>
      </w:r>
    </w:p>
    <w:p>
      <w:r>
        <w:rPr>
          <w:b/>
        </w:rPr>
        <w:t xml:space="preserve">Why us: </w:t>
      </w:r>
      <w:r>
        <w:t>Hard numbers for the "don't hoard cultural capital, compound it" thesis — this is what the cost of *not* compounding looks like, quantified. Q2 Digital Culture Review and Think Forward material.</w:t>
      </w:r>
    </w:p>
    <w:p/>
    <w:p>
      <w:pPr>
        <w:pStyle w:val="Heading1"/>
      </w:pPr>
      <w:r>
        <w:t>Misc</w:t>
      </w:r>
    </w:p>
    <w:p>
      <w:r>
        <w:rPr>
          <w:b/>
          <w:sz w:val="24"/>
        </w:rPr>
        <w:t>Feed Me spots OpenAI's Hudson Valley influencer retreat</w:t>
      </w:r>
      <w:r>
        <w:rPr>
          <w:b/>
          <w:color w:val="606060"/>
          <w:sz w:val="18"/>
        </w:rPr>
        <w:t xml:space="preserve">   SIGNAL</w:t>
      </w:r>
    </w:p>
    <w:p>
      <w:r>
        <w:rPr>
          <w:b/>
        </w:rPr>
        <w:t xml:space="preserve">Source: </w:t>
      </w:r>
      <w:hyperlink r:id="rId20">
        <w:r>
          <w:rPr>
            <w:color w:val="1155CC"/>
            <w:u w:val="single"/>
          </w:rPr>
          <w:t>Feed Me — A paywall-free stretch of summer</w:t>
        </w:r>
      </w:hyperlink>
      <w:r>
        <w:t>, Aug 3 2026</w:t>
      </w:r>
    </w:p>
    <w:p>
      <w:r>
        <w:rPr>
          <w:b/>
        </w:rPr>
        <w:t xml:space="preserve">What: </w:t>
      </w:r>
      <w:r>
        <w:t>Among this week's culture notes: OpenAI ran an influencer retreat in the Hudson Valley.</w:t>
      </w:r>
    </w:p>
    <w:p>
      <w:r>
        <w:rPr>
          <w:b/>
        </w:rPr>
        <w:t xml:space="preserve">Why us: </w:t>
      </w:r>
      <w:r>
        <w:t>Extends the Jul 30 OpenAI/Aimé Leon Dore merch thread — a second instance of a tech giant borrowing indie cultural-capital signals rather than earning them.</w:t>
      </w:r>
    </w:p>
    <w:p/>
    <w:p>
      <w:r>
        <w:rPr>
          <w:b/>
          <w:sz w:val="24"/>
        </w:rPr>
        <w:t>Heineken 0.0 turns old US Open ticket stubs into a sweepstakes</w:t>
      </w:r>
      <w:r>
        <w:rPr>
          <w:b/>
          <w:color w:val="606060"/>
          <w:sz w:val="18"/>
        </w:rPr>
        <w:t xml:space="preserve">   SIGNAL</w:t>
      </w:r>
    </w:p>
    <w:p>
      <w:r>
        <w:rPr>
          <w:b/>
        </w:rPr>
        <w:t xml:space="preserve">Source: </w:t>
      </w:r>
      <w:hyperlink r:id="rId21">
        <w:r>
          <w:rPr>
            <w:color w:val="1155CC"/>
            <w:u w:val="single"/>
          </w:rPr>
          <w:t>LBB Online — Heineken 0.0 Brings Serena Williams' Old US Open Tickets Back into Play</w:t>
        </w:r>
      </w:hyperlink>
      <w:r>
        <w:t>, Aug 3 2026</w:t>
      </w:r>
    </w:p>
    <w:p>
      <w:r>
        <w:rPr>
          <w:b/>
        </w:rPr>
        <w:t xml:space="preserve">What: </w:t>
      </w:r>
      <w:r>
        <w:t>Fans submit photos of old US Open ticket stubs for a chance at 2026 suite seats, alongside limited-edition cans built around Williams' six championships.</w:t>
      </w:r>
    </w:p>
    <w:p>
      <w:r>
        <w:rPr>
          <w:b/>
        </w:rPr>
        <w:t xml:space="preserve">Why us: </w:t>
      </w:r>
      <w:r>
        <w:t>FMCG nostalgia-as-earned-history mechanic — logged for FMCG Report pattern-tracking.</w:t>
      </w:r>
    </w:p>
    <w:p/>
    <w:p>
      <w:r>
        <w:rPr>
          <w:b/>
          <w:sz w:val="24"/>
        </w:rPr>
        <w:t>National Geographic teases its new DC museum with scale-comparison OOH</w:t>
      </w:r>
      <w:r>
        <w:rPr>
          <w:b/>
          <w:color w:val="606060"/>
          <w:sz w:val="18"/>
        </w:rPr>
        <w:t xml:space="preserve">   SIGNAL</w:t>
      </w:r>
    </w:p>
    <w:p>
      <w:r>
        <w:rPr>
          <w:b/>
        </w:rPr>
        <w:t xml:space="preserve">Source: </w:t>
      </w:r>
      <w:hyperlink r:id="rId22">
        <w:r>
          <w:rPr>
            <w:color w:val="1155CC"/>
            <w:u w:val="single"/>
          </w:rPr>
          <w:t>Contagious — "See Things You Could Only Imagine"</w:t>
        </w:r>
      </w:hyperlink>
      <w:r>
        <w:t>, Jul 31 2026</w:t>
      </w:r>
    </w:p>
    <w:p>
      <w:r>
        <w:rPr>
          <w:b/>
        </w:rPr>
        <w:t xml:space="preserve">What: </w:t>
      </w:r>
      <w:r>
        <w:t>100+ outdoor installations use yellow-outline scale comparisons on city structures to tease the museum without revealing actual exhibits.</w:t>
      </w:r>
    </w:p>
    <w:p>
      <w:r>
        <w:rPr>
          <w:b/>
        </w:rPr>
        <w:t xml:space="preserve">Why us: </w:t>
      </w:r>
      <w:r>
        <w:t>A curiosity-gap OOH craft example — Presence engineered before the doors even open.</w:t>
      </w:r>
    </w:p>
    <w:p/>
    <w:p>
      <w:r>
        <w:rPr>
          <w:b/>
          <w:sz w:val="24"/>
        </w:rPr>
        <w:t>A meme page helps force out an Indian government minister</w:t>
      </w:r>
      <w:r>
        <w:rPr>
          <w:b/>
          <w:color w:val="606060"/>
          <w:sz w:val="18"/>
        </w:rPr>
        <w:t xml:space="preserve">   SIGNAL</w:t>
      </w:r>
    </w:p>
    <w:p>
      <w:r>
        <w:rPr>
          <w:b/>
        </w:rPr>
        <w:t xml:space="preserve">Source: </w:t>
      </w:r>
      <w:hyperlink r:id="rId23">
        <w:r>
          <w:rPr>
            <w:color w:val="1155CC"/>
            <w:u w:val="single"/>
          </w:rPr>
          <w:t>Dazed — How a meme page helped force out an Indian government minister</w:t>
        </w:r>
      </w:hyperlink>
      <w:r>
        <w:t>, Aug 3 2026</w:t>
      </w:r>
    </w:p>
    <w:p>
      <w:r>
        <w:rPr>
          <w:b/>
        </w:rPr>
        <w:t xml:space="preserve">What: </w:t>
      </w:r>
      <w:r>
        <w:t>A Gen Z-run meme/satire account helped mobilize online mockery into real political pressure amid student protests.</w:t>
      </w:r>
    </w:p>
    <w:p>
      <w:r>
        <w:rPr>
          <w:b/>
        </w:rPr>
        <w:t xml:space="preserve">Why us: </w:t>
      </w:r>
      <w:r>
        <w:t>A whitespace instance of Participation as genuine political leverage, not just a brand-engagement mechanic — worth a watch-line for how far meme-driven mobilization travels.</w:t>
      </w:r>
    </w:p>
    <w:p/>
    <w:p>
      <w:r>
        <w:rPr>
          <w:i/>
          <w:color w:val="707070"/>
          <w:sz w:val="18"/>
        </w:rPr>
        <w:t>Logged to ledger: 14 items (1 must-know, 5 high-impact, 8 signal).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 Tight" w:hAnsi="Inter Tight" w:cs="Inter Tight" w:eastAsia="Inter Tight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Inter Tight" w:hAnsi="Inter Tight" w:cs="Inter Tight" w:eastAsia="Inter Tight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Inter Tight" w:hAnsi="Inter Tight" w:cs="Inter Tight" w:eastAsia="Inter Tight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Inter Tight" w:hAnsi="Inter Tight" w:cs="Inter Tight" w:eastAsia="Inter Tight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Inter Tight" w:hAnsi="Inter Tight" w:cs="Inter Tight" w:eastAsia="Inter Tight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Inter Tight" w:hAnsi="Inter Tight" w:cs="Inter Tight" w:eastAsia="Inter Tight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adage.com/creativity/work/aa-doordash-cringemart/" TargetMode="External"/><Relationship Id="rId10" Type="http://schemas.openxmlformats.org/officeDocument/2006/relationships/hyperlink" Target="https://www.adweek.com/agencies/stagwell-doubles-new-business-team-as-holdco-competition-heats-up-says-ceo-mark-penn/" TargetMode="External"/><Relationship Id="rId11" Type="http://schemas.openxmlformats.org/officeDocument/2006/relationships/hyperlink" Target="https://lbbonline.com/news/Xfinity-Powers-the-Next-Generation-of-Creators-with-Best-in-Class-Series" TargetMode="External"/><Relationship Id="rId12" Type="http://schemas.openxmlformats.org/officeDocument/2006/relationships/hyperlink" Target="https://adage.com/agencies/accounts-in-review/aa-subway-hires-martin-for-creative/" TargetMode="External"/><Relationship Id="rId13" Type="http://schemas.openxmlformats.org/officeDocument/2006/relationships/hyperlink" Target="https://afterschool.substack.com/p/soft-hermitting-and-surveillance" TargetMode="External"/><Relationship Id="rId14" Type="http://schemas.openxmlformats.org/officeDocument/2006/relationships/hyperlink" Target="https://whatsanu.substack.com/p/trend-radar-20-tech-drivers" TargetMode="External"/><Relationship Id="rId15" Type="http://schemas.openxmlformats.org/officeDocument/2006/relationships/hyperlink" Target="https://www.canvas8.com/blog/2026/july/how-is-fitness-is-boosting-tourism-in-apac" TargetMode="External"/><Relationship Id="rId16" Type="http://schemas.openxmlformats.org/officeDocument/2006/relationships/hyperlink" Target="https://www.wsj.com/arts-culture/music/fans-are-angry-about-high-prices-so-artists-rolled-out-20-concert-tickets-b004dfc1" TargetMode="External"/><Relationship Id="rId17" Type="http://schemas.openxmlformats.org/officeDocument/2006/relationships/hyperlink" Target="https://www.wsj.com/arts-culture/food-cooking/energy-drinks-celsius-coffee-caffeine-aeb507d7" TargetMode="External"/><Relationship Id="rId18" Type="http://schemas.openxmlformats.org/officeDocument/2006/relationships/hyperlink" Target="https://www.dazeddigital.com/beauty/article/62583/1/how-do-we-talk-about-this-new-era-of-extreme-thinness" TargetMode="External"/><Relationship Id="rId19" Type="http://schemas.openxmlformats.org/officeDocument/2006/relationships/hyperlink" Target="https://zine.kleinkleinklein.com/p/business-cost-of-enshittification" TargetMode="External"/><Relationship Id="rId20" Type="http://schemas.openxmlformats.org/officeDocument/2006/relationships/hyperlink" Target="https://www.readfeedme.com/p/a-paywall-free-stretch-of-summer" TargetMode="External"/><Relationship Id="rId21" Type="http://schemas.openxmlformats.org/officeDocument/2006/relationships/hyperlink" Target="https://lbbonline.com/news/Heineken-00-Brings-Serena-Williams-Old-US-Open-Tickets-Back-into-Play" TargetMode="External"/><Relationship Id="rId22" Type="http://schemas.openxmlformats.org/officeDocument/2006/relationships/hyperlink" Target="https://www.contagious.com/en/article/news-and-views/see-things-you-could-only-imagine-58370b009d3247cc9dcb8c643684b6f7" TargetMode="External"/><Relationship Id="rId23" Type="http://schemas.openxmlformats.org/officeDocument/2006/relationships/hyperlink" Target="https://www.dazeddigital.com/life-culture/article/70745/1/india-gen-z-protests-cockroach-janta-party-education-minister-neet-dharmendr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