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2026-09-30</w:t>
      </w:r>
    </w:p>
    <w:p>
      <w:pPr>
        <w:pStyle w:val="Heading1"/>
      </w:pPr>
      <w:r>
        <w:t>Must-knows</w:t>
      </w:r>
    </w:p>
    <w:p>
      <w:pPr>
        <w:pStyle w:val="ListNumber"/>
      </w:pPr>
      <w:r>
        <w:rPr>
          <w:b/>
        </w:rPr>
        <w:t>The agent war goes business-to-business in a single day</w:t>
      </w:r>
      <w:r>
        <w:t xml:space="preserve"> — OpenAI launched Dots, always-on agents that run on their own cloud computers and plug into 4,000+ apps, the same day Meta launched Muse for Small Business, pointing its agent at the ~200 million businesses (and their ad accounts) on its platforms. · </w:t>
      </w:r>
      <w:r>
        <w:rPr>
          <w:i/>
        </w:rPr>
        <w:t>Adweek, Sept 29</w:t>
      </w:r>
    </w:p>
    <w:p>
      <w:pPr>
        <w:pStyle w:val="ListNumber"/>
      </w:pPr>
      <w:r>
        <w:rPr>
          <w:b/>
        </w:rPr>
        <w:t>Amazon hands media decisions to AI at unBoxed</w:t>
      </w:r>
      <w:r>
        <w:t xml:space="preserve"> — Full-Funnel Campaigns merge sponsored, display, video and streaming into one buy, DVA+ consolidates programmatic, and the renamed Amazon Ads Agent takes on budget allocation, with Amazon admitting audience transparency is still unsolved. · </w:t>
      </w:r>
      <w:r>
        <w:rPr>
          <w:i/>
        </w:rPr>
        <w:t>Digiday; Marketing Dive, Sept 29</w:t>
      </w:r>
    </w:p>
    <w:p>
      <w:pPr>
        <w:pStyle w:val="ListNumber"/>
      </w:pPr>
      <w:r>
        <w:rPr>
          <w:b/>
        </w:rPr>
        <w:t>A PE-backed rival pitches itself as an "obsession engine"</w:t>
      </w:r>
      <w:r>
        <w:t xml:space="preserve"> — Shamrock Capital took a majority stake in social-first agency Saylor in an eight-figure deal and merged it with gaming agency Mutiny, selling fandom expertise to brands well beyond entertainment and gaming. · </w:t>
      </w:r>
      <w:r>
        <w:rPr>
          <w:i/>
        </w:rPr>
        <w:t>Adweek, Sept 30</w:t>
      </w:r>
    </w:p>
    <w:p>
      <w:pPr>
        <w:pStyle w:val="Heading1"/>
      </w:pPr>
      <w:r>
        <w:t>Industry Buzz</w:t>
      </w:r>
    </w:p>
    <w:p>
      <w:r>
        <w:rPr>
          <w:b/>
          <w:sz w:val="24"/>
        </w:rPr>
        <w:t>OpenAI's Dots vs Meta's Muse for Small Business</w:t>
      </w:r>
      <w:r>
        <w:rPr>
          <w:b/>
          <w:color w:val="B00020"/>
          <w:sz w:val="18"/>
        </w:rPr>
        <w:t xml:space="preserve">   MUST-KNOW</w:t>
      </w:r>
    </w:p>
    <w:p>
      <w:r>
        <w:rPr>
          <w:b/>
        </w:rPr>
        <w:t xml:space="preserve">Source: </w:t>
      </w:r>
      <w:hyperlink r:id="rId9">
        <w:r>
          <w:rPr>
            <w:color w:val="1155CC"/>
            <w:u w:val="single"/>
          </w:rPr>
          <w:t>Adweek — OpenAI Takes On Meta's Muse With Dots, an Always-On AI Agent</w:t>
        </w:r>
      </w:hyperlink>
      <w:r>
        <w:t xml:space="preserve">, Sept 29 2026 (also </w:t>
      </w:r>
      <w:hyperlink r:id="rId10">
        <w:r>
          <w:rPr>
            <w:color w:val="1155CC"/>
            <w:u w:val="single"/>
          </w:rPr>
          <w:t>Adweek — Meta Eyes Enterprise Spend With Muse for Small Business Launch</w:t>
        </w:r>
      </w:hyperlink>
      <w:r>
        <w:t>, Sept 29 2026)</w:t>
      </w:r>
    </w:p>
    <w:p>
      <w:r>
        <w:rPr>
          <w:b/>
        </w:rPr>
        <w:t xml:space="preserve">What: </w:t>
      </w:r>
      <w:r>
        <w:t>Dots (ChatGPT Pro and Business Premium) run continuously, juggle projects, learn preferences and work inside ChatGPT, Slack and Teams, with texting to come. Muse for Small Business connects to Asana, Intuit, Slack and Meta ad accounts so owners can query their business in plain language.</w:t>
      </w:r>
    </w:p>
    <w:p>
      <w:r>
        <w:rPr>
          <w:b/>
        </w:rPr>
        <w:t xml:space="preserve">Why us: </w:t>
      </w:r>
      <w:r>
        <w:t>This extends the week's thread (ChatGPT Ads, Muse Charm, Scaman's "Identity Shift"). Agents now sit on both sides: consumers' agents choose, and businesses' agents run the marketing. Meta wiring Muse into ad accounts is the real signal. Worth a C-suite POV on what social strategy looks like when the SMB end of the market is run by an agent, and where human cultural judgement still decides.</w:t>
      </w:r>
    </w:p>
    <w:p/>
    <w:p>
      <w:r>
        <w:rPr>
          <w:b/>
          <w:sz w:val="24"/>
        </w:rPr>
        <w:t>Amazon unBoxed: Full-Funnel Campaigns, DVA+ and an Ads Agent</w:t>
      </w:r>
      <w:r>
        <w:rPr>
          <w:b/>
          <w:color w:val="B00020"/>
          <w:sz w:val="18"/>
        </w:rPr>
        <w:t xml:space="preserve">   MUST-KNOW</w:t>
      </w:r>
    </w:p>
    <w:p>
      <w:r>
        <w:rPr>
          <w:b/>
        </w:rPr>
        <w:t xml:space="preserve">Source: </w:t>
      </w:r>
      <w:hyperlink r:id="rId11">
        <w:r>
          <w:rPr>
            <w:color w:val="1155CC"/>
            <w:u w:val="single"/>
          </w:rPr>
          <w:t>Digiday — At its flagship unBoxed conference, Amazon Ads collapses buying silos as AI takes a bigger role in media decisions</w:t>
        </w:r>
      </w:hyperlink>
      <w:r>
        <w:t xml:space="preserve">, Sept 29 2026 (also </w:t>
      </w:r>
      <w:hyperlink r:id="rId12">
        <w:r>
          <w:rPr>
            <w:color w:val="1155CC"/>
            <w:u w:val="single"/>
          </w:rPr>
          <w:t>Marketing Dive — How Amazon is streamlining ad buys across multiple formats with AI</w:t>
        </w:r>
      </w:hyperlink>
      <w:r>
        <w:t>, Sept 29)</w:t>
      </w:r>
    </w:p>
    <w:p>
      <w:r>
        <w:rPr>
          <w:b/>
        </w:rPr>
        <w:t xml:space="preserve">What: </w:t>
      </w:r>
      <w:r>
        <w:t>Separate workflows are folded into one AI-led buy that moves budget across formats. Amazon concedes advertisers lose granular control and says it's still working on audience transparency, as the FTC questions how its auctions are priced.</w:t>
      </w:r>
    </w:p>
    <w:p>
      <w:r>
        <w:rPr>
          <w:b/>
        </w:rPr>
        <w:t xml:space="preserve">Why us: </w:t>
      </w:r>
      <w:r>
        <w:t>New platform features that change how we distribute and measure, which is a direct C-suite hot button. When the platform's AI allocates budget, the levers that matter are creative inputs and signal quality. That's the platform-feature fluency argument moving from organic to retail media.</w:t>
      </w:r>
    </w:p>
    <w:p/>
    <w:p>
      <w:r>
        <w:rPr>
          <w:b/>
          <w:sz w:val="24"/>
        </w:rPr>
        <w:t>Shamrock backs Saylor + Mutiny as a fandom agency</w:t>
      </w:r>
      <w:r>
        <w:rPr>
          <w:b/>
          <w:color w:val="B00020"/>
          <w:sz w:val="18"/>
        </w:rPr>
        <w:t xml:space="preserve">   MUST-KNOW</w:t>
      </w:r>
    </w:p>
    <w:p>
      <w:r>
        <w:rPr>
          <w:b/>
        </w:rPr>
        <w:t xml:space="preserve">Source: </w:t>
      </w:r>
      <w:hyperlink r:id="rId13">
        <w:r>
          <w:rPr>
            <w:color w:val="1155CC"/>
            <w:u w:val="single"/>
          </w:rPr>
          <w:t>Adweek — Shamrock Takes Majority Stake In Saylor, Merging It With Gaming Agency Mutiny</w:t>
        </w:r>
      </w:hyperlink>
      <w:r>
        <w:t>, Sept 30 2026</w:t>
      </w:r>
    </w:p>
    <w:p>
      <w:r>
        <w:rPr>
          <w:b/>
        </w:rPr>
        <w:t xml:space="preserve">What: </w:t>
      </w:r>
      <w:r>
        <w:t>Five-year-old social-first creative agency Saylor merges with Shamrock-owned gaming agency Mutiny under the Saylor name, led by founder Will Trowbridge, positioned as an "obsession engine for brands."</w:t>
      </w:r>
    </w:p>
    <w:p>
      <w:r>
        <w:rPr>
          <w:b/>
        </w:rPr>
        <w:t xml:space="preserve">Why us: </w:t>
      </w:r>
      <w:r>
        <w:t>Direct competitive signal: private capital is betting that social-first plus fandom is a standalone agency category. Our answer is scale and codified thinking. The Cultural Power Loop already names Participation and community as a system, not a specialism, so we should say so in the market before "fandom agency" becomes someone else's label.</w:t>
      </w:r>
    </w:p>
    <w:p/>
    <w:p>
      <w:r>
        <w:rPr>
          <w:b/>
          <w:sz w:val="24"/>
        </w:rPr>
        <w:t>Kroger predicts ad conversion from creative with 81% accuracy</w:t>
      </w:r>
      <w:r>
        <w:rPr>
          <w:b/>
          <w:color w:val="1A5C2A"/>
          <w:sz w:val="18"/>
        </w:rPr>
        <w:t xml:space="preserve">   HIGH-IMPACT</w:t>
      </w:r>
    </w:p>
    <w:p>
      <w:r>
        <w:rPr>
          <w:b/>
        </w:rPr>
        <w:t xml:space="preserve">Source: </w:t>
      </w:r>
      <w:hyperlink r:id="rId14">
        <w:r>
          <w:rPr>
            <w:color w:val="1155CC"/>
            <w:u w:val="single"/>
          </w:rPr>
          <w:t>Marketing Dive — How Kroger uses AI and predictive scoring to tie creative to conversion</w:t>
        </w:r>
      </w:hyperlink>
      <w:r>
        <w:t>, Sept 30 2026</w:t>
      </w:r>
    </w:p>
    <w:p>
      <w:r>
        <w:rPr>
          <w:b/>
        </w:rPr>
        <w:t xml:space="preserve">What: </w:t>
      </w:r>
      <w:r>
        <w:t>With Vidmob and MMA Global, Kroger scored 1,900+ assets across Meta and DV360 on messaging, narrative structure, branding and on-screen human presence. Creative aligned to the model converted 4x better, potentially doubling conversions on the same budget.</w:t>
      </w:r>
    </w:p>
    <w:p>
      <w:r>
        <w:rPr>
          <w:b/>
        </w:rPr>
        <w:t xml:space="preserve">Why us: </w:t>
      </w:r>
      <w:r>
        <w:t>Hard evidence for "embedding AI across the value chain" that makes creative *more* important, not less. Pairs with Amazon: as buying automates, creative is the variable that wins. Useful for the FMCG Report, and a caution to keep human judgement in the brief, not just the score.</w:t>
      </w:r>
    </w:p>
    <w:p/>
    <w:p>
      <w:r>
        <w:rPr>
          <w:b/>
          <w:sz w:val="24"/>
        </w:rPr>
        <w:t>Horizon's Bob Lord: FTE pricing is "the old system"</w:t>
      </w:r>
      <w:r>
        <w:rPr>
          <w:b/>
          <w:color w:val="1A5C2A"/>
          <w:sz w:val="18"/>
        </w:rPr>
        <w:t xml:space="preserve">   HIGH-IMPACT</w:t>
      </w:r>
    </w:p>
    <w:p>
      <w:r>
        <w:rPr>
          <w:b/>
        </w:rPr>
        <w:t xml:space="preserve">Source: </w:t>
      </w:r>
      <w:hyperlink r:id="rId15">
        <w:r>
          <w:rPr>
            <w:color w:val="1155CC"/>
            <w:u w:val="single"/>
          </w:rPr>
          <w:t>Adweek — Horizon's Bob Lord Takes Aim at Holdcos' FTE Pricing Models: 'It's the Old System'</w:t>
        </w:r>
      </w:hyperlink>
      <w:r>
        <w:t>, Sept 29 2026</w:t>
      </w:r>
    </w:p>
    <w:p>
      <w:r>
        <w:rPr>
          <w:b/>
        </w:rPr>
        <w:t xml:space="preserve">What: </w:t>
      </w:r>
      <w:r>
        <w:t>Lord argues headcount-based fees make clients subsidise agencies' tech, and predicts that within five years clients will refuse labour-based models in favour of value-based pay and composable setups.</w:t>
      </w:r>
    </w:p>
    <w:p>
      <w:r>
        <w:rPr>
          <w:b/>
        </w:rPr>
        <w:t xml:space="preserve">Why us: </w:t>
      </w:r>
      <w:r>
        <w:t>As AI compresses hours, fees tied to hours stop making sense. Combined with the TrinityP3 creator-margin story and yesterday's CMO-tenure data, it's a strong setup for a Think Forward view on how a social-creative agency proves and prices value.</w:t>
      </w:r>
    </w:p>
    <w:p/>
    <w:p>
      <w:r>
        <w:rPr>
          <w:b/>
          <w:sz w:val="24"/>
        </w:rPr>
        <w:t>Cakes Body launches Cakes Media to own its audience</w:t>
      </w:r>
      <w:r>
        <w:rPr>
          <w:b/>
          <w:color w:val="1A5C2A"/>
          <w:sz w:val="18"/>
        </w:rPr>
        <w:t xml:space="preserve">   HIGH-IMPACT</w:t>
      </w:r>
    </w:p>
    <w:p>
      <w:r>
        <w:rPr>
          <w:b/>
        </w:rPr>
        <w:t xml:space="preserve">Source: </w:t>
      </w:r>
      <w:hyperlink r:id="rId16">
        <w:r>
          <w:rPr>
            <w:color w:val="1155CC"/>
            <w:u w:val="single"/>
          </w:rPr>
          <w:t>Glossy — Beauty brand Cakes wants to turn its TikTok virality into an owned media strategy</w:t>
        </w:r>
      </w:hyperlink>
      <w:r>
        <w:t xml:space="preserve">, Sept 30 2026 (also </w:t>
      </w:r>
      <w:hyperlink r:id="rId17">
        <w:r>
          <w:rPr>
            <w:color w:val="1155CC"/>
            <w:u w:val="single"/>
          </w:rPr>
          <w:t>Digiday</w:t>
        </w:r>
      </w:hyperlink>
      <w:r>
        <w:t>, Sept 30)</w:t>
      </w:r>
    </w:p>
    <w:p>
      <w:r>
        <w:rPr>
          <w:b/>
        </w:rPr>
        <w:t xml:space="preserve">What: </w:t>
      </w:r>
      <w:r>
        <w:t>Facing rising TikTok ad costs, the brand set up an in-house entertainment company. Its first 57-minute YouTube documentary passed 371K views, and a second season will move toward creator-led programming; the co-founder's goal is to "operationalize virality."</w:t>
      </w:r>
    </w:p>
    <w:p>
      <w:r>
        <w:rPr>
          <w:b/>
        </w:rPr>
        <w:t xml:space="preserve">Why us: </w:t>
      </w:r>
      <w:r>
        <w:t>Third brand in three briefs building a standing entertainment function (Gap, e.l.f., now Cakes), and the clearest statement yet of moving from renting reach to owning it. Entertainment as reserve currency, at indie-beauty scale.</w:t>
      </w:r>
    </w:p>
    <w:p/>
    <w:p>
      <w:r>
        <w:rPr>
          <w:b/>
          <w:sz w:val="24"/>
        </w:rPr>
        <w:t>Gartner: CMOs can cut entry-level roles by 2030, but shouldn't</w:t>
      </w:r>
      <w:r>
        <w:rPr>
          <w:b/>
          <w:color w:val="606060"/>
          <w:sz w:val="18"/>
        </w:rPr>
        <w:t xml:space="preserve">   SIGNAL</w:t>
      </w:r>
    </w:p>
    <w:p>
      <w:r>
        <w:rPr>
          <w:b/>
        </w:rPr>
        <w:t xml:space="preserve">Source: </w:t>
      </w:r>
      <w:hyperlink r:id="rId18">
        <w:r>
          <w:rPr>
            <w:color w:val="1155CC"/>
            <w:u w:val="single"/>
          </w:rPr>
          <w:t>Marketing Dive — CMOs must rethink entry-level talent as AI alters marketing needs: Gartner</w:t>
        </w:r>
      </w:hyperlink>
      <w:r>
        <w:t>, Sept 29 2026</w:t>
      </w:r>
    </w:p>
    <w:p>
      <w:r>
        <w:rPr>
          <w:b/>
        </w:rPr>
        <w:t xml:space="preserve">What: </w:t>
      </w:r>
      <w:r>
        <w:t>Per the published summary, many marketers could remove bottom-rung roles by 2030, but Gartner recommends giving new hires more responsibility instead.</w:t>
      </w:r>
    </w:p>
    <w:p>
      <w:r>
        <w:rPr>
          <w:b/>
        </w:rPr>
        <w:t xml:space="preserve">Why us: </w:t>
      </w:r>
      <w:r>
        <w:t>Second week of the junior-talent thread (after Digiday's "not hiring" piece). Supports the counter-position that culturally native junior talent is a speed-of-culture advantage.</w:t>
      </w:r>
    </w:p>
    <w:p/>
    <w:p>
      <w:pPr>
        <w:pStyle w:val="Heading1"/>
      </w:pPr>
      <w:r>
        <w:t>Trends</w:t>
      </w:r>
    </w:p>
    <w:p>
      <w:r>
        <w:rPr>
          <w:b/>
          <w:sz w:val="24"/>
        </w:rPr>
        <w:t>Kids who prefer chatbots, and the return of human matchmakers</w:t>
      </w:r>
      <w:r>
        <w:rPr>
          <w:b/>
          <w:color w:val="1A5C2A"/>
          <w:sz w:val="18"/>
        </w:rPr>
        <w:t xml:space="preserve">   HIGH-IMPACT</w:t>
      </w:r>
    </w:p>
    <w:p>
      <w:r>
        <w:rPr>
          <w:b/>
        </w:rPr>
        <w:t xml:space="preserve">Source: </w:t>
      </w:r>
      <w:hyperlink r:id="rId19">
        <w:r>
          <w:rPr>
            <w:color w:val="1155CC"/>
            <w:u w:val="single"/>
          </w:rPr>
          <w:t>After School — Stranger Matchmakers and Soundstage Cities</w:t>
        </w:r>
      </w:hyperlink>
      <w:r>
        <w:t xml:space="preserve">, Sept 29 2026 (also </w:t>
      </w:r>
      <w:hyperlink r:id="rId20">
        <w:r>
          <w:rPr>
            <w:color w:val="1155CC"/>
            <w:u w:val="single"/>
          </w:rPr>
          <w:t>The New York Times — For Japan's Young Singles, Romance Gets a Corporate Middleman</w:t>
        </w:r>
      </w:hyperlink>
      <w:r>
        <w:t>, Sept 29, framing only)</w:t>
      </w:r>
    </w:p>
    <w:p>
      <w:r>
        <w:rPr>
          <w:b/>
        </w:rPr>
        <w:t xml:space="preserve">What: </w:t>
      </w:r>
      <w:r>
        <w:t>A UNC Chapel Hill study of 2,300+ middle schoolers found two to four kids per classroom prefer a chatbot to a human peer, linked to higher social anxiety. Meanwhile ex-Tinder exec's Rivet has volunteer "matchers" vote on pairings instead of swiping, and Japan's app-weary singles turn to corporate matchmaking.</w:t>
      </w:r>
    </w:p>
    <w:p>
      <w:r>
        <w:rPr>
          <w:b/>
        </w:rPr>
        <w:t xml:space="preserve">Why us: </w:t>
      </w:r>
      <w:r>
        <w:t>Hard data under Matt Klein's "Intimacy on Easy Mode" from yesterday. The counter-trend is people bringing human judgement back into the gaps AI creates. For brands: community and human curation are the scarce thing, which is our wheelhouse. A Think Forward candidate.</w:t>
      </w:r>
    </w:p>
    <w:p/>
    <w:p>
      <w:r>
        <w:rPr>
          <w:b/>
          <w:sz w:val="24"/>
        </w:rPr>
        <w:t>Human expertise as the beauty-discovery premium</w:t>
      </w:r>
      <w:r>
        <w:rPr>
          <w:b/>
          <w:color w:val="1A5C2A"/>
          <w:sz w:val="18"/>
        </w:rPr>
        <w:t xml:space="preserve">   HIGH-IMPACT</w:t>
      </w:r>
    </w:p>
    <w:p>
      <w:r>
        <w:rPr>
          <w:b/>
        </w:rPr>
        <w:t xml:space="preserve">Source: </w:t>
      </w:r>
      <w:hyperlink r:id="rId21">
        <w:r>
          <w:rPr>
            <w:color w:val="1155CC"/>
            <w:u w:val="single"/>
          </w:rPr>
          <w:t>Glossy — The Lipstick Lesbians: 'AI can recommend a lipstick. It can't tell you how it feels'</w:t>
        </w:r>
      </w:hyperlink>
      <w:r>
        <w:t>, Sept 30 2026</w:t>
      </w:r>
    </w:p>
    <w:p>
      <w:r>
        <w:rPr>
          <w:b/>
        </w:rPr>
        <w:t xml:space="preserve">What: </w:t>
      </w:r>
      <w:r>
        <w:t>The ~1.8M-follower beauty-education duo (500K TikTok followers in year one) argue AI can narrow choices but not replace judgement and touch. After their first brand closed, they launched DTC line Leaked Labs in March.</w:t>
      </w:r>
    </w:p>
    <w:p>
      <w:r>
        <w:rPr>
          <w:b/>
        </w:rPr>
        <w:t xml:space="preserve">Why us: </w:t>
      </w:r>
      <w:r>
        <w:t>Creator Report material: expert creators as the human layer AI discovery can't fake. Fits with Dazed's AI-book-recs piece and the Canvas8 expertise-over-aspiration read. The creator who explains is worth more as agents do the recommending.</w:t>
      </w:r>
    </w:p>
    <w:p/>
    <w:p>
      <w:r>
        <w:rPr>
          <w:b/>
          <w:sz w:val="24"/>
        </w:rPr>
        <w:t>Pop Mart has fandom but not yet a story</w:t>
      </w:r>
      <w:r>
        <w:rPr>
          <w:b/>
          <w:color w:val="1A5C2A"/>
          <w:sz w:val="18"/>
        </w:rPr>
        <w:t xml:space="preserve">   HIGH-IMPACT</w:t>
      </w:r>
    </w:p>
    <w:p>
      <w:r>
        <w:rPr>
          <w:b/>
        </w:rPr>
        <w:t xml:space="preserve">Source: </w:t>
      </w:r>
      <w:hyperlink r:id="rId22">
        <w:r>
          <w:rPr>
            <w:color w:val="1155CC"/>
            <w:u w:val="single"/>
          </w:rPr>
          <w:t>Marketing Interactive — POP MART has aced fandom, now it needs the story</w:t>
        </w:r>
      </w:hyperlink>
      <w:r>
        <w:t>, Sept 30 2026</w:t>
      </w:r>
    </w:p>
    <w:p>
      <w:r>
        <w:rPr>
          <w:b/>
        </w:rPr>
        <w:t xml:space="preserve">What: </w:t>
      </w:r>
      <w:r>
        <w:t>Blind boxes and artist IP built a global Labubu fandom, but a Pop Mart executive admits storytelling is something the company "has not fully mastered." The Sony Labubu film will test whether collectible characters can become entertainment.</w:t>
      </w:r>
    </w:p>
    <w:p>
      <w:r>
        <w:rPr>
          <w:b/>
        </w:rPr>
        <w:t xml:space="preserve">Why us: </w:t>
      </w:r>
      <w:r>
        <w:t>A clean APAC case on the limits of mechanic-led fandom. Participation without Proof and narrative is a spike, and compounding needs story. It's an ideal counterpart to the Saylor "obsession engine" pitch.</w:t>
      </w:r>
    </w:p>
    <w:p/>
    <w:p>
      <w:r>
        <w:rPr>
          <w:b/>
          <w:sz w:val="24"/>
        </w:rPr>
        <w:t>Heritage reissues: nostalgia or a creative stall?</w:t>
      </w:r>
      <w:r>
        <w:rPr>
          <w:b/>
          <w:color w:val="606060"/>
          <w:sz w:val="18"/>
        </w:rPr>
        <w:t xml:space="preserve">   SIGNAL</w:t>
      </w:r>
    </w:p>
    <w:p>
      <w:r>
        <w:rPr>
          <w:b/>
        </w:rPr>
        <w:t xml:space="preserve">Source: </w:t>
      </w:r>
      <w:hyperlink r:id="rId23">
        <w:r>
          <w:rPr>
            <w:color w:val="1155CC"/>
            <w:u w:val="single"/>
          </w:rPr>
          <w:t>Business of Fashion — Has Beauty Run Out of New Fragrance Ideas?</w:t>
        </w:r>
      </w:hyperlink>
      <w:r>
        <w:t xml:space="preserve">, Sept 30 2026 (also </w:t>
      </w:r>
      <w:hyperlink r:id="rId24">
        <w:r>
          <w:rPr>
            <w:color w:val="1155CC"/>
            <w:u w:val="single"/>
          </w:rPr>
          <w:t>The New York Times — Sunkist Fruit Gems get 2nd chance after discontinuation</w:t>
        </w:r>
      </w:hyperlink>
      <w:r>
        <w:t>, Sept 29, framing only)</w:t>
      </w:r>
    </w:p>
    <w:p>
      <w:r>
        <w:rPr>
          <w:b/>
        </w:rPr>
        <w:t xml:space="preserve">What: </w:t>
      </w:r>
      <w:r>
        <w:t>Dior and Balenciaga (Le Dix, a 1940s scent) are reissuing discontinued fragrances instead of creating new ones; BoF argues nostalgia is no substitute for innovation. A cult candy is also being revived.</w:t>
      </w:r>
    </w:p>
    <w:p>
      <w:r>
        <w:rPr>
          <w:b/>
        </w:rPr>
        <w:t xml:space="preserve">Why us: </w:t>
      </w:r>
      <w:r>
        <w:t>Heritage is capital, but it compounds only when it's reinterpreted, not just reissued. It's a useful nuance on the Proof arm alongside the Laughing Cow and motherbombing items.</w:t>
      </w:r>
    </w:p>
    <w:p/>
    <w:p>
      <w:r>
        <w:rPr>
          <w:b/>
          <w:sz w:val="24"/>
        </w:rPr>
        <w:t>"More is more" mega-cast campaigns</w:t>
      </w:r>
      <w:r>
        <w:rPr>
          <w:b/>
          <w:color w:val="606060"/>
          <w:sz w:val="18"/>
        </w:rPr>
        <w:t xml:space="preserve">   SIGNAL</w:t>
      </w:r>
    </w:p>
    <w:p>
      <w:r>
        <w:rPr>
          <w:b/>
        </w:rPr>
        <w:t xml:space="preserve">Source: </w:t>
      </w:r>
      <w:hyperlink r:id="rId25">
        <w:r>
          <w:rPr>
            <w:color w:val="1155CC"/>
            <w:u w:val="single"/>
          </w:rPr>
          <w:t>Highsnobiety — Is the "More is More" Fashion Campaign Actually Doing Less?</w:t>
        </w:r>
      </w:hyperlink>
      <w:r>
        <w:t>, Sept 29 2026</w:t>
      </w:r>
    </w:p>
    <w:p>
      <w:r>
        <w:rPr>
          <w:b/>
        </w:rPr>
        <w:t xml:space="preserve">What: </w:t>
      </w:r>
      <w:r>
        <w:t>Burberry cast 170 models for its 170th anniversary and J.Crew 160 people for its Barn Jacket. Highsnobiety argues these work when they feel lived-in and fall flat in sterile studios.</w:t>
      </w:r>
    </w:p>
    <w:p>
      <w:r>
        <w:rPr>
          <w:b/>
        </w:rPr>
        <w:t xml:space="preserve">Why us: </w:t>
      </w:r>
      <w:r>
        <w:t>Scale reads as community only when it looks real. A small craft note for anyone pitching "the people behind the brand" campaigns.</w:t>
      </w:r>
    </w:p>
    <w:p/>
    <w:p>
      <w:r>
        <w:rPr>
          <w:b/>
          <w:sz w:val="24"/>
        </w:rPr>
        <w:t>New York becomes the short-form creator capital</w:t>
      </w:r>
      <w:r>
        <w:rPr>
          <w:b/>
          <w:color w:val="606060"/>
          <w:sz w:val="18"/>
        </w:rPr>
        <w:t xml:space="preserve">   SIGNAL</w:t>
      </w:r>
    </w:p>
    <w:p>
      <w:r>
        <w:rPr>
          <w:b/>
        </w:rPr>
        <w:t xml:space="preserve">Source: </w:t>
      </w:r>
      <w:hyperlink r:id="rId19">
        <w:r>
          <w:rPr>
            <w:color w:val="1155CC"/>
            <w:u w:val="single"/>
          </w:rPr>
          <w:t>After School — Stranger Matchmakers and Soundstage Cities</w:t>
        </w:r>
      </w:hyperlink>
      <w:r>
        <w:t>, Sept 29 2026</w:t>
      </w:r>
    </w:p>
    <w:p>
      <w:r>
        <w:rPr>
          <w:b/>
        </w:rPr>
        <w:t xml:space="preserve">What: </w:t>
      </w:r>
      <w:r>
        <w:t>Lighter permitting than LA is pulling short-form production to NYC, which drew more college graduates than LA and Chicago combined in 2021–24.</w:t>
      </w:r>
    </w:p>
    <w:p>
      <w:r>
        <w:rPr>
          <w:b/>
        </w:rPr>
        <w:t xml:space="preserve">Why us: </w:t>
      </w:r>
      <w:r>
        <w:t>Creator Report watch-line on where creator production (and talent) is clustering.</w:t>
      </w:r>
    </w:p>
    <w:p/>
    <w:p>
      <w:pPr>
        <w:pStyle w:val="Heading1"/>
      </w:pPr>
      <w:r>
        <w:t>POVs</w:t>
      </w:r>
    </w:p>
    <w:p>
      <w:r>
        <w:rPr>
          <w:b/>
          <w:sz w:val="24"/>
        </w:rPr>
        <w:t>Eugene Healey: "Branding within Brain Rot" — your brand is a mosaic, not a story</w:t>
      </w:r>
      <w:r>
        <w:rPr>
          <w:b/>
          <w:color w:val="1A5C2A"/>
          <w:sz w:val="18"/>
        </w:rPr>
        <w:t xml:space="preserve">   HIGH-IMPACT</w:t>
      </w:r>
    </w:p>
    <w:p>
      <w:r>
        <w:rPr>
          <w:b/>
        </w:rPr>
        <w:t xml:space="preserve">Source: </w:t>
      </w:r>
      <w:hyperlink r:id="rId26">
        <w:r>
          <w:rPr>
            <w:color w:val="1155CC"/>
            <w:u w:val="single"/>
          </w:rPr>
          <w:t>Considered Chaos — The Post-Social Era: Branding within Brain Rot</w:t>
        </w:r>
      </w:hyperlink>
      <w:r>
        <w:t>, Sept 30 2026 — Eugene Healey</w:t>
      </w:r>
    </w:p>
    <w:p>
      <w:r>
        <w:rPr>
          <w:b/>
        </w:rPr>
        <w:t xml:space="preserve">What: </w:t>
      </w:r>
      <w:r>
        <w:t>In a firehose feed, linear storytelling fails, and a brand is the sum of fragments that each work alone. He calls for "coherence infrastructure": senior leaders watch the overall pattern while teams ship pieces. Cases include Apple TV+'s Severance, the US Navy's Subreddit Hunt, Skoda, Four Seasons' "Baby" and Hargreaves Lansdown's "Inactive Bank" (a Stitchy campaign, so Graeme Douglas-Kilgannon's work surfaces through Healey).</w:t>
      </w:r>
    </w:p>
    <w:p>
      <w:r>
        <w:rPr>
          <w:b/>
        </w:rPr>
        <w:t xml:space="preserve">Why us: </w:t>
      </w:r>
      <w:r>
        <w:t>Agree and extend. It's the practical form of the Loop: many moments of Presence held together by consistent Proof. Our extension is that coherence is what compounds, since fragments without it are just brain rot. Pairs with Pop Mart's "fandom but no story" as the two failure modes.</w:t>
      </w:r>
    </w:p>
    <w:p/>
    <w:p>
      <w:pPr>
        <w:pStyle w:val="Heading1"/>
      </w:pPr>
      <w:r>
        <w:t>Misc</w:t>
      </w:r>
    </w:p>
    <w:p>
      <w:r>
        <w:rPr>
          <w:b/>
          <w:sz w:val="24"/>
        </w:rPr>
        <w:t>Safeway workers' lip-sync account goes viral</w:t>
      </w:r>
      <w:r>
        <w:rPr>
          <w:b/>
          <w:color w:val="606060"/>
          <w:sz w:val="18"/>
        </w:rPr>
        <w:t xml:space="preserve">   SIGNAL</w:t>
      </w:r>
    </w:p>
    <w:p>
      <w:r>
        <w:rPr>
          <w:b/>
        </w:rPr>
        <w:t xml:space="preserve">Source: </w:t>
      </w:r>
      <w:hyperlink r:id="rId27">
        <w:r>
          <w:rPr>
            <w:color w:val="1155CC"/>
            <w:u w:val="single"/>
          </w:rPr>
          <w:t>The New York Times — On Breakroom Chronicles, Safeway Workers Serve Nostalgia During Their Lunch Break</w:t>
        </w:r>
      </w:hyperlink>
      <w:r>
        <w:t>, Sept 30 2026 (framing only)</w:t>
      </w:r>
    </w:p>
    <w:p>
      <w:r>
        <w:rPr>
          <w:b/>
        </w:rPr>
        <w:t xml:space="preserve">What: </w:t>
      </w:r>
      <w:r>
        <w:t>Two Safeway employees lip-syncing '80s and '90s hits on their lunch break reach millions, according to the NYT's published summary.</w:t>
      </w:r>
    </w:p>
    <w:p>
      <w:r>
        <w:rPr>
          <w:b/>
        </w:rPr>
        <w:t xml:space="preserve">Why us: </w:t>
      </w:r>
      <w:r>
        <w:t>Employee-creators as a brand's most credible Presence. A retail/FMCG watch-line on unscripted staff content.</w:t>
      </w:r>
    </w:p>
    <w:p/>
    <w:p>
      <w:r>
        <w:rPr>
          <w:b/>
          <w:sz w:val="24"/>
        </w:rPr>
        <w:t>Nike enters HYROX with its first hybrid-racing shoe</w:t>
      </w:r>
      <w:r>
        <w:rPr>
          <w:b/>
          <w:color w:val="606060"/>
          <w:sz w:val="18"/>
        </w:rPr>
        <w:t xml:space="preserve">   SIGNAL</w:t>
      </w:r>
    </w:p>
    <w:p>
      <w:r>
        <w:rPr>
          <w:b/>
        </w:rPr>
        <w:t xml:space="preserve">Source: </w:t>
      </w:r>
      <w:hyperlink r:id="rId28">
        <w:r>
          <w:rPr>
            <w:color w:val="1155CC"/>
            <w:u w:val="single"/>
          </w:rPr>
          <w:t>Highsnobiety — Nike's Latest Drop Is for the Hybrid Rockstars</w:t>
        </w:r>
      </w:hyperlink>
      <w:r>
        <w:t>, Sept 30 2026</w:t>
      </w:r>
    </w:p>
    <w:p>
      <w:r>
        <w:rPr>
          <w:b/>
        </w:rPr>
        <w:t xml:space="preserve">What: </w:t>
      </w:r>
      <w:r>
        <w:t>The Hybrid Fly marks Nike's move into what it calls the fastest-growing endurance sport.</w:t>
      </w:r>
    </w:p>
    <w:p>
      <w:r>
        <w:rPr>
          <w:b/>
        </w:rPr>
        <w:t xml:space="preserve">Why us: </w:t>
      </w:r>
      <w:r>
        <w:t>Fitness communities (running clubs, HYROX) keep pulling in brands, following Hoka and AG1 last brief. Community-led sport is a Participation play for sportswear and wellness clients.</w:t>
      </w:r>
    </w:p>
    <w:p/>
    <w:p>
      <w:r>
        <w:rPr>
          <w:b/>
          <w:sz w:val="24"/>
        </w:rPr>
        <w:t>Reebok rebuilds basketball through WNBA rising stars</w:t>
      </w:r>
      <w:r>
        <w:rPr>
          <w:b/>
          <w:color w:val="606060"/>
          <w:sz w:val="18"/>
        </w:rPr>
        <w:t xml:space="preserve">   SIGNAL</w:t>
      </w:r>
    </w:p>
    <w:p>
      <w:r>
        <w:rPr>
          <w:b/>
        </w:rPr>
        <w:t xml:space="preserve">Source: </w:t>
      </w:r>
      <w:hyperlink r:id="rId29">
        <w:r>
          <w:rPr>
            <w:color w:val="1155CC"/>
            <w:u w:val="single"/>
          </w:rPr>
          <w:t>Business of Fashion — How Reebok Rebuilt Its Basketball Business from the Ground Up</w:t>
        </w:r>
      </w:hyperlink>
      <w:r>
        <w:t>, Sept 29 2026</w:t>
      </w:r>
    </w:p>
    <w:p>
      <w:r>
        <w:rPr>
          <w:b/>
        </w:rPr>
        <w:t xml:space="preserve">What: </w:t>
      </w:r>
      <w:r>
        <w:t>Head of basketball Jide Osifeso is reviving the category by betting on a new generation of rising WNBA and other stars.</w:t>
      </w:r>
    </w:p>
    <w:p>
      <w:r>
        <w:rPr>
          <w:b/>
        </w:rPr>
        <w:t xml:space="preserve">Why us: </w:t>
      </w:r>
      <w:r>
        <w:t>Continues the challenger arc (Reebok x Celine, On/Mbappé) against a stalled Nike: signing early talent is patient compounding in practice.</w:t>
      </w:r>
    </w:p>
    <w:p/>
    <w:p>
      <w:r>
        <w:rPr>
          <w:b/>
          <w:sz w:val="24"/>
        </w:rPr>
        <w:t>Scarlett Johansson's The Outset shuts down</w:t>
      </w:r>
      <w:r>
        <w:rPr>
          <w:b/>
          <w:color w:val="606060"/>
          <w:sz w:val="18"/>
        </w:rPr>
        <w:t xml:space="preserve">   SIGNAL</w:t>
      </w:r>
    </w:p>
    <w:p>
      <w:r>
        <w:rPr>
          <w:b/>
        </w:rPr>
        <w:t xml:space="preserve">Source: </w:t>
      </w:r>
      <w:hyperlink r:id="rId30">
        <w:r>
          <w:rPr>
            <w:color w:val="1155CC"/>
            <w:u w:val="single"/>
          </w:rPr>
          <w:t>Business of Fashion — Scarlett Johansson's Skincare Brand The Outset Closes</w:t>
        </w:r>
      </w:hyperlink>
      <w:r>
        <w:t>, Sept 29 2026</w:t>
      </w:r>
    </w:p>
    <w:p>
      <w:r>
        <w:rPr>
          <w:b/>
        </w:rPr>
        <w:t xml:space="preserve">What: </w:t>
      </w:r>
      <w:r>
        <w:t>The premium celebrity skincare brand has closed, having struggled to stand out in a crowded celebrity-beauty field.</w:t>
      </w:r>
    </w:p>
    <w:p>
      <w:r>
        <w:rPr>
          <w:b/>
        </w:rPr>
        <w:t xml:space="preserve">Why us: </w:t>
      </w:r>
      <w:r>
        <w:t>Fame is borrowed capital. Without proof and community, celebrity beauty doesn't compound. A clean data point for unfakeable capital.</w:t>
      </w:r>
    </w:p>
    <w:p/>
    <w:p>
      <w:pPr>
        <w:pStyle w:val="Heading2"/>
      </w:pPr>
      <w:r>
        <w:t>Coverage notes</w:t>
      </w:r>
    </w:p>
    <w:p>
      <w:pPr>
        <w:pStyle w:val="ListBullet"/>
      </w:pPr>
      <w:r>
        <w:rPr>
          <w:b/>
          <w:color w:val="707070"/>
        </w:rPr>
        <w:t>Overlap:</w:t>
      </w:r>
      <w:r>
        <w:rPr>
          <w:i/>
          <w:color w:val="707070"/>
        </w:rPr>
        <w:t xml:space="preserve"> the 7-day window (Sept 23–30) overlaps the Sept 28 and 29 briefs. Everything already logged was excluded by URL, so only drops or angles from Sept 29–30 appear.</w:t>
      </w:r>
    </w:p>
    <w:p>
      <w:pPr>
        <w:pStyle w:val="ListBullet"/>
      </w:pPr>
      <w:r>
        <w:rPr>
          <w:b/>
          <w:color w:val="707070"/>
        </w:rPr>
        <w:t>LBB Online and Ad Age</w:t>
      </w:r>
      <w:r>
        <w:rPr>
          <w:i/>
          <w:color w:val="707070"/>
        </w:rPr>
        <w:t xml:space="preserve"> blocked direct fetch again (403). Search found no dated, verifiable items in the window, so neither is represented. </w:t>
      </w:r>
      <w:r>
        <w:rPr>
          <w:b/>
          <w:color w:val="707070"/>
        </w:rPr>
        <w:t>Vogue Business</w:t>
      </w:r>
      <w:r>
        <w:rPr>
          <w:i/>
          <w:color w:val="707070"/>
        </w:rPr>
        <w:t xml:space="preserve"> is blocked for search and fetch.</w:t>
      </w:r>
    </w:p>
    <w:p>
      <w:pPr>
        <w:pStyle w:val="ListBullet"/>
      </w:pPr>
      <w:r>
        <w:rPr>
          <w:b/>
          <w:color w:val="707070"/>
        </w:rPr>
        <w:t>The Cut</w:t>
      </w:r>
      <w:r>
        <w:rPr>
          <w:i/>
          <w:color w:val="707070"/>
        </w:rPr>
        <w:t xml:space="preserve"> is blocked for article fetch: its Chrome Hearts teen-reseller story (Sept 30) looked strong for the Power arm but was dropped because the substance couldn't be verified beyond the headline. </w:t>
      </w:r>
      <w:r>
        <w:rPr>
          <w:b/>
          <w:color w:val="707070"/>
        </w:rPr>
        <w:t>NYT</w:t>
      </w:r>
      <w:r>
        <w:rPr>
          <w:i/>
          <w:color w:val="707070"/>
        </w:rPr>
        <w:t xml:space="preserve"> items are summarised from their published deks only.</w:t>
      </w:r>
    </w:p>
    <w:p>
      <w:pPr>
        <w:pStyle w:val="ListBullet"/>
      </w:pPr>
      <w:r>
        <w:rPr>
          <w:b/>
          <w:color w:val="707070"/>
        </w:rPr>
        <w:t>Link in Bio</w:t>
      </w:r>
      <w:r>
        <w:rPr>
          <w:i/>
          <w:color w:val="707070"/>
        </w:rPr>
        <w:t xml:space="preserve"> ("I saw the future of social media this week," Sept 29) is paywalled beyond the intro, so it was dropped. Adweek's "Marketing Has a Goldfish Memory" was dropped for the same reason.</w:t>
      </w:r>
    </w:p>
    <w:p>
      <w:pPr>
        <w:pStyle w:val="ListBullet"/>
      </w:pPr>
      <w:r>
        <w:rPr>
          <w:b/>
          <w:color w:val="707070"/>
        </w:rPr>
        <w:t>WARC, Contagious, Canvas8, The Future Laboratory, Protein, MØRNING, WHAT'S ANU, idle gaze, being-on-line, Matt Klein, Zoe Scaman</w:t>
      </w:r>
      <w:r>
        <w:rPr>
          <w:i/>
          <w:color w:val="707070"/>
        </w:rPr>
        <w:t xml:space="preserve">: no new drops since yesterday. </w:t>
      </w:r>
      <w:r>
        <w:rPr>
          <w:b/>
          <w:color w:val="707070"/>
        </w:rPr>
        <w:t>Graeme Douglas-Kilgannon</w:t>
      </w:r>
      <w:r>
        <w:rPr>
          <w:i/>
          <w:color w:val="707070"/>
        </w:rPr>
        <w:t>: no new LinkedIn post found; his Stitchy work appears via Healey's piece.</w:t>
      </w:r>
    </w:p>
    <w:p>
      <w:r>
        <w:rPr>
          <w:i/>
          <w:color w:val="707070"/>
          <w:sz w:val="18"/>
        </w:rPr>
        <w:t>Logged to ledger: 18 items (3 must-know, 7 high-impact, 8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dweek.com/media/openai-takes-on-metas-muse-with-dots-an-always-on-ai-agent/" TargetMode="External"/><Relationship Id="rId10" Type="http://schemas.openxmlformats.org/officeDocument/2006/relationships/hyperlink" Target="https://www.adweek.com/social-marketing/meta-muse-for-small-business-enterprise/" TargetMode="External"/><Relationship Id="rId11" Type="http://schemas.openxmlformats.org/officeDocument/2006/relationships/hyperlink" Target="https://digiday.com/media-buying/at-its-flagship-unboxed-conference-amazon-ads-collapses-buying-silos-as-ai-takes-a-bigger-role-in-media-decisions/" TargetMode="External"/><Relationship Id="rId12" Type="http://schemas.openxmlformats.org/officeDocument/2006/relationships/hyperlink" Target="https://www.marketingdive.com/news/how-amazon-is-streamlining-ad-buys-across-multiple-formats-with-ai/831492/" TargetMode="External"/><Relationship Id="rId13" Type="http://schemas.openxmlformats.org/officeDocument/2006/relationships/hyperlink" Target="https://www.adweek.com/agencies/shamrock-saylor-mutiny-agency-social/" TargetMode="External"/><Relationship Id="rId14" Type="http://schemas.openxmlformats.org/officeDocument/2006/relationships/hyperlink" Target="https://www.marketingdive.com/news/how-kroger-uses-ai-and-predictive-scoring-to-tie-creative-to-conversion/831659/" TargetMode="External"/><Relationship Id="rId15" Type="http://schemas.openxmlformats.org/officeDocument/2006/relationships/hyperlink" Target="https://www.adweek.com/agencies/horizons-bob-lord-takes-aim-at-holdcos-fte-pricing-models-its-the-old-system/" TargetMode="External"/><Relationship Id="rId16" Type="http://schemas.openxmlformats.org/officeDocument/2006/relationships/hyperlink" Target="https://www.glossy.co/beauty/beauty-brand-cakes-wants-to-turn-its-tiktok-virality-into-an-owned-media-strategy/" TargetMode="External"/><Relationship Id="rId17" Type="http://schemas.openxmlformats.org/officeDocument/2006/relationships/hyperlink" Target="https://digiday.com/marketing/beauty-brand-cakes-wants-to-turn-its-tiktok-virality-into-an-owned-media-strategy/" TargetMode="External"/><Relationship Id="rId18" Type="http://schemas.openxmlformats.org/officeDocument/2006/relationships/hyperlink" Target="https://www.marketingdive.com/news/cmos-must-rethink-entry-level-talent-as-ai-alters-marketing-needs-gartner/831604/" TargetMode="External"/><Relationship Id="rId19" Type="http://schemas.openxmlformats.org/officeDocument/2006/relationships/hyperlink" Target="https://afterschool.substack.com/p/stranger-matchmakers-and-soundstage" TargetMode="External"/><Relationship Id="rId20" Type="http://schemas.openxmlformats.org/officeDocument/2006/relationships/hyperlink" Target="https://www.nytimes.com/2026/09/29/business/japan-marriage-matchmaking.html" TargetMode="External"/><Relationship Id="rId21" Type="http://schemas.openxmlformats.org/officeDocument/2006/relationships/hyperlink" Target="https://www.glossy.co/beauty/lipstick-lesbians-ai-beauty-discovery-leaked-labs/" TargetMode="External"/><Relationship Id="rId22" Type="http://schemas.openxmlformats.org/officeDocument/2006/relationships/hyperlink" Target="https://www.marketing-interactive.com/pop-mart-has-aced-fandom-now-it-needs-the-story" TargetMode="External"/><Relationship Id="rId23" Type="http://schemas.openxmlformats.org/officeDocument/2006/relationships/hyperlink" Target="https://www.businessoffashion.com/articles/beauty/has-beauty-run-out-of-new-fragrance-ideas/" TargetMode="External"/><Relationship Id="rId24" Type="http://schemas.openxmlformats.org/officeDocument/2006/relationships/hyperlink" Target="https://www.nytimes.com/2026/09/29/business/sunkist-fruit-gems-candy-candyrific.html" TargetMode="External"/><Relationship Id="rId25" Type="http://schemas.openxmlformats.org/officeDocument/2006/relationships/hyperlink" Target="https://www.highsnobiety.com/p/burberry-jcrew-ads/" TargetMode="External"/><Relationship Id="rId26" Type="http://schemas.openxmlformats.org/officeDocument/2006/relationships/hyperlink" Target="https://eugenehealey.substack.com/p/branding-within-brainrot" TargetMode="External"/><Relationship Id="rId27" Type="http://schemas.openxmlformats.org/officeDocument/2006/relationships/hyperlink" Target="https://www.nytimes.com/2026/09/30/style/breakroom-chronicles-lipsync-lunchladies-instagram.html" TargetMode="External"/><Relationship Id="rId28" Type="http://schemas.openxmlformats.org/officeDocument/2006/relationships/hyperlink" Target="https://www.highsnobiety.com/p/nike-hybrid-fly-hyrox-laser-crimson/" TargetMode="External"/><Relationship Id="rId29" Type="http://schemas.openxmlformats.org/officeDocument/2006/relationships/hyperlink" Target="https://www.businessoffashion.com/briefings/sports/how-reebok-rebuilt-its-basketball-business-from-the-ground-up/" TargetMode="External"/><Relationship Id="rId30" Type="http://schemas.openxmlformats.org/officeDocument/2006/relationships/hyperlink" Target="https://www.businessoffashion.com/news/beauty/the-outset-closing-scarlett-johans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