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2026-08-07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Nielsen is acquiring DoubleVerify for $2.15bn</w:t>
      </w:r>
      <w:r>
        <w:t xml:space="preserve"> — combining audience measurement with media-quality verification into one platform spanning linear TV, CTV, social and mobile. Measurement infrastructure is consolidating right as advertisers are asked to trust AI-driven workflows more, not less. · </w:t>
      </w:r>
      <w:hyperlink r:id="rId9">
        <w:r>
          <w:rPr>
            <w:color w:val="1155CC"/>
            <w:u w:val="single"/>
          </w:rPr>
          <w:t>Marketing-Interactive — Nielsen to acquire DoubleVerify in US$2.15b deal</w:t>
        </w:r>
      </w:hyperlink>
      <w:r>
        <w:rPr>
          <w:i/>
        </w:rPr>
        <w:t>, Aug 7 2026</w:t>
      </w:r>
    </w:p>
    <w:p>
      <w:pPr>
        <w:pStyle w:val="ListNumber"/>
      </w:pPr>
      <w:r>
        <w:rPr>
          <w:b/>
        </w:rPr>
        <w:t>American Eagle's Sydney Sweeney "Great Jeans" campaign didn't work</w:t>
      </w:r>
      <w:r>
        <w:t xml:space="preserve"> — a year on, consideration among 18–24-year-old women fell from 48.5% to 32.4%, AE's own sales flatlined while sister brand Aerie posted double-digit growth, and the stock pop came from Reddit retail traders, not shoppers. The brand's "most successful campaign to date" line doesn't survive contact with its own data. · </w:t>
      </w:r>
      <w:hyperlink r:id="rId10">
        <w:r>
          <w:rPr>
            <w:color w:val="1155CC"/>
            <w:u w:val="single"/>
          </w:rPr>
          <w:t>WHAT'S ANU — The Verdict on Sydney Sweeney's Great Jeans, One Year Later</w:t>
        </w:r>
      </w:hyperlink>
      <w:r>
        <w:rPr>
          <w:i/>
        </w:rPr>
        <w:t>, Aug 6 2026</w:t>
      </w:r>
    </w:p>
    <w:p>
      <w:pPr>
        <w:pStyle w:val="ListNumber"/>
      </w:pPr>
      <w:r>
        <w:rPr>
          <w:b/>
        </w:rPr>
        <w:t>Cloudflare now tells brands whether AI is actually recommending them</w:t>
      </w:r>
      <w:r>
        <w:t xml:space="preserve"> — its new AEO Visibility Dashboard closes the loop this month's AEO conversation has been missing: proof of what happens after an AI agent crawls your site, not just whether it can. · </w:t>
      </w:r>
      <w:hyperlink r:id="rId11">
        <w:r>
          <w:rPr>
            <w:color w:val="1155CC"/>
            <w:u w:val="single"/>
          </w:rPr>
          <w:t>Adweek — Cloudflare Wants to Tell Brands Whether AI Is Actually Recommending Them</w:t>
        </w:r>
      </w:hyperlink>
      <w:r>
        <w:rPr>
          <w:i/>
        </w:rPr>
        <w:t>, Aug 2026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Nielsen acquires DoubleVerify for $2.15bn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Marketing-Interactive</w:t>
        </w:r>
      </w:hyperlink>
      <w:r>
        <w:t>, Aug 7 2026</w:t>
      </w:r>
    </w:p>
    <w:p>
      <w:r>
        <w:rPr>
          <w:b/>
        </w:rPr>
        <w:t xml:space="preserve">What: </w:t>
      </w:r>
      <w:r>
        <w:t>All-cash deal merges audience measurement with media-verification into one cross-channel platform; Nielsen's CEO frames it as building "trust and independence" so advertisers can adopt AI-driven workflows with confidence.</w:t>
      </w:r>
    </w:p>
    <w:p>
      <w:r>
        <w:rPr>
          <w:b/>
        </w:rPr>
        <w:t xml:space="preserve">Why us: </w:t>
      </w:r>
      <w:r>
        <w:t>Measurement infrastructure consolidating at the exact moment brand-safety-near-AI-content became a live worry (yesterday's DoubleVerify AI-slop data) — the verification layer itself is becoming the story, not just its output.</w:t>
      </w:r>
    </w:p>
    <w:p/>
    <w:p>
      <w:r>
        <w:rPr>
          <w:b/>
          <w:sz w:val="24"/>
        </w:rPr>
        <w:t>Cloudflare launches an AEO Visibility Dashboard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Adweek</w:t>
        </w:r>
      </w:hyperlink>
      <w:r>
        <w:t>, Aug 2026</w:t>
      </w:r>
    </w:p>
    <w:p>
      <w:r>
        <w:rPr>
          <w:b/>
        </w:rPr>
        <w:t xml:space="preserve">What: </w:t>
      </w:r>
      <w:r>
        <w:t>New tool shows whether ChatGPT, Gemini and other AI assistants are actually citing or recommending a brand — the missing "after the crawl" half of Cloudflare's Answer Engine Optimization suite.</w:t>
      </w:r>
    </w:p>
    <w:p>
      <w:r>
        <w:rPr>
          <w:b/>
        </w:rPr>
        <w:t xml:space="preserve">Why us: </w:t>
      </w:r>
      <w:r>
        <w:t>Turns the LLM-visibility C-suite question from a theory into a dashboard anyone can be asked to show up on — direct AEO material, and a tool worth knowing before a client asks if we track it.</w:t>
      </w:r>
    </w:p>
    <w:p/>
    <w:p>
      <w:r>
        <w:rPr>
          <w:b/>
          <w:sz w:val="24"/>
        </w:rPr>
        <w:t>Trust is tech's toughest currency in SEA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Marketing-Interactive</w:t>
        </w:r>
      </w:hyperlink>
      <w:r>
        <w:t>, Aug 7 2026</w:t>
      </w:r>
    </w:p>
    <w:p>
      <w:r>
        <w:rPr>
          <w:b/>
        </w:rPr>
        <w:t xml:space="preserve">What: </w:t>
      </w:r>
      <w:r>
        <w:t>SEA social platforms show high adoption (79%) but low trust (67.8 score) versus financial services (80+ on both); 42% of consumers abandon a platform immediately after a serious incident, rising to 56% in the Philippines, and independent experts outrank executives on rebuilding trust in most markets surveyed.</w:t>
      </w:r>
    </w:p>
    <w:p>
      <w:r>
        <w:rPr>
          <w:b/>
        </w:rPr>
        <w:t xml:space="preserve">Why us: </w:t>
      </w:r>
      <w:r>
        <w:t>Hard regional data for "unfakeable capital" — adoption and trust are decoupling, and borrowed executive authority doesn't rebuild what a breach costs.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American Eagle's Sydney Sweeney campaign flopped, the data shows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WHAT'S ANU</w:t>
        </w:r>
      </w:hyperlink>
      <w:r>
        <w:t>, Aug 6 2026</w:t>
      </w:r>
    </w:p>
    <w:p>
      <w:r>
        <w:rPr>
          <w:b/>
        </w:rPr>
        <w:t xml:space="preserve">What: </w:t>
      </w:r>
      <w:r>
        <w:t>Brand-health and sales data contradict AE's "most successful campaign" claim: core-demo consideration nearly halved, comp sales declined, and the stock surge traces to Reddit day-traders rather than genuine demand.</w:t>
      </w:r>
    </w:p>
    <w:p>
      <w:r>
        <w:rPr>
          <w:b/>
        </w:rPr>
        <w:t xml:space="preserve">Why us: </w:t>
      </w:r>
      <w:r>
        <w:t>A whitespace corrective to a campaign everyone assumed worked — hard proof for the "compound, don't chase a spike" thesis, and useful ammunition against copying a viral moment without checking if it moved anything real.</w:t>
      </w:r>
    </w:p>
    <w:p/>
    <w:p>
      <w:r>
        <w:rPr>
          <w:b/>
          <w:sz w:val="24"/>
        </w:rPr>
        <w:t>The Independent Industrialist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MØRNING</w:t>
        </w:r>
      </w:hyperlink>
      <w:r>
        <w:t>, Aug 7 2026</w:t>
      </w:r>
    </w:p>
    <w:p>
      <w:r>
        <w:rPr>
          <w:b/>
        </w:rPr>
        <w:t xml:space="preserve">What: </w:t>
      </w:r>
      <w:r>
        <w:t>Creative technologists are launching hardware ventures in reverse order — object first, audience second, company (and any institutional capital) last.</w:t>
      </w:r>
    </w:p>
    <w:p>
      <w:r>
        <w:rPr>
          <w:b/>
        </w:rPr>
        <w:t xml:space="preserve">Why us: </w:t>
      </w:r>
      <w:r>
        <w:t>Extends yesterday's "no tension because I'm not a journalist" thread — legitimacy and backing are both becoming self-built rather than conferred, this time in physical product.</w:t>
      </w:r>
    </w:p>
    <w:p/>
    <w:p>
      <w:r>
        <w:rPr>
          <w:b/>
          <w:sz w:val="24"/>
        </w:rPr>
        <w:t>It's time to make an East End Black Book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Feed Me</w:t>
        </w:r>
      </w:hyperlink>
      <w:r>
        <w:t>, Aug 6 2026</w:t>
      </w:r>
    </w:p>
    <w:p>
      <w:r>
        <w:rPr>
          <w:b/>
        </w:rPr>
        <w:t xml:space="preserve">What: </w:t>
      </w:r>
      <w:r>
        <w:t>A reader-sourced, personally-curated guide to a neighbourhood — taste-making as a social-currency exchange rather than an institutional recommendation.</w:t>
      </w:r>
    </w:p>
    <w:p>
      <w:r>
        <w:rPr>
          <w:b/>
        </w:rPr>
        <w:t xml:space="preserve">Why us: </w:t>
      </w:r>
      <w:r>
        <w:t>Same mechanic as Feed Me's California "Black Book" (07-21) — reputation earned person-by-person; logged for pattern-tracking toward a recurring format worth naming.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"Views are a byproduct of participation"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Link in Bio</w:t>
        </w:r>
      </w:hyperlink>
      <w:r>
        <w:t xml:space="preserve"> — Pufferfish co-founders Anthony Po &amp; Talia Schulhof, Aug 6 2026</w:t>
      </w:r>
    </w:p>
    <w:p>
      <w:r>
        <w:rPr>
          <w:b/>
        </w:rPr>
        <w:t xml:space="preserve">What: </w:t>
      </w:r>
      <w:r>
        <w:t>Content built to hit view-count targets underperforms content built for genuine resonance; when something is compelling enough to make people show up or share, views follow as a side effect, not the target.</w:t>
      </w:r>
    </w:p>
    <w:p>
      <w:r>
        <w:rPr>
          <w:b/>
        </w:rPr>
        <w:t xml:space="preserve">Why us: </w:t>
      </w:r>
      <w:r>
        <w:t>A named, quotable articulation of the Loop's Participation arm — worth stealing the framing ("views are a byproduct") for how we pitch what Participation actually means, versus chasing reach directly.</w:t>
      </w:r>
    </w:p>
    <w:p/>
    <w:p>
      <w:r>
        <w:rPr>
          <w:b/>
          <w:sz w:val="24"/>
        </w:rPr>
        <w:t>What to do before signing an AI brand deal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Ad Age</w:t>
        </w:r>
      </w:hyperlink>
      <w:r>
        <w:t>, Aug 6 2026</w:t>
      </w:r>
    </w:p>
    <w:p>
      <w:r>
        <w:rPr>
          <w:b/>
        </w:rPr>
        <w:t xml:space="preserve">What: </w:t>
      </w:r>
      <w:r>
        <w:t>Practical follow-up to the OpenAI retreat backlash: creators should negotiate reciprocal morality clauses and vet an AI company's own conduct before signing, not just the fee.</w:t>
      </w:r>
    </w:p>
    <w:p>
      <w:r>
        <w:rPr>
          <w:b/>
        </w:rPr>
        <w:t xml:space="preserve">Why us: </w:t>
      </w:r>
      <w:r>
        <w:t>Turns yesterday's cautionary tale into an actual checklist — Creator Report material we can hand to a client weighing an AI-brand creator deal right now.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Apple films a mosh pit entirely on iPhone, shot by the crowd itself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Ad Age</w:t>
        </w:r>
      </w:hyperlink>
      <w:r>
        <w:t>, Aug 7 2026</w:t>
      </w:r>
    </w:p>
    <w:p>
      <w:r>
        <w:rPr>
          <w:b/>
        </w:rPr>
        <w:t xml:space="preserve">What: </w:t>
      </w:r>
      <w:r>
        <w:t>Apple's "Shot on iPhone" spot for Brutalismus 3000 is filmed entirely by fans inside the crowd, not a camera crew — turning the audience into the production.</w:t>
      </w:r>
    </w:p>
    <w:p>
      <w:r>
        <w:rPr>
          <w:b/>
        </w:rPr>
        <w:t xml:space="preserve">Why us: </w:t>
      </w:r>
      <w:r>
        <w:t>Clean, current Participation-arm proof point paired with platform (device) feature fluency — the craft argument and the community argument in one spot.</w:t>
      </w:r>
    </w:p>
    <w:p/>
    <w:p>
      <w:r>
        <w:rPr>
          <w:i/>
          <w:color w:val="707070"/>
          <w:sz w:val="18"/>
        </w:rPr>
        <w:t>Logged to ledger: 9 items (3 must-know, 3 high-impact, 3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rketing-interactive.com/nielsen-to-acquire-doubleverify-in-us-2-15b-deal" TargetMode="External"/><Relationship Id="rId10" Type="http://schemas.openxmlformats.org/officeDocument/2006/relationships/hyperlink" Target="https://whatsanu.substack.com/p/ae-sydney-sweeney" TargetMode="External"/><Relationship Id="rId11" Type="http://schemas.openxmlformats.org/officeDocument/2006/relationships/hyperlink" Target="https://www.adweek.com/media/cloudflare-answer-engine-visibility-dashboard/" TargetMode="External"/><Relationship Id="rId12" Type="http://schemas.openxmlformats.org/officeDocument/2006/relationships/hyperlink" Target="https://marketing-interactive.com/trust-is-tech-s-toughest-currency-as-sea-consumers-show-little-tolerance-for-failure" TargetMode="External"/><Relationship Id="rId13" Type="http://schemas.openxmlformats.org/officeDocument/2006/relationships/hyperlink" Target="https://morningfyi.substack.com/p/the-independent-industrialist" TargetMode="External"/><Relationship Id="rId14" Type="http://schemas.openxmlformats.org/officeDocument/2006/relationships/hyperlink" Target="https://www.readfeedme.com/p/its-time-to-make-an-east-end-black" TargetMode="External"/><Relationship Id="rId15" Type="http://schemas.openxmlformats.org/officeDocument/2006/relationships/hyperlink" Target="https://www.linkinbio.news/p/views-are-a-byproduct-of-participation" TargetMode="External"/><Relationship Id="rId16" Type="http://schemas.openxmlformats.org/officeDocument/2006/relationships/hyperlink" Target="https://adage.com/influencers-creators/aa-openai-brand-trip-backlash-deals/" TargetMode="External"/><Relationship Id="rId17" Type="http://schemas.openxmlformats.org/officeDocument/2006/relationships/hyperlink" Target="https://adage.com/creativity/work/aa-apple-brutalismus-3000-kair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