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Brief — 2026-10-15</w:t>
      </w:r>
    </w:p>
    <w:p>
      <w:pPr>
        <w:pStyle w:val="Heading1"/>
      </w:pPr>
      <w:r>
        <w:t>Must-knows</w:t>
      </w:r>
    </w:p>
    <w:p>
      <w:pPr>
        <w:pStyle w:val="ListNumber"/>
      </w:pPr>
      <w:r>
        <w:rPr>
          <w:b/>
        </w:rPr>
        <w:t>Meta is blocking ads that link to TikTok</w:t>
      </w:r>
      <w:r>
        <w:t xml:space="preserve"> — Since Oct 8, Meta has refused ads from TikTok and ByteDance across its apps, and the ban also covers any third-party advertiser whose ad links to TikTok. Cross-platform creator campaigns that send Instagram or Facebook traffic to TikTok need re-planning now. · </w:t>
      </w:r>
      <w:r>
        <w:rPr>
          <w:i/>
        </w:rPr>
        <w:t>Adweek, Oct 13</w:t>
      </w:r>
    </w:p>
    <w:p>
      <w:pPr>
        <w:pStyle w:val="ListNumber"/>
      </w:pPr>
      <w:r>
        <w:rPr>
          <w:b/>
        </w:rPr>
        <w:t>AI visibility is becoming a brand-strategy question, not just a search one</w:t>
      </w:r>
      <w:r>
        <w:t xml:space="preserve"> — Ikea's CMO calls LLMs the newest place a brand has to hold its line. Fender and Marshall are making content series partly so AI models have something distinctive to cite. BoF found that being understood by AI doesn't mean being recommended, and 77% of agencies in a small Glossy survey plan to raise AI-search budgets. · </w:t>
      </w:r>
      <w:r>
        <w:rPr>
          <w:i/>
        </w:rPr>
        <w:t>Digiday, Oct 14–15</w:t>
      </w:r>
    </w:p>
    <w:p>
      <w:pPr>
        <w:pStyle w:val="ListNumber"/>
      </w:pPr>
      <w:r>
        <w:rPr>
          <w:b/>
        </w:rPr>
        <w:t>Publicis is pitching CEOs directly and skipping CMOs</w:t>
      </w:r>
      <w:r>
        <w:t xml:space="preserve"> — Arthur Sadoun says AI transformation "has to start from the top", so Publicis is taking more new-business pitches straight to AI-anxious CEOs. PepsiCo moved its global media account to Publicis without a pitch, and Q3 net revenue grew 5%. · </w:t>
      </w:r>
      <w:r>
        <w:rPr>
          <w:i/>
        </w:rPr>
        <w:t>Digiday, Oct 13</w:t>
      </w:r>
    </w:p>
    <w:p>
      <w:pPr>
        <w:pStyle w:val="Heading1"/>
      </w:pPr>
      <w:r>
        <w:t>Industry Buzz</w:t>
      </w:r>
    </w:p>
    <w:p>
      <w:r>
        <w:rPr>
          <w:b/>
          <w:sz w:val="24"/>
        </w:rPr>
        <w:t>Meta bans TikTok-linked ads across its apps</w:t>
      </w:r>
      <w:r>
        <w:rPr>
          <w:b/>
          <w:color w:val="B00020"/>
          <w:sz w:val="18"/>
        </w:rPr>
        <w:t xml:space="preserve">   MUST-KNOW</w:t>
      </w:r>
    </w:p>
    <w:p>
      <w:r>
        <w:rPr>
          <w:b/>
        </w:rPr>
        <w:t xml:space="preserve">Source: </w:t>
      </w:r>
      <w:hyperlink r:id="rId9">
        <w:r>
          <w:rPr>
            <w:color w:val="1155CC"/>
            <w:u w:val="single"/>
          </w:rPr>
          <w:t>Adweek — Meta's TikTok Link Ban Could Hobble Media Buyers' Creator Campaigns</w:t>
        </w:r>
      </w:hyperlink>
      <w:r>
        <w:t xml:space="preserve">, Oct 13 2026 (also </w:t>
      </w:r>
      <w:hyperlink r:id="rId10">
        <w:r>
          <w:rPr>
            <w:color w:val="1155CC"/>
            <w:u w:val="single"/>
          </w:rPr>
          <w:t>Business of Fashion — Meta Bans Ads From TikTok on Its Apps</w:t>
        </w:r>
      </w:hyperlink>
      <w:r>
        <w:t>, Oct 9). Adweek piece is paywalled, intro only.</w:t>
      </w:r>
    </w:p>
    <w:p>
      <w:r>
        <w:rPr>
          <w:b/>
        </w:rPr>
        <w:t xml:space="preserve">What: </w:t>
      </w:r>
      <w:r>
        <w:t>Enforcement began Oct 8 in the U.S., Canada, Japan, Indonesia, Thailand, Vietnam and Egypt, per Bloomberg. Meta won't run ads from TikTok, and it also rejects ads from other advertisers that link to TikTok or other ByteDance properties. Meta calls it ordinary business practice. Media buyers told Adweek that blocking a rival makes sense, but blocking brands from linking to TikTok is a different matter.</w:t>
      </w:r>
    </w:p>
    <w:p>
      <w:r>
        <w:rPr>
          <w:b/>
        </w:rPr>
        <w:t xml:space="preserve">Why us: </w:t>
      </w:r>
      <w:r>
        <w:t>The platforms are walling themselves off, so a creator programme can no longer assume paid traffic moves freely between them. This is platform feature fluency in its most practical form: the plan has to be built natively for each platform. It's a good moment to tell clients what to change in creator amplification this quarter.</w:t>
      </w:r>
    </w:p>
    <w:p/>
    <w:p>
      <w:r>
        <w:rPr>
          <w:b/>
          <w:sz w:val="24"/>
        </w:rPr>
        <w:t>AI visibility moves from the search team to the brand team</w:t>
      </w:r>
      <w:r>
        <w:rPr>
          <w:b/>
          <w:color w:val="B00020"/>
          <w:sz w:val="18"/>
        </w:rPr>
        <w:t xml:space="preserve">   MUST-KNOW</w:t>
      </w:r>
    </w:p>
    <w:p>
      <w:r>
        <w:rPr>
          <w:b/>
        </w:rPr>
        <w:t xml:space="preserve">Source: </w:t>
      </w:r>
      <w:hyperlink r:id="rId11">
        <w:r>
          <w:rPr>
            <w:color w:val="1155CC"/>
            <w:u w:val="single"/>
          </w:rPr>
          <w:t>Digiday — Ikea's CMO sees LLMs as the newest place a brand has to hold its line</w:t>
        </w:r>
      </w:hyperlink>
      <w:r>
        <w:t xml:space="preserve">, Oct 14 2026; </w:t>
      </w:r>
      <w:hyperlink r:id="rId12">
        <w:r>
          <w:rPr>
            <w:color w:val="1155CC"/>
            <w:u w:val="single"/>
          </w:rPr>
          <w:t>Digiday — Brands turn to content series and Jimi Hendrix to improve AI search performance</w:t>
        </w:r>
      </w:hyperlink>
      <w:r>
        <w:t xml:space="preserve">, Oct 15; </w:t>
      </w:r>
      <w:hyperlink r:id="rId13">
        <w:r>
          <w:rPr>
            <w:color w:val="1155CC"/>
            <w:u w:val="single"/>
          </w:rPr>
          <w:t>BoF Insights — How Fashion Brands Get AI Visibility Right</w:t>
        </w:r>
      </w:hyperlink>
      <w:r>
        <w:t xml:space="preserve">, Oct 13 (summary only); </w:t>
      </w:r>
      <w:hyperlink r:id="rId14">
        <w:r>
          <w:rPr>
            <w:color w:val="1155CC"/>
            <w:u w:val="single"/>
          </w:rPr>
          <w:t>Glossy+ Research — How agencies adapt to a media landscape shaped by AI and creators</w:t>
        </w:r>
      </w:hyperlink>
      <w:r>
        <w:t>, Oct 13</w:t>
      </w:r>
    </w:p>
    <w:p>
      <w:r>
        <w:rPr>
          <w:b/>
        </w:rPr>
        <w:t xml:space="preserve">What: </w:t>
      </w:r>
      <w:r>
        <w:t>Ikea's Vincenzo Riili says LLMs draw on everything written about a brand, so brands that keep changing their positioning for short-term sales confuse the models. In his view AI should distribute the brand, not create it. A Dentsu Creative survey of 1,950 senior marketers found 81% expect AI agents to make brand preference more important, while 78% fear agents will make the brand experience invisible. Fender rebuilt its site around heritage and artist stories, and Marshall is running "Dead Venues", a YouTube series staging new bands in closed venues. Both say better AI-search visibility is part of the aim. BoF's analysis of 120 fashion brands found that being understood by ChatGPT, Claude and Gemini doesn't guarantee being recommended. Glossy's survey of 30 agency staff found 77% plan to raise AI-search/GEO budgets within a year.</w:t>
      </w:r>
    </w:p>
    <w:p>
      <w:r>
        <w:rPr>
          <w:b/>
        </w:rPr>
        <w:t xml:space="preserve">Why us: </w:t>
      </w:r>
      <w:r>
        <w:t>This is the strongest week yet for our AEO argument. Consistency and distinctive cultural content are what models learn from, which is the compounding thesis applied to LLMs. Consistent Proof earns the citation, and a "brand brain" can't be built from campaigns that change every quarter. It's also a direct answer to the C-suite question on LLM visibility.</w:t>
      </w:r>
    </w:p>
    <w:p/>
    <w:p>
      <w:r>
        <w:rPr>
          <w:b/>
          <w:sz w:val="24"/>
        </w:rPr>
        <w:t>Publicis goes over the CMO's head</w:t>
      </w:r>
      <w:r>
        <w:rPr>
          <w:b/>
          <w:color w:val="B00020"/>
          <w:sz w:val="18"/>
        </w:rPr>
        <w:t xml:space="preserve">   MUST-KNOW</w:t>
      </w:r>
    </w:p>
    <w:p>
      <w:r>
        <w:rPr>
          <w:b/>
        </w:rPr>
        <w:t xml:space="preserve">Source: </w:t>
      </w:r>
      <w:hyperlink r:id="rId15">
        <w:r>
          <w:rPr>
            <w:color w:val="1155CC"/>
            <w:u w:val="single"/>
          </w:rPr>
          <w:t>Digiday — Publicis is selling directly to AI-anxious CEOs as it steps away from traditional pitches</w:t>
        </w:r>
      </w:hyperlink>
      <w:r>
        <w:t>, Oct 13 2026</w:t>
      </w:r>
    </w:p>
    <w:p>
      <w:r>
        <w:rPr>
          <w:b/>
        </w:rPr>
        <w:t xml:space="preserve">What: </w:t>
      </w:r>
      <w:r>
        <w:t>Q3 net revenue rose 5% to €3.53B. Sadoun says new clients add about 2 points of organic growth heading into 2027. PepsiCo's global media account moved to Publicis without a pitch, and Publicis dropped out of the Coca-Cola media pitch. Sadoun credits Sapient with winning "the two biggest accounts of the year without a pitch".</w:t>
      </w:r>
    </w:p>
    <w:p>
      <w:r>
        <w:rPr>
          <w:b/>
        </w:rPr>
        <w:t xml:space="preserve">Why us: </w:t>
      </w:r>
      <w:r>
        <w:t>Holdcos are selling AI transformation in the boardroom, which squeezes the CMO. Last week's Lippincott study made the same point. Our counter-position is cultural relevance as a growth lever that CEOs also care about, and it gives CMOs something to bring upstairs. The Think Forward framing should speak to the CEO as well as the CMO.</w:t>
      </w:r>
    </w:p>
    <w:p/>
    <w:p>
      <w:r>
        <w:rPr>
          <w:b/>
          <w:sz w:val="24"/>
        </w:rPr>
        <w:t>The creator economy splits: creators as partners, or creators as media</w:t>
      </w:r>
      <w:r>
        <w:rPr>
          <w:b/>
          <w:color w:val="1A5C2A"/>
          <w:sz w:val="18"/>
        </w:rPr>
        <w:t xml:space="preserve">   HIGH-IMPACT</w:t>
      </w:r>
    </w:p>
    <w:p>
      <w:r>
        <w:rPr>
          <w:b/>
        </w:rPr>
        <w:t xml:space="preserve">Source: </w:t>
      </w:r>
      <w:hyperlink r:id="rId16">
        <w:r>
          <w:rPr>
            <w:color w:val="1155CC"/>
            <w:u w:val="single"/>
          </w:rPr>
          <w:t>Digiday — Media buys and mega partnerships: How the creator economy is splitting in two</w:t>
        </w:r>
      </w:hyperlink>
      <w:r>
        <w:t xml:space="preserve">, Oct 13 2026; </w:t>
      </w:r>
      <w:hyperlink r:id="rId17">
        <w:r>
          <w:rPr>
            <w:color w:val="1155CC"/>
            <w:u w:val="single"/>
          </w:rPr>
          <w:t>Digiday — Future of TV Briefing: TikTok Shop success = small creators + more videos</w:t>
        </w:r>
      </w:hyperlink>
      <w:r>
        <w:t>, Oct 14</w:t>
      </w:r>
    </w:p>
    <w:p>
      <w:r>
        <w:rPr>
          <w:b/>
        </w:rPr>
        <w:t xml:space="preserve">What: </w:t>
      </w:r>
      <w:r>
        <w:t>Top creators such as MrBeast and Alix Earle now work like agencies on long-term brand deals, while nano and micro creators are bought programmatically at scale. Flywheel's analysis of 1.5M TikTok Shop samples sent to creators found only 47% of creators made a video and 14% drove a sale. Smaller creators drive more sales per 1,000 followers, and creators posting 20+ videos average $74 per video against $7 for a single post.</w:t>
      </w:r>
    </w:p>
    <w:p>
      <w:r>
        <w:rPr>
          <w:b/>
        </w:rPr>
        <w:t xml:space="preserve">Why us: </w:t>
      </w:r>
      <w:r>
        <w:t>It's a useful split for the Creator Report: creator as creative partner (our wheelhouse) and creator as media (a buying problem). The data backs consistency over one-off posts, which is compounding at the level of the individual creator. We can advise on both models and on when to use each.</w:t>
      </w:r>
    </w:p>
    <w:p/>
    <w:p>
      <w:r>
        <w:rPr>
          <w:b/>
          <w:sz w:val="24"/>
        </w:rPr>
        <w:t>Dentsu wants entertainment as a line in every brand budget</w:t>
      </w:r>
      <w:r>
        <w:rPr>
          <w:b/>
          <w:color w:val="1A5C2A"/>
          <w:sz w:val="18"/>
        </w:rPr>
        <w:t xml:space="preserve">   HIGH-IMPACT</w:t>
      </w:r>
    </w:p>
    <w:p>
      <w:r>
        <w:rPr>
          <w:b/>
        </w:rPr>
        <w:t xml:space="preserve">Source: </w:t>
      </w:r>
      <w:hyperlink r:id="rId18">
        <w:r>
          <w:rPr>
            <w:color w:val="1155CC"/>
            <w:u w:val="single"/>
          </w:rPr>
          <w:t>Digiday — Inside Dentsu's plan to make entertainment a part of every brand's budget</w:t>
        </w:r>
      </w:hyperlink>
      <w:r>
        <w:t>, Oct 15 2026</w:t>
      </w:r>
    </w:p>
    <w:p>
      <w:r>
        <w:rPr>
          <w:b/>
        </w:rPr>
        <w:t xml:space="preserve">What: </w:t>
      </w:r>
      <w:r>
        <w:t>Dentsu's global head of entertainment, Cathy Boxall, is pitching brands at Mipcom. Dentsu is a producer, financier and lead marketer on *Angry Birds Three*, with room for two brand partners. It also made a 55-episode phone-first soap for P&amp;G's Native with microdrama studio Pixe USA, and has deals with Iconic Arts (anime) and creator studio Made by Us.</w:t>
      </w:r>
    </w:p>
    <w:p>
      <w:r>
        <w:rPr>
          <w:b/>
        </w:rPr>
        <w:t xml:space="preserve">Why us: </w:t>
      </w:r>
      <w:r>
        <w:t>Entertainment as reserve currency (Q2 Review) is now being packaged as an agency product. Microdrama is a format we should have a social-first point of view on (see APAC short-drama growth, Jul 23) before media networks own the category. Entertainment priority category.</w:t>
      </w:r>
    </w:p>
    <w:p/>
    <w:p>
      <w:r>
        <w:rPr>
          <w:b/>
          <w:sz w:val="24"/>
        </w:rPr>
        <w:t>Instagram tests recommending Reels over three minutes to non-followers</w:t>
      </w:r>
      <w:r>
        <w:rPr>
          <w:b/>
          <w:color w:val="1A5C2A"/>
          <w:sz w:val="18"/>
        </w:rPr>
        <w:t xml:space="preserve">   HIGH-IMPACT</w:t>
      </w:r>
    </w:p>
    <w:p>
      <w:r>
        <w:rPr>
          <w:b/>
        </w:rPr>
        <w:t xml:space="preserve">Source: </w:t>
      </w:r>
      <w:hyperlink r:id="rId19">
        <w:r>
          <w:rPr>
            <w:color w:val="1155CC"/>
            <w:u w:val="single"/>
          </w:rPr>
          <w:t>Link in Bio — Is your social strategy memorable?</w:t>
        </w:r>
      </w:hyperlink>
      <w:r>
        <w:t>, Oct 8 2026 — Rachel Karten (exclusive)</w:t>
      </w:r>
    </w:p>
    <w:p>
      <w:r>
        <w:rPr>
          <w:b/>
        </w:rPr>
        <w:t xml:space="preserve">What: </w:t>
      </w:r>
      <w:r>
        <w:t>Karten confirmed that Instagram is testing whether Reels longer than three minutes can be recommended to people who don't follow the account. Until now, longer videos weren't eligible for recommendation.</w:t>
      </w:r>
    </w:p>
    <w:p>
      <w:r>
        <w:rPr>
          <w:b/>
        </w:rPr>
        <w:t xml:space="preserve">Why us: </w:t>
      </w:r>
      <w:r>
        <w:t>This is a platform feature change that affects distribution. Longer, more cinematic social content can now find new audiences on Instagram, not just reach followers. We should be testing long-form recuts for clients now. Platform feature fluency material.</w:t>
      </w:r>
    </w:p>
    <w:p/>
    <w:p>
      <w:pPr>
        <w:pStyle w:val="Heading1"/>
      </w:pPr>
      <w:r>
        <w:t>Trends</w:t>
      </w:r>
    </w:p>
    <w:p>
      <w:r>
        <w:rPr>
          <w:b/>
          <w:sz w:val="24"/>
        </w:rPr>
        <w:t>The "IRL influencer": community building becomes a paid creator job</w:t>
      </w:r>
      <w:r>
        <w:rPr>
          <w:b/>
          <w:color w:val="1A5C2A"/>
          <w:sz w:val="18"/>
        </w:rPr>
        <w:t xml:space="preserve">   HIGH-IMPACT</w:t>
      </w:r>
    </w:p>
    <w:p>
      <w:r>
        <w:rPr>
          <w:b/>
        </w:rPr>
        <w:t xml:space="preserve">Source: </w:t>
      </w:r>
      <w:hyperlink r:id="rId20">
        <w:r>
          <w:rPr>
            <w:color w:val="1155CC"/>
            <w:u w:val="single"/>
          </w:rPr>
          <w:t>After School — Bumble Fumble and Stream Rot</w:t>
        </w:r>
      </w:hyperlink>
      <w:r>
        <w:t xml:space="preserve">, Oct 14 2026 — Casey Lewis (summarising The Atlantic's </w:t>
      </w:r>
      <w:hyperlink r:id="rId21">
        <w:r>
          <w:rPr>
            <w:color w:val="1155CC"/>
            <w:u w:val="single"/>
          </w:rPr>
          <w:t>The Rise of the IRL Influencer</w:t>
        </w:r>
      </w:hyperlink>
      <w:r>
        <w:t xml:space="preserve">, Oct 13, plus BBC and Vanity Fair); corroborated by </w:t>
      </w:r>
      <w:hyperlink r:id="rId22">
        <w:r>
          <w:rPr>
            <w:color w:val="1155CC"/>
            <w:u w:val="single"/>
          </w:rPr>
          <w:t>Glossy — How to use IRL events to build community against a 'sea of sameness' online</w:t>
        </w:r>
      </w:hyperlink>
      <w:r>
        <w:t>, Oct 12</w:t>
      </w:r>
    </w:p>
    <w:p>
      <w:r>
        <w:rPr>
          <w:b/>
        </w:rPr>
        <w:t xml:space="preserve">What: </w:t>
      </w:r>
      <w:r>
        <w:t>A new class of "community builders" is making money from Gen Z's appetite for IRL connection (knitting circles, silent reading parties, rooftop singles nights), often with brand sponsors. The platform Pie pays hosts up to $3,500 a month to run gatherings. In the same issue, Bumble is being taken private for $1.3B as young people delete dating apps, and Tinder has launched Events in 20 cities. Glossy reports brands moving from creator-only events to open, neighbourhood-scale meetups.</w:t>
      </w:r>
    </w:p>
    <w:p>
      <w:r>
        <w:rPr>
          <w:b/>
        </w:rPr>
        <w:t xml:space="preserve">Why us: </w:t>
      </w:r>
      <w:r>
        <w:t>Building communities is our wheelhouse, and the host has become the creator. It's a Participation arm that brands can sponsor without owning, and it's the next chapter of the analogue thread that has now run for months. Creator Report and Think Forward material. The question to answer for clients is how to fund a host without turning the gathering into an ad.</w:t>
      </w:r>
    </w:p>
    <w:p/>
    <w:p>
      <w:r>
        <w:rPr>
          <w:b/>
          <w:sz w:val="24"/>
        </w:rPr>
        <w:t>Coach turns the Tabby bag into a touring music platform</w:t>
      </w:r>
      <w:r>
        <w:rPr>
          <w:b/>
          <w:color w:val="1A5C2A"/>
          <w:sz w:val="18"/>
        </w:rPr>
        <w:t xml:space="preserve">   HIGH-IMPACT</w:t>
      </w:r>
    </w:p>
    <w:p>
      <w:r>
        <w:rPr>
          <w:b/>
        </w:rPr>
        <w:t xml:space="preserve">Source: </w:t>
      </w:r>
      <w:hyperlink r:id="rId23">
        <w:r>
          <w:rPr>
            <w:color w:val="1155CC"/>
            <w:u w:val="single"/>
          </w:rPr>
          <w:t>Glossy — Inside Coach's 19-stop plan to keep the Tabby in front of Gen Z</w:t>
        </w:r>
      </w:hyperlink>
      <w:r>
        <w:t>, Oct 14 2026</w:t>
      </w:r>
    </w:p>
    <w:p>
      <w:r>
        <w:rPr>
          <w:b/>
        </w:rPr>
        <w:t xml:space="preserve">What: </w:t>
      </w:r>
      <w:r>
        <w:t>The Tabby Tour has 19 stops across the U.S., U.K., Japan, Korea and China, running into 2027, with 16 stops partnered with Spotify and 3 with QQ Music. Its Spotify hub drew 70K+ visitors in its first week, and nearly 10K shared their listening history to get a personalised playlist. Tapestry gained about 11M new customers in FY26, 35% of them Gen Z, after raising marketing spend about 20%.</w:t>
      </w:r>
    </w:p>
    <w:p>
      <w:r>
        <w:rPr>
          <w:b/>
        </w:rPr>
        <w:t xml:space="preserve">Why us: </w:t>
      </w:r>
      <w:r>
        <w:t>A clear example of Presence that compounds: a repeating cultural platform rather than a one-off drop, using a native platform feature (listening data) for Participation. It's the accessible-luxury version of Power, and a strong case for the FMCG Report and luxury pitches.</w:t>
      </w:r>
    </w:p>
    <w:p/>
    <w:p>
      <w:r>
        <w:rPr>
          <w:b/>
          <w:sz w:val="24"/>
        </w:rPr>
        <w:t>Label-run "fan" accounts: fandom gets astroturfed</w:t>
      </w:r>
      <w:r>
        <w:rPr>
          <w:b/>
          <w:color w:val="606060"/>
          <w:sz w:val="18"/>
        </w:rPr>
        <w:t xml:space="preserve">   SIGNAL</w:t>
      </w:r>
    </w:p>
    <w:p>
      <w:r>
        <w:rPr>
          <w:b/>
        </w:rPr>
        <w:t xml:space="preserve">Source: </w:t>
      </w:r>
      <w:hyperlink r:id="rId24">
        <w:r>
          <w:rPr>
            <w:color w:val="1155CC"/>
            <w:u w:val="single"/>
          </w:rPr>
          <w:t>After School — Fake Stans and Influencer Apologies</w:t>
        </w:r>
      </w:hyperlink>
      <w:r>
        <w:t>, Oct 8 2026 (summarising Dazed)</w:t>
      </w:r>
    </w:p>
    <w:p>
      <w:r>
        <w:rPr>
          <w:b/>
        </w:rPr>
        <w:t xml:space="preserve">What: </w:t>
      </w:r>
      <w:r>
        <w:t>Dazed reports that many TikTok "stan pages" are run by professionals paid by record labels. This extends the clipping-campaign trend, where Geese drew backlash for hiring an agency to push its music into the algorithm.</w:t>
      </w:r>
    </w:p>
    <w:p>
      <w:r>
        <w:rPr>
          <w:b/>
        </w:rPr>
        <w:t xml:space="preserve">Why us: </w:t>
      </w:r>
      <w:r>
        <w:t>The same unfakeable-capital tension as the "storytime" undisclosed ads (Jul 31). Paid fandom works until it's exposed. Watch-line for the Creator Report's section on disclosure and credibility.</w:t>
      </w:r>
    </w:p>
    <w:p/>
    <w:p>
      <w:r>
        <w:rPr>
          <w:b/>
          <w:sz w:val="24"/>
        </w:rPr>
        <w:t>Gen Alpha: creators shape the kids and the AI models</w:t>
      </w:r>
      <w:r>
        <w:rPr>
          <w:b/>
          <w:color w:val="606060"/>
          <w:sz w:val="18"/>
        </w:rPr>
        <w:t xml:space="preserve">   SIGNAL</w:t>
      </w:r>
    </w:p>
    <w:p>
      <w:r>
        <w:rPr>
          <w:b/>
        </w:rPr>
        <w:t xml:space="preserve">Source: </w:t>
      </w:r>
      <w:hyperlink r:id="rId25">
        <w:r>
          <w:rPr>
            <w:color w:val="1155CC"/>
            <w:u w:val="single"/>
          </w:rPr>
          <w:t>Marketing Dive — 5 ways marketers can make a lasting impact with Gen Alpha</w:t>
        </w:r>
      </w:hyperlink>
      <w:r>
        <w:t>, Oct 14 2026 — Advertising Week panels</w:t>
      </w:r>
    </w:p>
    <w:p>
      <w:r>
        <w:rPr>
          <w:b/>
        </w:rPr>
        <w:t xml:space="preserve">What: </w:t>
      </w:r>
      <w:r>
        <w:t>According to GWI/Razorfish, over a fifth of Gen Alpha use AI daily and 14% use it to discover brands. Church &amp; Dwight's Channan Sawhney noted that influencers shape both Gen Alpha and the AI models that inform consumers. WildBrain argues that co-viewing on YouTube is undervalued because it's hard to measure.</w:t>
      </w:r>
    </w:p>
    <w:p>
      <w:r>
        <w:rPr>
          <w:b/>
        </w:rPr>
        <w:t xml:space="preserve">Why us: </w:t>
      </w:r>
      <w:r>
        <w:t>It links our creator and AEO arguments: creator content trains the answers. A small extra data point for the must-know above.</w:t>
      </w:r>
    </w:p>
    <w:p/>
    <w:p>
      <w:r>
        <w:rPr>
          <w:b/>
          <w:sz w:val="24"/>
        </w:rPr>
        <w:t>ANU's Signal Scan: brands throwing raves, repair services, real runners</w:t>
      </w:r>
      <w:r>
        <w:rPr>
          <w:b/>
          <w:color w:val="606060"/>
          <w:sz w:val="18"/>
        </w:rPr>
        <w:t xml:space="preserve">   SIGNAL</w:t>
      </w:r>
    </w:p>
    <w:p>
      <w:r>
        <w:rPr>
          <w:b/>
        </w:rPr>
        <w:t xml:space="preserve">Source: </w:t>
      </w:r>
      <w:hyperlink r:id="rId26">
        <w:r>
          <w:rPr>
            <w:color w:val="1155CC"/>
            <w:u w:val="single"/>
          </w:rPr>
          <w:t>WHAT'S ANU — Signal Scan 10.12.26</w:t>
        </w:r>
      </w:hyperlink>
      <w:r>
        <w:t>, Oct 12 2026 — Anu Lingala</w:t>
      </w:r>
    </w:p>
    <w:p>
      <w:r>
        <w:rPr>
          <w:b/>
        </w:rPr>
        <w:t xml:space="preserve">What: </w:t>
      </w:r>
      <w:r>
        <w:t>This week's signals include brands throwing raves, Klarna's care and repair service, Altra's campaign starring "Britain's oldest running team", and Valentino's show that asked guests to donate books. ANU also points to a "kidult world order" essay on adults spending heavily on childhood nostalgia ("funflation").</w:t>
      </w:r>
    </w:p>
    <w:p>
      <w:r>
        <w:rPr>
          <w:b/>
        </w:rPr>
        <w:t xml:space="preserve">Why us: </w:t>
      </w:r>
      <w:r>
        <w:t>More evidence for the Analog Soul and Collective Kinship clusters behind the IRL item above. Logged for pattern-tracking.</w:t>
      </w:r>
    </w:p>
    <w:p/>
    <w:p>
      <w:pPr>
        <w:pStyle w:val="Heading1"/>
      </w:pPr>
      <w:r>
        <w:t>POVs</w:t>
      </w:r>
    </w:p>
    <w:p>
      <w:r>
        <w:rPr>
          <w:b/>
          <w:sz w:val="24"/>
        </w:rPr>
        <w:t>Eugene Healey: images are losing their cultural power</w:t>
      </w:r>
      <w:r>
        <w:rPr>
          <w:b/>
          <w:color w:val="1A5C2A"/>
          <w:sz w:val="18"/>
        </w:rPr>
        <w:t xml:space="preserve">   HIGH-IMPACT</w:t>
      </w:r>
    </w:p>
    <w:p>
      <w:r>
        <w:rPr>
          <w:b/>
        </w:rPr>
        <w:t xml:space="preserve">Source: </w:t>
      </w:r>
      <w:hyperlink r:id="rId27">
        <w:r>
          <w:rPr>
            <w:color w:val="1155CC"/>
            <w:u w:val="single"/>
          </w:rPr>
          <w:t>Considered Chaos — Images are losing their cultural power</w:t>
        </w:r>
      </w:hyperlink>
      <w:r>
        <w:t>, Oct 14 2026 — Eugene Healey</w:t>
      </w:r>
    </w:p>
    <w:p>
      <w:r>
        <w:rPr>
          <w:b/>
        </w:rPr>
        <w:t xml:space="preserve">What: </w:t>
      </w:r>
      <w:r>
        <w:t>Healey argues that abundant images and algorithmic distribution have shrunk the gap between discovery and mass spread, which is where "cool" used to live, until coolness can't really exist. Scarce objects like the Birkin end up culturally everywhere, aesthetics get copied without anyone living them, and fashion becomes LARP: signs that no longer point to anything.</w:t>
      </w:r>
    </w:p>
    <w:p>
      <w:r>
        <w:rPr>
          <w:b/>
        </w:rPr>
        <w:t xml:space="preserve">Why us: </w:t>
      </w:r>
      <w:r>
        <w:t>We agree, and it gives us a sharp way to say "unfakeable capital". When the image costs nothing, value moves to what it costs to actually live the culture: time, risk, community. That's Proof over appearance, and it supports this week's IRL and long-form items. Think Forward material, and a strong frame for luxury (Power).</w:t>
      </w:r>
    </w:p>
    <w:p/>
    <w:p>
      <w:r>
        <w:rPr>
          <w:b/>
          <w:sz w:val="24"/>
        </w:rPr>
        <w:t>Shinola's marketing lead: play the long game</w:t>
      </w:r>
      <w:r>
        <w:rPr>
          <w:b/>
          <w:color w:val="1A5C2A"/>
          <w:sz w:val="18"/>
        </w:rPr>
        <w:t xml:space="preserve">   HIGH-IMPACT</w:t>
      </w:r>
    </w:p>
    <w:p>
      <w:r>
        <w:rPr>
          <w:b/>
        </w:rPr>
        <w:t xml:space="preserve">Source: </w:t>
      </w:r>
      <w:hyperlink r:id="rId19">
        <w:r>
          <w:rPr>
            <w:color w:val="1155CC"/>
            <w:u w:val="single"/>
          </w:rPr>
          <w:t>Link in Bio — Is your social strategy memorable?</w:t>
        </w:r>
      </w:hyperlink>
      <w:r>
        <w:t>, Oct 8 2026 — Rachel Karten interviews Dana Mosa-Basha (Shinola)</w:t>
      </w:r>
    </w:p>
    <w:p>
      <w:r>
        <w:rPr>
          <w:b/>
        </w:rPr>
        <w:t xml:space="preserve">What: </w:t>
      </w:r>
      <w:r>
        <w:t>Mosa-Basha, previously at Soho House, TikTok and Calvin Klein, argues brands shouldn't borrow whatever personality the internet has that week, and that "not everything valuable has to pay you back tomorrow". Karten frames this era of social as one of extremes: AI influencers and cinematic social, slop and craft.</w:t>
      </w:r>
    </w:p>
    <w:p>
      <w:r>
        <w:rPr>
          <w:b/>
        </w:rPr>
        <w:t xml:space="preserve">Why us: </w:t>
      </w:r>
      <w:r>
        <w:t>It almost exactly matches our Q2 "compound, don't hoard" thesis, from a practitioner. It's quotable for the FMCG Report and Think Forward, and it echoes Ikea's consistency point in the must-know above.</w:t>
      </w:r>
    </w:p>
    <w:p/>
    <w:p>
      <w:r>
        <w:rPr>
          <w:b/>
          <w:sz w:val="24"/>
        </w:rPr>
        <w:t>BoF: Under Armour bets on streamers while Nike and Adidas go back to sport</w:t>
      </w:r>
      <w:r>
        <w:rPr>
          <w:b/>
          <w:color w:val="606060"/>
          <w:sz w:val="18"/>
        </w:rPr>
        <w:t xml:space="preserve">   SIGNAL</w:t>
      </w:r>
    </w:p>
    <w:p>
      <w:r>
        <w:rPr>
          <w:b/>
        </w:rPr>
        <w:t xml:space="preserve">Source: </w:t>
      </w:r>
      <w:hyperlink r:id="rId28">
        <w:r>
          <w:rPr>
            <w:color w:val="1155CC"/>
            <w:u w:val="single"/>
          </w:rPr>
          <w:t>Business of Fashion — Can Culture Still Move the Needle in Sportswear?</w:t>
        </w:r>
      </w:hyperlink>
      <w:r>
        <w:t>, Oct 13 2026 — Mike Sykes (briefing; standfirst only)</w:t>
      </w:r>
    </w:p>
    <w:p>
      <w:r>
        <w:rPr>
          <w:b/>
        </w:rPr>
        <w:t xml:space="preserve">What: </w:t>
      </w:r>
      <w:r>
        <w:t>Nike and Adidas are doubling down on athletes, while Under Armour leans into entertainers and creators. Twitch streamer Rakai's first shoe, the Arc 96, drops this week.</w:t>
      </w:r>
    </w:p>
    <w:p>
      <w:r>
        <w:rPr>
          <w:b/>
        </w:rPr>
        <w:t xml:space="preserve">Why us: </w:t>
      </w:r>
      <w:r>
        <w:t>It tests whether creator-led culture can rebuild a lagging brand. Worth tracking as a Creator Report case.</w:t>
      </w:r>
    </w:p>
    <w:p/>
    <w:p>
      <w:pPr>
        <w:pStyle w:val="Heading1"/>
      </w:pPr>
      <w:r>
        <w:t>Misc</w:t>
      </w:r>
    </w:p>
    <w:p>
      <w:r>
        <w:rPr>
          <w:b/>
          <w:sz w:val="24"/>
        </w:rPr>
        <w:t>Smirnoff and Hinge meet Gen Z away from the bar and the app</w:t>
      </w:r>
      <w:r>
        <w:rPr>
          <w:b/>
          <w:color w:val="606060"/>
          <w:sz w:val="18"/>
        </w:rPr>
        <w:t xml:space="preserve">   SIGNAL</w:t>
      </w:r>
    </w:p>
    <w:p>
      <w:r>
        <w:rPr>
          <w:b/>
        </w:rPr>
        <w:t xml:space="preserve">Source: </w:t>
      </w:r>
      <w:hyperlink r:id="rId29">
        <w:r>
          <w:rPr>
            <w:color w:val="1155CC"/>
            <w:u w:val="single"/>
          </w:rPr>
          <w:t>Marketing Dive — 'Don't be boring': How Smirnoff, Hinge cozy up to Gen Z through culture</w:t>
        </w:r>
      </w:hyperlink>
      <w:r>
        <w:t>, Oct 12 2026</w:t>
      </w:r>
    </w:p>
    <w:p>
      <w:r>
        <w:rPr>
          <w:b/>
        </w:rPr>
        <w:t xml:space="preserve">What: </w:t>
      </w:r>
      <w:r>
        <w:t>Smirnoff named Troye Sivan "chief vibes officer" and moved its ads out of bars into offices and press conferences. Hinge launched "No Ordinary Love" as an audiobook on Substack, building on BookTok.</w:t>
      </w:r>
    </w:p>
    <w:p>
      <w:r>
        <w:rPr>
          <w:b/>
        </w:rPr>
        <w:t xml:space="preserve">Why us: </w:t>
      </w:r>
      <w:r>
        <w:t>More evidence of brands sponsoring newsletters and long-form creators (Chanel/Substack, Oct 8). FMCG Report case.</w:t>
      </w:r>
    </w:p>
    <w:p/>
    <w:p>
      <w:r>
        <w:rPr>
          <w:b/>
          <w:sz w:val="24"/>
        </w:rPr>
        <w:t>Fenty Beauty runs a 12-hour livestream with Rihanna</w:t>
      </w:r>
      <w:r>
        <w:rPr>
          <w:b/>
          <w:color w:val="606060"/>
          <w:sz w:val="18"/>
        </w:rPr>
        <w:t xml:space="preserve">   SIGNAL</w:t>
      </w:r>
    </w:p>
    <w:p>
      <w:r>
        <w:rPr>
          <w:b/>
        </w:rPr>
        <w:t xml:space="preserve">Source: </w:t>
      </w:r>
      <w:hyperlink r:id="rId30">
        <w:r>
          <w:rPr>
            <w:color w:val="1155CC"/>
            <w:u w:val="single"/>
          </w:rPr>
          <w:t>Business of Fashion — Beauty's Next Growth Engine is Live</w:t>
        </w:r>
      </w:hyperlink>
      <w:r>
        <w:t>, Oct 9 2026 (standfirst only)</w:t>
      </w:r>
    </w:p>
    <w:p>
      <w:r>
        <w:rPr>
          <w:b/>
        </w:rPr>
        <w:t xml:space="preserve">What: </w:t>
      </w:r>
      <w:r>
        <w:t>Fenty's first 12-hour online shopping event, featuring its founder, is BoF's example of newer beauty brands adopting live selling.</w:t>
      </w:r>
    </w:p>
    <w:p>
      <w:r>
        <w:rPr>
          <w:b/>
        </w:rPr>
        <w:t xml:space="preserve">Why us: </w:t>
      </w:r>
      <w:r>
        <w:t>Live commerce keeps moving West (Twitch shopping, Oct 8). Beauty &amp; Wellness watch-line.</w:t>
      </w:r>
    </w:p>
    <w:p/>
    <w:p>
      <w:r>
        <w:rPr>
          <w:b/>
          <w:sz w:val="24"/>
        </w:rPr>
        <w:t>Launchmetrics: mass-market fashion has a desirability gap</w:t>
      </w:r>
      <w:r>
        <w:rPr>
          <w:b/>
          <w:color w:val="606060"/>
          <w:sz w:val="18"/>
        </w:rPr>
        <w:t xml:space="preserve">   SIGNAL</w:t>
      </w:r>
    </w:p>
    <w:p>
      <w:r>
        <w:rPr>
          <w:b/>
        </w:rPr>
        <w:t xml:space="preserve">Source: </w:t>
      </w:r>
      <w:hyperlink r:id="rId31">
        <w:r>
          <w:rPr>
            <w:color w:val="1155CC"/>
            <w:u w:val="single"/>
          </w:rPr>
          <w:t>Business of Fashion — How Mass-Market Fashion Brands Can Unlock Desirability</w:t>
        </w:r>
      </w:hyperlink>
      <w:r>
        <w:t>, Oct 15 2026 — BoF Studio x Launchmetrics (sponsored; summary only)</w:t>
      </w:r>
    </w:p>
    <w:p>
      <w:r>
        <w:rPr>
          <w:b/>
        </w:rPr>
        <w:t xml:space="preserve">What: </w:t>
      </w:r>
      <w:r>
        <w:t>A review of 50 mass-market brands from early 2025 to mid-2026 argues that speed, scale and price no longer guarantee relevance. Designer partnerships and cultural moments are how these brands now compete.</w:t>
      </w:r>
    </w:p>
    <w:p>
      <w:r>
        <w:rPr>
          <w:b/>
        </w:rPr>
        <w:t xml:space="preserve">Why us: </w:t>
      </w:r>
      <w:r>
        <w:t>Desirability means Power earned through culture. Supporting context for luxury and FMCG pitches.</w:t>
      </w:r>
    </w:p>
    <w:p/>
    <w:p>
      <w:r>
        <w:rPr>
          <w:b/>
          <w:sz w:val="24"/>
        </w:rPr>
        <w:t>Link in Bio: remix your hits instead of always making new posts</w:t>
      </w:r>
      <w:r>
        <w:rPr>
          <w:b/>
          <w:color w:val="606060"/>
          <w:sz w:val="18"/>
        </w:rPr>
        <w:t xml:space="preserve">   SIGNAL</w:t>
      </w:r>
    </w:p>
    <w:p>
      <w:r>
        <w:rPr>
          <w:b/>
        </w:rPr>
        <w:t xml:space="preserve">Source: </w:t>
      </w:r>
      <w:hyperlink r:id="rId32">
        <w:r>
          <w:rPr>
            <w:color w:val="1155CC"/>
            <w:u w:val="single"/>
          </w:rPr>
          <w:t>Link in Bio — Remix your social media hits</w:t>
        </w:r>
      </w:hyperlink>
      <w:r>
        <w:t>, Oct 13 2026 — Rachel Karten</w:t>
      </w:r>
    </w:p>
    <w:p>
      <w:r>
        <w:rPr>
          <w:b/>
        </w:rPr>
        <w:t xml:space="preserve">What: </w:t>
      </w:r>
      <w:r>
        <w:t>Baby formula brand Bobbie's most-liked post ever was a tweaked repost: 1.3M reach and 93K likes. Karten sets out a guide to strategically re-editing proven content.</w:t>
      </w:r>
    </w:p>
    <w:p>
      <w:r>
        <w:rPr>
          <w:b/>
        </w:rPr>
        <w:t xml:space="preserve">Why us: </w:t>
      </w:r>
      <w:r>
        <w:t>Compounding at the level of a single post. A practical platform-fluency tip clients can use straight away.</w:t>
      </w:r>
    </w:p>
    <w:p/>
    <w:p>
      <w:pPr>
        <w:pStyle w:val="Heading2"/>
      </w:pPr>
      <w:r>
        <w:t>Coverage notes</w:t>
      </w:r>
    </w:p>
    <w:p>
      <w:pPr>
        <w:pStyle w:val="ListBullet"/>
      </w:pPr>
      <w:r>
        <w:rPr>
          <w:b/>
          <w:color w:val="707070"/>
        </w:rPr>
        <w:t>Date and window:</w:t>
      </w:r>
      <w:r>
        <w:rPr>
          <w:i/>
          <w:color w:val="707070"/>
        </w:rPr>
        <w:t xml:space="preserve"> This run was triggered on Oct 9, but the host machine paused partway through, and the clock read Oct 13 and then Oct 15. The date was re-checked against a server clock (Oct 15 2026) and sources were re-fetched before writing. The brief is filed under </w:t>
      </w:r>
      <w:r>
        <w:rPr>
          <w:b/>
          <w:color w:val="707070"/>
        </w:rPr>
        <w:t>2026-10-15</w:t>
      </w:r>
      <w:r>
        <w:rPr>
          <w:i/>
          <w:color w:val="707070"/>
        </w:rPr>
        <w:t xml:space="preserve"> and covers Oct 8 to Oct 15. </w:t>
      </w:r>
      <w:r>
        <w:rPr>
          <w:b/>
          <w:color w:val="707070"/>
        </w:rPr>
        <w:t>No briefs were filed for Oct 9 to Oct 14.</w:t>
      </w:r>
      <w:r>
        <w:rPr>
          <w:i/>
          <w:color w:val="707070"/>
        </w:rPr>
        <w:t xml:space="preserve"> Items already logged up to Oct 8 were excluded by URL.</w:t>
      </w:r>
    </w:p>
    <w:p>
      <w:pPr>
        <w:pStyle w:val="ListBullet"/>
      </w:pPr>
      <w:r>
        <w:rPr>
          <w:b/>
          <w:color w:val="707070"/>
        </w:rPr>
        <w:t>Ad Age and LBB Online</w:t>
      </w:r>
      <w:r>
        <w:rPr>
          <w:i/>
          <w:color w:val="707070"/>
        </w:rPr>
        <w:t xml:space="preserve"> returned 403 again. </w:t>
      </w:r>
      <w:r>
        <w:rPr>
          <w:b/>
          <w:color w:val="707070"/>
        </w:rPr>
        <w:t>Marketing Interactive, The Cut and WARC</w:t>
      </w:r>
      <w:r>
        <w:rPr>
          <w:i/>
          <w:color w:val="707070"/>
        </w:rPr>
        <w:t xml:space="preserve"> RSS endpoints returned 404. Ad Age search surfaced its Brand Report 2026 (Alibaba overtakes Amazon as top worldwide spender) and an Advertising Week creator-takeaways piece, but neither could be opened to check dates or details, so neither was surfaced. Marketing Interactive search found Ocean Park's AI-generated Halloween campaign (Oct 12), which wasn't brief-worthy.</w:t>
      </w:r>
    </w:p>
    <w:p>
      <w:pPr>
        <w:pStyle w:val="ListBullet"/>
      </w:pPr>
      <w:r>
        <w:rPr>
          <w:b/>
          <w:color w:val="707070"/>
        </w:rPr>
        <w:t>The Atlantic</w:t>
      </w:r>
      <w:r>
        <w:rPr>
          <w:i/>
          <w:color w:val="707070"/>
        </w:rPr>
        <w:t xml:space="preserve"> blocks fetches. Its IRL-influencer piece is summarised through After School. </w:t>
      </w:r>
      <w:r>
        <w:rPr>
          <w:b/>
          <w:color w:val="707070"/>
        </w:rPr>
        <w:t>Vogue Business</w:t>
      </w:r>
      <w:r>
        <w:rPr>
          <w:i/>
          <w:color w:val="707070"/>
        </w:rPr>
        <w:t xml:space="preserve"> is blocked to the search tool. </w:t>
      </w:r>
      <w:r>
        <w:rPr>
          <w:b/>
          <w:color w:val="707070"/>
        </w:rPr>
        <w:t>Contagious and WARC:</w:t>
      </w:r>
      <w:r>
        <w:rPr>
          <w:i/>
          <w:color w:val="707070"/>
        </w:rPr>
        <w:t xml:space="preserve"> no confirmable in-window findings.</w:t>
      </w:r>
    </w:p>
    <w:p>
      <w:pPr>
        <w:pStyle w:val="ListBullet"/>
      </w:pPr>
      <w:r>
        <w:rPr>
          <w:b/>
          <w:color w:val="707070"/>
        </w:rPr>
        <w:t>Gated:</w:t>
      </w:r>
      <w:r>
        <w:rPr>
          <w:i/>
          <w:color w:val="707070"/>
        </w:rPr>
        <w:t xml:space="preserve"> the Adweek Meta piece (intro only, with Bloomberg-reported facts) and BoF AI visibility, Fenty, Under Armour and Launchmetrics (standfirst or summary only). Glossy's agency survey has 30 respondents, so treat its percentages as directional.</w:t>
      </w:r>
    </w:p>
    <w:p>
      <w:pPr>
        <w:pStyle w:val="ListBullet"/>
      </w:pPr>
      <w:r>
        <w:rPr>
          <w:b/>
          <w:color w:val="707070"/>
        </w:rPr>
        <w:t>No new drops:</w:t>
      </w:r>
      <w:r>
        <w:rPr>
          <w:i/>
          <w:color w:val="707070"/>
        </w:rPr>
        <w:t xml:space="preserve"> MØRNING, idle gaze, being-on-line, Matt Klein, Zoe Scaman, Protein, The Future Laboratory and Canvas8 (no dated public drop found). </w:t>
      </w:r>
      <w:r>
        <w:rPr>
          <w:b/>
          <w:color w:val="707070"/>
        </w:rPr>
        <w:t>Graeme Douglas-Kilgannon:</w:t>
      </w:r>
      <w:r>
        <w:rPr>
          <w:i/>
          <w:color w:val="707070"/>
        </w:rPr>
        <w:t xml:space="preserve"> no dated LinkedIn post found. Feed Me's in-window issues were mostly paywalled or local NYC/SF items, so none were surfaced.</w:t>
      </w:r>
    </w:p>
    <w:p>
      <w:r>
        <w:rPr>
          <w:i/>
          <w:color w:val="707070"/>
          <w:sz w:val="18"/>
        </w:rPr>
        <w:t>Logged to ledger: 18 items (3 must-know, 7 high-impact, 8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s="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Tight" w:hAnsi="Inter Tight" w:cs="Inter Tight" w:eastAsia="Inter Tight"/>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Tight" w:hAnsi="Inter Tight" w:cs="Inter Tight" w:eastAsia="Inter T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Tight" w:hAnsi="Inter Tight" w:cs="Inter Tight" w:eastAsia="Inter Tigh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Tight" w:hAnsi="Inter Tight" w:cs="Inter Tight" w:eastAsia="Inter Tigh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Tight" w:hAnsi="Inter Tight" w:cs="Inter Tight" w:eastAsia="Inter Tigh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dweek.com/social-marketing/meta-tiktok-ad-ban-advertisers/" TargetMode="External"/><Relationship Id="rId10" Type="http://schemas.openxmlformats.org/officeDocument/2006/relationships/hyperlink" Target="https://www.businessoffashion.com/news/marketing-pr/meta-bans-ads-from-tiktok-on-its-apps/" TargetMode="External"/><Relationship Id="rId11" Type="http://schemas.openxmlformats.org/officeDocument/2006/relationships/hyperlink" Target="https://digiday.com/marketing/ikeas-cmo-sees-llms-as-the-newest-place-a-brand-has-to-hold-its-line/" TargetMode="External"/><Relationship Id="rId12" Type="http://schemas.openxmlformats.org/officeDocument/2006/relationships/hyperlink" Target="https://digiday.com/marketing/brands-turn-to-content-series-and-jimi-hendrix-to-improve-ai-search-performance/" TargetMode="External"/><Relationship Id="rId13" Type="http://schemas.openxmlformats.org/officeDocument/2006/relationships/hyperlink" Target="https://www.businessoffashion.com/reports/technology/bof-insights-brand-pulse-report-how-fashion-brands-get-ai-visibility-right/" TargetMode="External"/><Relationship Id="rId14" Type="http://schemas.openxmlformats.org/officeDocument/2006/relationships/hyperlink" Target="https://www.glossy.co/research/glossy-research-how-agencies-adapt-to-a-media-landscape-shaped-by-ai-and-creators/" TargetMode="External"/><Relationship Id="rId15" Type="http://schemas.openxmlformats.org/officeDocument/2006/relationships/hyperlink" Target="https://digiday.com/media-buying/publicis-is-selling-directly-to-ai-anxious-ceos-as-it-steps-away-from-traditional-pitches/" TargetMode="External"/><Relationship Id="rId16" Type="http://schemas.openxmlformats.org/officeDocument/2006/relationships/hyperlink" Target="https://digiday.com/podcasts/media-buys-and-mega-partnerships-how-the-creator-economy-is-splitting-in-two/" TargetMode="External"/><Relationship Id="rId17" Type="http://schemas.openxmlformats.org/officeDocument/2006/relationships/hyperlink" Target="https://digiday.com/future-of-tv/future-of-tv-briefing-tiktok-shop-success-small-creators-more-videos/" TargetMode="External"/><Relationship Id="rId18" Type="http://schemas.openxmlformats.org/officeDocument/2006/relationships/hyperlink" Target="https://digiday.com/marketing/inside-dentsus-plan-to-make-entertainment-a-part-of-every-brands-budget/" TargetMode="External"/><Relationship Id="rId19" Type="http://schemas.openxmlformats.org/officeDocument/2006/relationships/hyperlink" Target="https://www.linkinbio.news/p/good-marketing-plays-the-long-game" TargetMode="External"/><Relationship Id="rId20" Type="http://schemas.openxmlformats.org/officeDocument/2006/relationships/hyperlink" Target="https://afterschool.substack.com/p/bumble-fumble-and-stream-rot" TargetMode="External"/><Relationship Id="rId21" Type="http://schemas.openxmlformats.org/officeDocument/2006/relationships/hyperlink" Target="https://www.theatlantic.com/health/2026/10/community-builders/688947/" TargetMode="External"/><Relationship Id="rId22" Type="http://schemas.openxmlformats.org/officeDocument/2006/relationships/hyperlink" Target="https://www.glossy.co/fashion/how-to-use-irl-events-to-build-community-against-a-sea-of-sameness-online/" TargetMode="External"/><Relationship Id="rId23" Type="http://schemas.openxmlformats.org/officeDocument/2006/relationships/hyperlink" Target="https://www.glossy.co/fashion/coach-tabby-tour-global-marketing-platform-spotify/" TargetMode="External"/><Relationship Id="rId24" Type="http://schemas.openxmlformats.org/officeDocument/2006/relationships/hyperlink" Target="https://afterschool.substack.com/p/fake-stans-and-influencer-apologies" TargetMode="External"/><Relationship Id="rId25" Type="http://schemas.openxmlformats.org/officeDocument/2006/relationships/hyperlink" Target="https://www.marketingdive.com/news/5-ways-marketers-can-make-a-lasting-impact-with-gen-alpha/832805/" TargetMode="External"/><Relationship Id="rId26" Type="http://schemas.openxmlformats.org/officeDocument/2006/relationships/hyperlink" Target="https://whatsanu.substack.com/p/signal-scan-101226" TargetMode="External"/><Relationship Id="rId27" Type="http://schemas.openxmlformats.org/officeDocument/2006/relationships/hyperlink" Target="https://eugenehealey.substack.com/p/images-are-losing-their-power" TargetMode="External"/><Relationship Id="rId28" Type="http://schemas.openxmlformats.org/officeDocument/2006/relationships/hyperlink" Target="https://www.businessoffashion.com/articles/sports/can-culture-still-move-the-needle-in-sportswear/" TargetMode="External"/><Relationship Id="rId29" Type="http://schemas.openxmlformats.org/officeDocument/2006/relationships/hyperlink" Target="https://www.marketingdive.com/news/dont-be-boring-how-smirnoff-hinge-cozy-up-to-gen-z-through-culture/832572/" TargetMode="External"/><Relationship Id="rId30" Type="http://schemas.openxmlformats.org/officeDocument/2006/relationships/hyperlink" Target="https://www.businessoffashion.com/articles/beauty/beauty-livestreaming-social-commerce/" TargetMode="External"/><Relationship Id="rId31" Type="http://schemas.openxmlformats.org/officeDocument/2006/relationships/hyperlink" Target="https://www.businessoffashion.com/articles/marketing-pr/launchmetrics-desirability-marketing-report-2026/" TargetMode="External"/><Relationship Id="rId32" Type="http://schemas.openxmlformats.org/officeDocument/2006/relationships/hyperlink" Target="https://www.linkinbio.news/p/remix-your-social-media-h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