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2026-07-30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Meta's Q2 earnings show the AI-spend/margin trade-off, live</w:t>
      </w:r>
      <w:r>
        <w:t xml:space="preserve"> — Revenue up 28% to $60.8bn, but profit fell as 2026 CapEx guidance was raised to $130–145bn; investors are openly questioning the payoff timeline. · </w:t>
      </w:r>
      <w:hyperlink r:id="rId9">
        <w:r>
          <w:rPr>
            <w:color w:val="1155CC"/>
            <w:u w:val="single"/>
          </w:rPr>
          <w:t>Adweek — Meta's Tepid Revenue Outlook Undercuts its AI Spending Spree</w:t>
        </w:r>
      </w:hyperlink>
      <w:r>
        <w:rPr>
          <w:i/>
        </w:rPr>
        <w:t>, Jul 29–30 2026</w:t>
      </w:r>
    </w:p>
    <w:p>
      <w:pPr>
        <w:pStyle w:val="ListNumber"/>
      </w:pPr>
      <w:r>
        <w:rPr>
          <w:b/>
        </w:rPr>
        <w:t>X and WFA end the two-year GARM/advertiser-boycott lawsuit</w:t>
      </w:r>
      <w:r>
        <w:t xml:space="preserve"> — WFA has agreed not to revive GARM or any similar initiative; the industry-body brand-safety watchdog model is now formally over. · </w:t>
      </w:r>
      <w:hyperlink r:id="rId10">
        <w:r>
          <w:rPr>
            <w:color w:val="1155CC"/>
            <w:u w:val="single"/>
          </w:rPr>
          <w:t>Adweek — Elon Musk's X and WFA End Multiyear Legal Spat</w:t>
        </w:r>
      </w:hyperlink>
      <w:r>
        <w:rPr>
          <w:i/>
        </w:rPr>
        <w:t>, Jul 29 2026</w:t>
      </w:r>
    </w:p>
    <w:p>
      <w:pPr>
        <w:pStyle w:val="ListNumber"/>
      </w:pPr>
      <w:r>
        <w:rPr>
          <w:b/>
        </w:rPr>
        <w:t>WARC: brand mentions and PR are becoming direct inputs to what LLMs cite</w:t>
      </w:r>
      <w:r>
        <w:t xml:space="preserve"> — earned media, category entry points, and third-party credibility now function as measurable AEO/GEO metrics, not just search-optimisation footnotes. · </w:t>
      </w:r>
      <w:hyperlink r:id="rId11">
        <w:r>
          <w:rPr>
            <w:color w:val="1155CC"/>
            <w:u w:val="single"/>
          </w:rPr>
          <w:t>WARC — Maximising attention for better visibility in AI search</w:t>
        </w:r>
      </w:hyperlink>
      <w:r>
        <w:rPr>
          <w:i/>
        </w:rPr>
        <w:t>, Jul 29 2026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Meta's Q2 earnings show the AI-spend/margin trade-off, live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Adweek — Meta's Tepid Revenue Outlook Undercuts its AI Spending Spree</w:t>
        </w:r>
      </w:hyperlink>
      <w:r>
        <w:t>, Jul 29–30 2026</w:t>
      </w:r>
    </w:p>
    <w:p>
      <w:r>
        <w:rPr>
          <w:b/>
        </w:rPr>
        <w:t xml:space="preserve">What: </w:t>
      </w:r>
      <w:r>
        <w:t>Q2 revenue hit $60.8bn (+28% YoY), but net profit fell as legal charges, layoff severance, and a raised $130–145bn full-year CapEx guide compress margins; Zuckerberg is framing AI agents as a future paid-services layer, not yet a return.</w:t>
      </w:r>
    </w:p>
    <w:p>
      <w:r>
        <w:rPr>
          <w:b/>
        </w:rPr>
        <w:t xml:space="preserve">Why us: </w:t>
      </w:r>
      <w:r>
        <w:t>A live test of "embedding AI across the value chain" without a quarterly payoff — the sharpest current argument for why AI investment (ours or a client's) has to be framed as compounding, not a spending spree that has to justify itself every 90 days.</w:t>
      </w:r>
    </w:p>
    <w:p/>
    <w:p>
      <w:r>
        <w:rPr>
          <w:b/>
          <w:sz w:val="24"/>
        </w:rPr>
        <w:t>X and WFA end the two-year GARM/advertiser-boycott lawsuit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Adweek — Elon Musk's X and WFA End Multiyear Legal Spat</w:t>
        </w:r>
      </w:hyperlink>
      <w:r>
        <w:t>, Jul 29 2026</w:t>
      </w:r>
    </w:p>
    <w:p>
      <w:r>
        <w:rPr>
          <w:b/>
        </w:rPr>
        <w:t xml:space="preserve">What: </w:t>
      </w:r>
      <w:r>
        <w:t>X's antitrust suit against the World Federation of Advertisers over the GARM brand-safety coalition is settled; WFA won't revive GARM or a similar body. Financial terms undisclosed.</w:t>
      </w:r>
    </w:p>
    <w:p>
      <w:r>
        <w:rPr>
          <w:b/>
        </w:rPr>
        <w:t xml:space="preserve">Why us: </w:t>
      </w:r>
      <w:r>
        <w:t>The collective brand-safety watchdog model is gone — advertiser trust in platforms now has to be built brand-by-brand, not policed by an industry body. That's the Proof arm of the Loop and the unfakeable-capital argument in one story.</w:t>
      </w:r>
    </w:p>
    <w:p/>
    <w:p>
      <w:r>
        <w:rPr>
          <w:b/>
          <w:sz w:val="24"/>
        </w:rPr>
        <w:t>WARC: brand mentions and PR are becoming direct inputs to what LLMs cite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WARC — Maximising attention for better visibility in AI search</w:t>
        </w:r>
      </w:hyperlink>
      <w:r>
        <w:t>, Jul 29 2026</w:t>
      </w:r>
    </w:p>
    <w:p>
      <w:r>
        <w:rPr>
          <w:b/>
        </w:rPr>
        <w:t xml:space="preserve">What: </w:t>
      </w:r>
      <w:r>
        <w:t>WARC frames earned media, strategic PR, and category-entry-point presence as the levers that move a brand's visibility, citations, and sentiment inside AI-generated answers — new metrics replacing clicks and rankings.</w:t>
      </w:r>
    </w:p>
    <w:p>
      <w:r>
        <w:rPr>
          <w:b/>
        </w:rPr>
        <w:t xml:space="preserve">Why us: </w:t>
      </w:r>
      <w:r>
        <w:t>Direct hit on the LLM-visibility/AEO C-suite hot button, and sharpens the case we should already be building after Archetype's AEO consulting push and Dentsu Aotearoa's AI capability (both logged 07-21/07-24) — AEO is maturing into a measurement discipline, not just a scare.</w:t>
      </w:r>
    </w:p>
    <w:p/>
    <w:p>
      <w:r>
        <w:rPr>
          <w:b/>
          <w:sz w:val="24"/>
        </w:rPr>
        <w:t>Saylor launches Fleet, a formalised creator-studio division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Adweek — Saylor Launches Creator Studio Fleet, Led by Former Amazon Ads Exec</w:t>
        </w:r>
      </w:hyperlink>
      <w:r>
        <w:t>, Jul 29 2026</w:t>
      </w:r>
    </w:p>
    <w:p>
      <w:r>
        <w:rPr>
          <w:b/>
        </w:rPr>
        <w:t xml:space="preserve">What: </w:t>
      </w:r>
      <w:r>
        <w:t>Social-first agency Saylor consolidates creator casting, content development, production and partnership execution under one new division, Fleet, led by newly hired Nneka Enurah Lee (ex-Amazon Ads).</w:t>
      </w:r>
    </w:p>
    <w:p>
      <w:r>
        <w:rPr>
          <w:b/>
        </w:rPr>
        <w:t xml:space="preserve">Why us: </w:t>
      </w:r>
      <w:r>
        <w:t>Third agency in ten days — after Archetype's AEO practice and Dentsu Aotearoa's AI capability — to carve out and brand a new specialist practice rather than just consolidate. Direct Creator Report (August) material on how the market is packaging creator expertise as a sellable capability.</w:t>
      </w:r>
    </w:p>
    <w:p/>
    <w:p>
      <w:r>
        <w:rPr>
          <w:b/>
          <w:sz w:val="24"/>
        </w:rPr>
        <w:t>WARC's Future of Strategy 2026 survey: the discipline is under siege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3">
        <w:r>
          <w:rPr>
            <w:color w:val="1155CC"/>
            <w:u w:val="single"/>
          </w:rPr>
          <w:t>WARC — The Future of Strategy 2026: have your say</w:t>
        </w:r>
      </w:hyperlink>
      <w:r>
        <w:t>, Jul 29 2026</w:t>
      </w:r>
    </w:p>
    <w:p>
      <w:r>
        <w:rPr>
          <w:b/>
        </w:rPr>
        <w:t xml:space="preserve">What: </w:t>
      </w:r>
      <w:r>
        <w:t>80% of strategists say their discipline is at a crossroads; 62% say strategy is the first thing cut when budgets tighten — even as client demand for strategic clarity is at a multi-year high.</w:t>
      </w:r>
    </w:p>
    <w:p>
      <w:r>
        <w:rPr>
          <w:b/>
        </w:rPr>
        <w:t xml:space="preserve">Why us: </w:t>
      </w:r>
      <w:r>
        <w:t>Sharpens our own compounding-not-consolidating pitch — if strategy is what gets cut first, that's the argument for a network built to compound cultural capital patiently rather than chase short-term headcount economics.</w:t>
      </w:r>
    </w:p>
    <w:p/>
    <w:p>
      <w:r>
        <w:rPr>
          <w:b/>
          <w:sz w:val="24"/>
        </w:rPr>
        <w:t>BMW's Spider-Man tie-in lands days after Sony/Spotify's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Marketing-Interactive — Have you spotted Spider-Man's newest ride?</w:t>
        </w:r>
      </w:hyperlink>
      <w:r>
        <w:t>, Jul 30 2026</w:t>
      </w:r>
    </w:p>
    <w:p>
      <w:r>
        <w:rPr>
          <w:b/>
        </w:rPr>
        <w:t xml:space="preserve">What: </w:t>
      </w:r>
      <w:r>
        <w:t>BMW's global "Spider-Man: Brand New Day" partnership pairs the iX3 and 5 Series with a bespoke E Ink concept car and in-car Spider-Man animations across 70+ markets — landing days after Sony Pictures Canada x Spotify's personalised fan experience for the same film (logged 07-28).</w:t>
      </w:r>
    </w:p>
    <w:p>
      <w:r>
        <w:rPr>
          <w:b/>
        </w:rPr>
        <w:t xml:space="preserve">Why us: </w:t>
      </w:r>
      <w:r>
        <w:t>Two unrelated non-endemic brands borrowing the same tentpole property in the same week is Presence-via-borrowed-culture forming in real time — a clean corroborating case that manufactured Proof (spectacle, personalisation, scarcity) is now the default entertainment-tie-in playbook.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The analog-identity thread hits its fourth week: traditional instruments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Dazed — Everyone wants to play the harp now</w:t>
        </w:r>
      </w:hyperlink>
      <w:r>
        <w:t xml:space="preserve">, Jul 28 2026; corroborated by </w:t>
      </w:r>
      <w:hyperlink r:id="rId16">
        <w:r>
          <w:rPr>
            <w:color w:val="1155CC"/>
            <w:u w:val="single"/>
          </w:rPr>
          <w:t>After School — Scent Trails and M.R.S. Degrees</w:t>
        </w:r>
      </w:hyperlink>
      <w:r>
        <w:t>, Jul 29 2026</w:t>
      </w:r>
    </w:p>
    <w:p>
      <w:r>
        <w:rPr>
          <w:b/>
        </w:rPr>
        <w:t xml:space="preserve">What: </w:t>
      </w:r>
      <w:r>
        <w:t>Gen Z is taking up harps, violins, and pianos for the "tactile immediacy" of a real, undigital skill — the same week After School clocks the identical instinct independently.</w:t>
      </w:r>
    </w:p>
    <w:p>
      <w:r>
        <w:rPr>
          <w:b/>
        </w:rPr>
        <w:t xml:space="preserve">Why us: </w:t>
      </w:r>
      <w:r>
        <w:t>Fourth consecutive week the analog-identity thread recurs (folk schools 07-21, Camp Snap/big jorts 07-23–24, now instruments) — clears the rubric's own multi-week trend bar twice over this month. Strong Creator Report material on identity-stacking via tactile hobbies.</w:t>
      </w:r>
    </w:p>
    <w:p/>
    <w:p>
      <w:r>
        <w:rPr>
          <w:b/>
          <w:sz w:val="24"/>
        </w:rPr>
        <w:t>Gen Z is scripting real-world social and dating moves with AI — and naming the cost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After School — Scent Trails and M.R.S. Degrees</w:t>
        </w:r>
      </w:hyperlink>
      <w:r>
        <w:t>, Jul 29 2026</w:t>
      </w:r>
    </w:p>
    <w:p>
      <w:r>
        <w:rPr>
          <w:b/>
        </w:rPr>
        <w:t xml:space="preserve">What: </w:t>
      </w:r>
      <w:r>
        <w:t>Young adults are leaning on AI chatbots to prep for dating and social conversations; a Stanford clinical psychologist quoted in the piece calls it an "epidemic of self-mistrust."</w:t>
      </w:r>
    </w:p>
    <w:p>
      <w:r>
        <w:rPr>
          <w:b/>
        </w:rPr>
        <w:t xml:space="preserve">Why us: </w:t>
      </w:r>
      <w:r>
        <w:t>Extends the provably-human/authenticity-vs-AI thread (Future Laboratory's Global Drivers report and "natural aegyo," both 07-27) into a starker, more personal register — a sharp instance for Think Forward on where AI assistance curdles into self-erosion rather than confidence.</w:t>
      </w:r>
    </w:p>
    <w:p/>
    <w:p>
      <w:r>
        <w:rPr>
          <w:b/>
          <w:sz w:val="24"/>
        </w:rPr>
        <w:t>"UK Poo" — deliberately bad, meme-coded UK rap breaks out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7">
        <w:r>
          <w:rPr>
            <w:color w:val="1155CC"/>
            <w:u w:val="single"/>
          </w:rPr>
          <w:t>Dazed — What is UK Poo? The controversial new "genre" making a splash online</w:t>
        </w:r>
      </w:hyperlink>
      <w:r>
        <w:t>, Jul 29 2026</w:t>
      </w:r>
    </w:p>
    <w:p>
      <w:r>
        <w:rPr>
          <w:b/>
        </w:rPr>
        <w:t xml:space="preserve">What: </w:t>
      </w:r>
      <w:r>
        <w:t>Creator Cashyams's low-budget, deliberately awkward UK rap videos (corner shops, neon, Nike Tech tracksuits) go viral on TikTok/X, sparking debate over whether the humour is classist or affectionately regional.</w:t>
      </w:r>
    </w:p>
    <w:p>
      <w:r>
        <w:rPr>
          <w:b/>
        </w:rPr>
        <w:t xml:space="preserve">Why us: </w:t>
      </w:r>
      <w:r>
        <w:t>Whitespace read peers haven't picked up yet — a watch-line for the Entertainment category and for how "so-bad-it's-good" DIY aesthetics travel and get contested.</w:t>
      </w:r>
    </w:p>
    <w:p/>
    <w:p>
      <w:pPr>
        <w:pStyle w:val="Heading1"/>
      </w:pPr>
      <w:r>
        <w:t>POVs</w:t>
      </w:r>
    </w:p>
    <w:p>
      <w:r>
        <w:t>No new essay or take from our registered voices cleared the 7-day bar today. Directly checked: Eugene Healey (last post Jul 28, "The Death of the Middle," already logged 07-29), Matt Klein/ZINE (last post Jun 8), Zoe Scaman (last post Jun 19), Rachel Karten/Link in Bio (last post Jul 28, already logged 07-29), and a fresh search for Graeme Douglas-Kilgannon's LinkedIn output (nothing new found this week). Nothing padded in to fill the space.</w:t>
      </w:r>
    </w:p>
    <w:p>
      <w:pPr>
        <w:pStyle w:val="Heading1"/>
      </w:pPr>
      <w:r>
        <w:t>Misc</w:t>
      </w:r>
    </w:p>
    <w:p>
      <w:r>
        <w:rPr>
          <w:b/>
          <w:sz w:val="24"/>
        </w:rPr>
        <w:t>An AI insurance startup is opening cafes, not stores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Feed Me — Who wants to take over Ross Douthat's NYT podcast?</w:t>
        </w:r>
      </w:hyperlink>
      <w:r>
        <w:t>, Jul 29 2026</w:t>
      </w:r>
    </w:p>
    <w:p>
      <w:r>
        <w:rPr>
          <w:b/>
        </w:rPr>
        <w:t xml:space="preserve">What: </w:t>
      </w:r>
      <w:r>
        <w:t>Corgi, a $4bn AI-powered insurance startup, is opening three New York cafes (Tribeca, Chelsea, NoMad) to add to existing 24-hour cafes in Atlanta and San Francisco.</w:t>
      </w:r>
    </w:p>
    <w:p>
      <w:r>
        <w:rPr>
          <w:b/>
        </w:rPr>
        <w:t xml:space="preserve">Why us: </w:t>
      </w:r>
      <w:r>
        <w:t>An underwriting company choosing hospitality-as-brand-space over a conventional launch is experience-as-content spreading well outside FMCG/entertainment — a watch-line for how far non-endemic categories will go to manufacture Presence.</w:t>
      </w:r>
    </w:p>
    <w:p/>
    <w:p>
      <w:r>
        <w:rPr>
          <w:b/>
          <w:sz w:val="24"/>
        </w:rPr>
        <w:t>Glossier brings back an alum as valuation pressure from Rhode continues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Feed Me — Who wants to take over Ross Douthat's NYT podcast?</w:t>
        </w:r>
      </w:hyperlink>
      <w:r>
        <w:t xml:space="preserve">, Jul 29 2026; context from </w:t>
      </w:r>
      <w:hyperlink r:id="rId16">
        <w:r>
          <w:rPr>
            <w:color w:val="1155CC"/>
            <w:u w:val="single"/>
          </w:rPr>
          <w:t>After School — Scent Trails and M.R.S. Degrees</w:t>
        </w:r>
      </w:hyperlink>
      <w:r>
        <w:t>, Jul 29 2026</w:t>
      </w:r>
    </w:p>
    <w:p>
      <w:r>
        <w:rPr>
          <w:b/>
        </w:rPr>
        <w:t xml:space="preserve">What: </w:t>
      </w:r>
      <w:r>
        <w:t>A Glossier veteran returns to the brand in a leadership capacity, even as After School notes the brand's valuation keeps slipping to Rhode despite strong teen loyalty.</w:t>
      </w:r>
    </w:p>
    <w:p>
      <w:r>
        <w:rPr>
          <w:b/>
        </w:rPr>
        <w:t xml:space="preserve">Why us: </w:t>
      </w:r>
      <w:r>
        <w:t>Corroborates the Creator Report thread on heritage-brand talent churn; rehiring founder-era credibility is itself a small unfakeable-capital move worth watching against a faster-moving challenger.</w:t>
      </w:r>
    </w:p>
    <w:p/>
    <w:p>
      <w:pPr>
        <w:pStyle w:val="Heading2"/>
      </w:pPr>
      <w:r>
        <w:t>Coverage notes</w:t>
      </w:r>
    </w:p>
    <w:p>
      <w:pPr>
        <w:pStyle w:val="ListBullet"/>
      </w:pPr>
      <w:r>
        <w:rPr>
          <w:b/>
          <w:color w:val="707070"/>
        </w:rPr>
        <w:t>Unreachable today:</w:t>
      </w:r>
      <w:r>
        <w:rPr>
          <w:i/>
          <w:color w:val="707070"/>
        </w:rPr>
        <w:t xml:space="preserve"> LBB Online returned HTTP 403 on every attempt (root domain and `/news`), so no LBB coverage in this brief — flagging for a fresh check tomorrow. The Cut also failed to load. NYT and WSJ's own sections were blocked by their access layers; their signal was picked up indirectly only where a registered source corroborated it.</w:t>
      </w:r>
    </w:p>
    <w:p>
      <w:pPr>
        <w:pStyle w:val="ListBullet"/>
      </w:pPr>
      <w:r>
        <w:rPr>
          <w:b/>
          <w:color w:val="707070"/>
        </w:rPr>
        <w:t>Checked, nothing new:</w:t>
      </w:r>
      <w:r>
        <w:rPr>
          <w:i/>
          <w:color w:val="707070"/>
        </w:rPr>
        <w:t xml:space="preserve"> WHAT'S ANU (last post Jul 8), idle gaze (last post Jul 15), MØRNING/Burn After Reading (last post Jul 24, already logged), Contagious (nothing since the May Pioneers 2026 list), Canvas8 (most recent public report, "Slop Fatigue," was Jul 10 — outside the window), The Future Laboratory (most recent drop already logged 07-27), Protein (no new report found).</w:t>
      </w:r>
    </w:p>
    <w:p>
      <w:pPr>
        <w:pStyle w:val="ListBullet"/>
      </w:pPr>
      <w:r>
        <w:rPr>
          <w:b/>
          <w:color w:val="707070"/>
        </w:rPr>
        <w:t>Dropped for failing the recency/link bar:</w:t>
      </w:r>
      <w:r>
        <w:rPr>
          <w:i/>
          <w:color w:val="707070"/>
        </w:rPr>
        <w:t xml:space="preserve"> A TikTok x WARC "cultural intelligence" / Intelligence Loop AI-creative report was being freshly written up by trade press on Jul 28, but multiple independent outlets (Advanced Television, ITBrief) date the underlying study's actual drop to ~Jul 14 — outside the 7-day window, so it's dropped as a headline here despite sitting close to our own Cultural Power Loop framing (worth a private flag for the team, not a public brief line). Also dropped: Adweek's "YouTube Overtakes Reddit as Go-To Citation Source on AI Search" (Bluefish data), verified via multiple secondary sources to have actually published Jan 26 2026 despite fresh recirculation this week; and Adweek's "CEOs and CMOs Are Drifting Further Apart" (McKinsey/ANA survey), verified to be from Jun 2025. Both currently sit on Adweek's homepage but failed the date check.</w:t>
      </w:r>
    </w:p>
    <w:p>
      <w:pPr>
        <w:pStyle w:val="ListBullet"/>
      </w:pPr>
      <w:r>
        <w:rPr>
          <w:i/>
          <w:color w:val="707070"/>
        </w:rPr>
        <w:t>Reddit and Google Trends were checked only for corroboration on the AEO/AI-search discourse — no standalone item cleared the registry-discipline bar (declined to cite non-registry SEO/marketing blogs as sources, per the ground rules).</w:t>
      </w:r>
    </w:p>
    <w:p>
      <w:pPr>
        <w:pStyle w:val="ListBullet"/>
      </w:pPr>
      <w:r>
        <w:rPr>
          <w:i/>
          <w:color w:val="707070"/>
        </w:rPr>
        <w:t>*Logged to ledger: 11 items (3 must-know, 5 high-impact, 3 signal).*</w:t>
      </w:r>
    </w:p>
    <w:p>
      <w:r>
        <w:rPr>
          <w:i/>
          <w:color w:val="707070"/>
          <w:sz w:val="18"/>
        </w:rPr>
        <w:t>Logged to ledger: 11 items (3 must-know, 5 high-impact, 3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dweek.com/media/metas-tepid-revenue-outlook-undercuts-its-ai-spending-spree/" TargetMode="External"/><Relationship Id="rId10" Type="http://schemas.openxmlformats.org/officeDocument/2006/relationships/hyperlink" Target="https://www.adweek.com/media/elon-musks-x-and-wfa-end-multiyear-legal-spat/" TargetMode="External"/><Relationship Id="rId11" Type="http://schemas.openxmlformats.org/officeDocument/2006/relationships/hyperlink" Target="https://www.warc.com/en/feed/maximising-attention-for-better-visibility-in-ai-search-1962decf984448f59f9129878d2ceb6c" TargetMode="External"/><Relationship Id="rId12" Type="http://schemas.openxmlformats.org/officeDocument/2006/relationships/hyperlink" Target="https://www.adweek.com/agencies/saylor-creator-studio-fleet/" TargetMode="External"/><Relationship Id="rId13" Type="http://schemas.openxmlformats.org/officeDocument/2006/relationships/hyperlink" Target="https://www.warc.com/en/feed/the-future-of-strategy-2026-have-your-say-9eeb44f947dd4e98ae967b54a551ba9c" TargetMode="External"/><Relationship Id="rId14" Type="http://schemas.openxmlformats.org/officeDocument/2006/relationships/hyperlink" Target="https://www.marketing-interactive.com/have-you-spotted-spider-man-s-newest-ride" TargetMode="External"/><Relationship Id="rId15" Type="http://schemas.openxmlformats.org/officeDocument/2006/relationships/hyperlink" Target="https://www.dazeddigital.com/life-culture/article/70693/1/why-gen-z-is-picking-up-instrument-harp-trumpet" TargetMode="External"/><Relationship Id="rId16" Type="http://schemas.openxmlformats.org/officeDocument/2006/relationships/hyperlink" Target="https://afterschool.substack.com/p/scent-trails-and-mrs-degrees" TargetMode="External"/><Relationship Id="rId17" Type="http://schemas.openxmlformats.org/officeDocument/2006/relationships/hyperlink" Target="https://www.dazeddigital.com/music/article/70725/1/what-is-uk-poo-controversial-viral-music-genre-rap-splash-online-x" TargetMode="External"/><Relationship Id="rId18" Type="http://schemas.openxmlformats.org/officeDocument/2006/relationships/hyperlink" Target="https://www.readfeedme.com/p/who-wants-to-take-over-ross-doutha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