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2026-08-06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Publishers are preparing to block Google's crawler over AI Overviews</w:t>
      </w:r>
      <w:r>
        <w:t xml:space="preserve"> — Newsweek's traffic fell 75% (100M→23M monthly readers); majors are weighing delisting from Google in favour of direct licensing deals with Meta/Microsoft. The zero-click argument just flipped from "optimise for it" to "publishers have leverage to withhold from it." · </w:t>
      </w:r>
      <w:hyperlink r:id="rId9">
        <w:r>
          <w:rPr>
            <w:color w:val="1155CC"/>
            <w:u w:val="single"/>
          </w:rPr>
          <w:t>Adweek — Publishers Are Preparing to Opt Out of Google Search</w:t>
        </w:r>
      </w:hyperlink>
      <w:r>
        <w:rPr>
          <w:i/>
        </w:rPr>
        <w:t>, Aug 4 2026</w:t>
      </w:r>
    </w:p>
    <w:p>
      <w:pPr>
        <w:pStyle w:val="ListNumber"/>
      </w:pPr>
      <w:r>
        <w:rPr>
          <w:b/>
        </w:rPr>
        <w:t>Creators are formally becoming media conglomerates</w:t>
      </w:r>
      <w:r>
        <w:t xml:space="preserve"> — US brands will spend $21bn on creators in 2026 (nearly 2x 2022); the revenue gap between web publishers and creator earnings has narrowed from 44% to ~26%. MrBeast is the proof case: chocolate, toys, streaming, fintech, telecom. · </w:t>
      </w:r>
      <w:hyperlink r:id="rId10">
        <w:r>
          <w:rPr>
            <w:color w:val="1155CC"/>
            <w:u w:val="single"/>
          </w:rPr>
          <w:t>Adweek — Creators Are Quietly Becoming Media Conglomerates</w:t>
        </w:r>
      </w:hyperlink>
      <w:r>
        <w:rPr>
          <w:i/>
        </w:rPr>
        <w:t>, Aug 6 2026</w:t>
      </w:r>
    </w:p>
    <w:p>
      <w:pPr>
        <w:pStyle w:val="ListNumber"/>
      </w:pPr>
      <w:r>
        <w:rPr>
          <w:b/>
        </w:rPr>
        <w:t>Instagram's Trial Reels is quietly the highest-leverage platform feature nobody's briefing on</w:t>
      </w:r>
      <w:r>
        <w:t xml:space="preserve"> — testing video variants pre-release shows 10x–100x performance swings between cuts, meaning the test *is* the strategy, not a preamble to it. · </w:t>
      </w:r>
      <w:hyperlink r:id="rId11">
        <w:r>
          <w:rPr>
            <w:color w:val="1155CC"/>
            <w:u w:val="single"/>
          </w:rPr>
          <w:t>Link in Bio — Do you have a Trial Reels strategy?</w:t>
        </w:r>
      </w:hyperlink>
      <w:r>
        <w:rPr>
          <w:i/>
        </w:rPr>
        <w:t>, Aug 4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Publishers preparing to block Google's crawler over AI Overviews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</w:t>
        </w:r>
      </w:hyperlink>
      <w:r>
        <w:t>, Aug 4 2026</w:t>
      </w:r>
    </w:p>
    <w:p>
      <w:r>
        <w:rPr>
          <w:b/>
        </w:rPr>
        <w:t xml:space="preserve">What: </w:t>
      </w:r>
      <w:r>
        <w:t>Google's AI Overviews and search crawler share the same code, so publishers can't block one without vanishing from the other — and several (Newsweek down 75% in traffic) are now doing it anyway, backed by direct licensing deals with Meta and Microsoft.</w:t>
      </w:r>
    </w:p>
    <w:p>
      <w:r>
        <w:rPr>
          <w:b/>
        </w:rPr>
        <w:t xml:space="preserve">Why us: </w:t>
      </w:r>
      <w:r>
        <w:t>Sharpens the LLM-visibility conversation from "get cited" to "who has the leverage" — a harder-edged AEO angle than we've run so far this week.</w:t>
      </w:r>
    </w:p>
    <w:p/>
    <w:p>
      <w:r>
        <w:rPr>
          <w:b/>
          <w:sz w:val="24"/>
        </w:rPr>
        <w:t>Creators are quietly becoming media conglomerates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</w:t>
        </w:r>
      </w:hyperlink>
      <w:r>
        <w:t>, Aug 6 2026</w:t>
      </w:r>
    </w:p>
    <w:p>
      <w:r>
        <w:rPr>
          <w:b/>
        </w:rPr>
        <w:t xml:space="preserve">What: </w:t>
      </w:r>
      <w:r>
        <w:t>$21bn in 2026 brand-to-creator spend (nearly double 2022); publisher-vs-creator revenue gap narrowing from 44% to ~26%. MrBeast has diversified into chocolate, toys, fintech and telecom off the back of one channel.</w:t>
      </w:r>
    </w:p>
    <w:p>
      <w:r>
        <w:rPr>
          <w:b/>
        </w:rPr>
        <w:t xml:space="preserve">Why us: </w:t>
      </w:r>
      <w:r>
        <w:t>Direct Creator Report (in progress, August) evidence that durable creator value compounds into a business, not a campaign line — "we know creators" has to mean knowing this trajectory.</w:t>
      </w:r>
    </w:p>
    <w:p/>
    <w:p>
      <w:r>
        <w:rPr>
          <w:b/>
          <w:sz w:val="24"/>
        </w:rPr>
        <w:t>OpenAI's first influencer brand trip sparks backlash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Marketing-Interactive</w:t>
        </w:r>
      </w:hyperlink>
      <w:r>
        <w:t>, Aug 5 2026</w:t>
      </w:r>
    </w:p>
    <w:p>
      <w:r>
        <w:rPr>
          <w:b/>
        </w:rPr>
        <w:t xml:space="preserve">What: </w:t>
      </w:r>
      <w:r>
        <w:t>OpenAI's Wildflower Farms creator retreat drew criticism over AI's environmental/labour costs (59% positive vs. 26% negative sentiment) — the backlash targeted the optics of the borrow, not the event itself.</w:t>
      </w:r>
    </w:p>
    <w:p>
      <w:r>
        <w:rPr>
          <w:b/>
        </w:rPr>
        <w:t xml:space="preserve">Why us: </w:t>
      </w:r>
      <w:r>
        <w:t>Third instance in two weeks of a tech giant borrowing indie cultural-capital signals (after two Feed Me sightings) — unfakeable capital cutting the other way when the borrow is too visible.</w:t>
      </w:r>
    </w:p>
    <w:p/>
    <w:p>
      <w:r>
        <w:rPr>
          <w:b/>
          <w:sz w:val="24"/>
        </w:rPr>
        <w:t>Is your brand caught in the "AI slop"? Consumers are taking notice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Marketing-Interactive</w:t>
        </w:r>
      </w:hyperlink>
      <w:r>
        <w:t>, Aug 6 2026</w:t>
      </w:r>
    </w:p>
    <w:p>
      <w:r>
        <w:rPr>
          <w:b/>
        </w:rPr>
        <w:t xml:space="preserve">What: </w:t>
      </w:r>
      <w:r>
        <w:t>DoubleVerify data: 49% of Singapore consumers judge a brand negatively for appearing next to low-quality AI content, but 45% respond positively to *professionally produced* AI work — it's an execution-quality bar, not a blanket AI rejection.</w:t>
      </w:r>
    </w:p>
    <w:p>
      <w:r>
        <w:rPr>
          <w:b/>
        </w:rPr>
        <w:t xml:space="preserve">Why us: </w:t>
      </w:r>
      <w:r>
        <w:t>Fresh regional data point for the AI-slop thread (TAG/ANA/Fiducia, 07-29); sharpens the "craft still wins" argument for AI-in-value-chain conversations.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WHAT'S ANU Trend Radar #20: Tech Drivers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WHAT'S ANU</w:t>
        </w:r>
      </w:hyperlink>
      <w:r>
        <w:t>, Aug 3 2026</w:t>
      </w:r>
    </w:p>
    <w:p>
      <w:r>
        <w:rPr>
          <w:b/>
        </w:rPr>
        <w:t xml:space="preserve">What: </w:t>
      </w:r>
      <w:r>
        <w:t>Three named threads — Surveillance Culture (smart glasses/AI-detection normalising monitoring, met with aesthetic subversion), Soft Optimization (gentle tech + ritual over aggressive enhancement), and Brand Fan Fiction (consumer AI mockups of products that outperform the real release).</w:t>
      </w:r>
    </w:p>
    <w:p>
      <w:r>
        <w:rPr>
          <w:b/>
        </w:rPr>
        <w:t xml:space="preserve">Why us: </w:t>
      </w:r>
      <w:r>
        <w:t>"Brand Fan Fiction" is a genuinely new, ownable mechanic — corroborates the surveillance-panic and provably-human threads (Future Laboratory 07-27, After School 08-04) from a third independent registry in one week.</w:t>
      </w:r>
    </w:p>
    <w:p/>
    <w:p>
      <w:r>
        <w:rPr>
          <w:b/>
          <w:sz w:val="24"/>
        </w:rPr>
        <w:t>Teen tradwives and "Jackmaxx summer"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After School</w:t>
        </w:r>
      </w:hyperlink>
      <w:r>
        <w:t>, Aug 5 2026</w:t>
      </w:r>
    </w:p>
    <w:p>
      <w:r>
        <w:rPr>
          <w:b/>
        </w:rPr>
        <w:t xml:space="preserve">What: </w:t>
      </w:r>
      <w:r>
        <w:t>64% of young male day traders report feeling like failures; the response is split between high-achievement aspiration (real estate, admissions-optimisation) and low-stress escape aesthetics — Jack Johnson nostalgia, a "modern," achievable teen-tradwife rebrand.</w:t>
      </w:r>
    </w:p>
    <w:p>
      <w:r>
        <w:rPr>
          <w:b/>
        </w:rPr>
        <w:t xml:space="preserve">Why us: </w:t>
      </w:r>
      <w:r>
        <w:t>Extends the identity-stacking/economic-anxiety thread with a concrete aesthetic instance; Creator Report material on what Gen Z is actually opting into, not just opting out of.</w:t>
      </w:r>
    </w:p>
    <w:p/>
    <w:p>
      <w:r>
        <w:rPr>
          <w:b/>
          <w:sz w:val="24"/>
        </w:rPr>
        <w:t>Broke boys and hoodie SZN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After School</w:t>
        </w:r>
      </w:hyperlink>
      <w:r>
        <w:t>, Aug 4 2026</w:t>
      </w:r>
    </w:p>
    <w:p>
      <w:r>
        <w:rPr>
          <w:b/>
        </w:rPr>
        <w:t xml:space="preserve">What: </w:t>
      </w:r>
      <w:r>
        <w:t>Economic scarcity is narrowing Gen Z style to comfort/status basics — and the same cohort reports indifference to whether music is AI-generated, as long as it's entertaining.</w:t>
      </w:r>
    </w:p>
    <w:p>
      <w:r>
        <w:rPr>
          <w:b/>
        </w:rPr>
        <w:t xml:space="preserve">Why us: </w:t>
      </w:r>
      <w:r>
        <w:t>A genuine complication to this month's "provably human" thread — worth naming the tension directly rather than assuming authenticity-craving is universal across the audience.</w:t>
      </w:r>
    </w:p>
    <w:p/>
    <w:p>
      <w:r>
        <w:rPr>
          <w:b/>
          <w:sz w:val="24"/>
        </w:rPr>
        <w:t>Where are all the summer interns?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Feed Me</w:t>
        </w:r>
      </w:hyperlink>
      <w:r>
        <w:t>, Aug 5 2026</w:t>
      </w:r>
    </w:p>
    <w:p>
      <w:r>
        <w:rPr>
          <w:b/>
        </w:rPr>
        <w:t xml:space="preserve">What: </w:t>
      </w:r>
      <w:r>
        <w:t>NYC's visible intern-flex culture has gone quiet; interns describe "wry acceptance" of a bad job market and leaning on social/nepo access over open applications.</w:t>
      </w:r>
    </w:p>
    <w:p>
      <w:r>
        <w:rPr>
          <w:b/>
        </w:rPr>
        <w:t xml:space="preserve">Why us: </w:t>
      </w:r>
      <w:r>
        <w:t>Corroborates the week's economic-anxiety thread from the other side of the age bracket; Think Forward watch-line.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Do you have a Trial Reels strategy?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Link in Bio</w:t>
        </w:r>
      </w:hyperlink>
      <w:r>
        <w:t xml:space="preserve"> — Rachel Karten, Aug 4 2026</w:t>
      </w:r>
    </w:p>
    <w:p>
      <w:r>
        <w:rPr>
          <w:b/>
        </w:rPr>
        <w:t xml:space="preserve">What: </w:t>
      </w:r>
      <w:r>
        <w:t>Instagram's Trial Reels lets accounts test video cuts with non-followers before anything hits the grid; marketers are seeing 10x–100x performance differences between variants.</w:t>
      </w:r>
    </w:p>
    <w:p>
      <w:r>
        <w:rPr>
          <w:b/>
        </w:rPr>
        <w:t xml:space="preserve">Why us: </w:t>
      </w:r>
      <w:r>
        <w:t>A direct, current instance of platform feature fluency as the performance lever — we can turn this into a concrete testing recommendation this week, not just a POV.</w:t>
      </w:r>
    </w:p>
    <w:p/>
    <w:p>
      <w:r>
        <w:rPr>
          <w:b/>
          <w:sz w:val="24"/>
        </w:rPr>
        <w:t>"There is no tension because I am not a journalist"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Feed Me</w:t>
        </w:r>
      </w:hyperlink>
      <w:r>
        <w:t xml:space="preserve"> — interview with creator Brenda Hashtag, Aug 4 2026</w:t>
      </w:r>
    </w:p>
    <w:p>
      <w:r>
        <w:rPr>
          <w:b/>
        </w:rPr>
        <w:t xml:space="preserve">What: </w:t>
      </w:r>
      <w:r>
        <w:t>A working creator explicitly rejects journalistic gatekeeping as the standard for her credibility, arguing she answers to her own moral code, not institutional media ethics.</w:t>
      </w:r>
    </w:p>
    <w:p>
      <w:r>
        <w:rPr>
          <w:b/>
        </w:rPr>
        <w:t xml:space="preserve">Why us: </w:t>
      </w:r>
      <w:r>
        <w:t>Sharpens the Creator Report's participation argument: legitimacy is becoming self-defined, not conferred — a position we should have a stance on, not just report.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Organic chatbot links don't convert many shoppers — but affiliate links do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WARC</w:t>
        </w:r>
      </w:hyperlink>
      <w:r>
        <w:t>, Aug 2026</w:t>
      </w:r>
    </w:p>
    <w:p>
      <w:r>
        <w:rPr>
          <w:b/>
        </w:rPr>
        <w:t xml:space="preserve">What: </w:t>
      </w:r>
      <w:r>
        <w:t>ChatGPT drives under 0.2% of e-commerce traffic; even in high-complexity categories (vehicles, finance, law) where organic LLM traffic share is 4.6x higher, conversion still lags traditional channels — affiliate links outperform organic citations.</w:t>
      </w:r>
    </w:p>
    <w:p>
      <w:r>
        <w:rPr>
          <w:b/>
        </w:rPr>
        <w:t xml:space="preserve">Why us: </w:t>
      </w:r>
      <w:r>
        <w:t>A necessary counterweight to this month's AEO enthusiasm (Amazon Sponsored AI Prompts, PHD's $3.35tn forecast) — visibility in an LLM answer isn't yet a sales channel.</w:t>
      </w:r>
    </w:p>
    <w:p/>
    <w:p>
      <w:r>
        <w:rPr>
          <w:b/>
          <w:sz w:val="24"/>
        </w:rPr>
        <w:t>Polymarket becomes the ATP Tour's official prediction-market provider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WARC</w:t>
        </w:r>
      </w:hyperlink>
      <w:r>
        <w:t>, Aug 2026</w:t>
      </w:r>
    </w:p>
    <w:p>
      <w:r>
        <w:rPr>
          <w:b/>
        </w:rPr>
        <w:t xml:space="preserve">What: </w:t>
      </w:r>
      <w:r>
        <w:t>Polymarket secures exclusive US streaming rights across ~20,000 ATP matches/season, bundling prediction markets directly into live sports media.</w:t>
      </w:r>
    </w:p>
    <w:p>
      <w:r>
        <w:rPr>
          <w:b/>
        </w:rPr>
        <w:t xml:space="preserve">Why us: </w:t>
      </w:r>
      <w:r>
        <w:t>Extends the loot-box/prediction-market thread from Gen Z culture (After School, 07-31) into mainstream sports media distribution — an Entertainment-category watch-line.</w:t>
      </w:r>
    </w:p>
    <w:p/>
    <w:p>
      <w:r>
        <w:rPr>
          <w:b/>
          <w:sz w:val="24"/>
        </w:rPr>
        <w:t>Google Maps' AI tree renders get it wrong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Links I Would Gchat You If We Were Friends</w:t>
        </w:r>
      </w:hyperlink>
      <w:r>
        <w:t>, Aug 4 2026</w:t>
      </w:r>
    </w:p>
    <w:p>
      <w:r>
        <w:rPr>
          <w:b/>
        </w:rPr>
        <w:t xml:space="preserve">What: </w:t>
      </w:r>
      <w:r>
        <w:t>Google's new 3D tree visualisation misrenders foliage because the model lacks embodied, on-the-ground knowledge of a place.</w:t>
      </w:r>
    </w:p>
    <w:p>
      <w:r>
        <w:rPr>
          <w:b/>
        </w:rPr>
        <w:t xml:space="preserve">Why us: </w:t>
      </w:r>
      <w:r>
        <w:t>A small, concrete instance of the "AI lacks lived experience" argument underpinning this month's provably-human thread — logged for pattern-tracking.</w:t>
      </w:r>
    </w:p>
    <w:p/>
    <w:p>
      <w:r>
        <w:rPr>
          <w:i/>
          <w:color w:val="707070"/>
          <w:sz w:val="18"/>
        </w:rPr>
        <w:t>Logged to ledger: 13 items (3 must-know, 7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media/publishers-opt-out-google-search/" TargetMode="External"/><Relationship Id="rId10" Type="http://schemas.openxmlformats.org/officeDocument/2006/relationships/hyperlink" Target="https://www.adweek.com/media/creators-media-conglomerates/" TargetMode="External"/><Relationship Id="rId11" Type="http://schemas.openxmlformats.org/officeDocument/2006/relationships/hyperlink" Target="https://www.linkinbio.news/p/do-you-have-a-trial-reels-strategy" TargetMode="External"/><Relationship Id="rId12" Type="http://schemas.openxmlformats.org/officeDocument/2006/relationships/hyperlink" Target="https://www.marketing-interactive.com/openai-s-first-ever-influencer-brand-trip-sparks-backlash" TargetMode="External"/><Relationship Id="rId13" Type="http://schemas.openxmlformats.org/officeDocument/2006/relationships/hyperlink" Target="https://www.marketing-interactive.com/is-your-brand-caught-in-the-ai-slop-consumers-are-taking-notice" TargetMode="External"/><Relationship Id="rId14" Type="http://schemas.openxmlformats.org/officeDocument/2006/relationships/hyperlink" Target="https://whatsanu.substack.com/p/trend-radar-20-tech-drivers" TargetMode="External"/><Relationship Id="rId15" Type="http://schemas.openxmlformats.org/officeDocument/2006/relationships/hyperlink" Target="https://afterschool.substack.com/p/teen-tradwives-and-jackmaxx-summer" TargetMode="External"/><Relationship Id="rId16" Type="http://schemas.openxmlformats.org/officeDocument/2006/relationships/hyperlink" Target="https://afterschool.substack.com/p/broke-boys-and-hoodie-szn" TargetMode="External"/><Relationship Id="rId17" Type="http://schemas.openxmlformats.org/officeDocument/2006/relationships/hyperlink" Target="https://www.readfeedme.com/p/where-are-all-the-summer-interns" TargetMode="External"/><Relationship Id="rId18" Type="http://schemas.openxmlformats.org/officeDocument/2006/relationships/hyperlink" Target="https://www.readfeedme.com/p/there-is-no-tension-because-i-am" TargetMode="External"/><Relationship Id="rId19" Type="http://schemas.openxmlformats.org/officeDocument/2006/relationships/hyperlink" Target="https://www.warc.com/en/feed/organic-chatbot-links-dont-convert-many-shoppers-but-affiliate-links-do-99f95c146ab0474bad9b05310a5470fa" TargetMode="External"/><Relationship Id="rId20" Type="http://schemas.openxmlformats.org/officeDocument/2006/relationships/hyperlink" Target="https://www.warc.com/en/feed/polymarket-moves-into-streaming-with-atp-deal-d0e04bd494ff49cbae176884332bf809" TargetMode="External"/><Relationship Id="rId21" Type="http://schemas.openxmlformats.org/officeDocument/2006/relationships/hyperlink" Target="https://linksiwouldgchatyou.substack.com/p/779-trees-are-on-google-maps-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