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2026-09-04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PepsiCo moves its ~$1.9bn global media account to Publicis, ending decades with Omnicom</w:t>
      </w:r>
      <w:r>
        <w:t xml:space="preserve"> — no formal pitch, and explicitly to build an AI- and data-driven "One PepsiCo" model across 200+ markets and brands. · </w:t>
      </w:r>
      <w:hyperlink r:id="rId9">
        <w:r>
          <w:rPr>
            <w:color w:val="1155CC"/>
            <w:u w:val="single"/>
          </w:rPr>
          <w:t>Ad Age — PepsiCo shifts global media to Publicis in a blow to Omnicom</w:t>
        </w:r>
      </w:hyperlink>
      <w:r>
        <w:rPr>
          <w:i/>
        </w:rPr>
        <w:t xml:space="preserve">, Sep 2026; also </w:t>
      </w:r>
      <w:hyperlink r:id="rId10">
        <w:r>
          <w:rPr>
            <w:color w:val="1155CC"/>
            <w:u w:val="single"/>
          </w:rPr>
          <w:t>Marketing-Interactive</w:t>
        </w:r>
      </w:hyperlink>
      <w:r>
        <w:rPr>
          <w:i/>
        </w:rPr>
        <w:t>, Sep 2026</w:t>
      </w:r>
    </w:p>
    <w:p>
      <w:pPr>
        <w:pStyle w:val="ListNumber"/>
      </w:pPr>
      <w:r>
        <w:rPr>
          <w:b/>
        </w:rPr>
        <w:t>A DTC wellness brand let AI agents plan and buy its TV ads — and made 5x its money back</w:t>
      </w:r>
      <w:r>
        <w:t xml:space="preserve"> — $25K in Rouge Care spend returned $125K in attributable sales via PubMatic's AgenticOS, doubling its ROAS target. · </w:t>
      </w:r>
      <w:hyperlink r:id="rId11">
        <w:r>
          <w:rPr>
            <w:color w:val="1155CC"/>
            <w:u w:val="single"/>
          </w:rPr>
          <w:t>Adweek — Wellness Brand Rouge Care Let AI Agents Buy Its TV Ads, and Made 5x Its Money Back</w:t>
        </w:r>
      </w:hyperlink>
      <w:r>
        <w:rPr>
          <w:i/>
        </w:rPr>
        <w:t>, Sep 2026</w:t>
      </w:r>
    </w:p>
    <w:p>
      <w:pPr>
        <w:pStyle w:val="ListNumber"/>
      </w:pPr>
      <w:r>
        <w:rPr>
          <w:b/>
        </w:rPr>
        <w:t>Longtime Birkin owners say influencer content killed the bag's scarcity</w:t>
      </w:r>
      <w:r>
        <w:t xml:space="preserve"> — TikTok "come-along" videos and creator amplification have made the once-exclusive bag feel performative and ubiquitous, sparking live backlash on r/NYCInfluencerSnark. · </w:t>
      </w:r>
      <w:hyperlink r:id="rId12">
        <w:r>
          <w:rPr>
            <w:color w:val="1155CC"/>
            <w:u w:val="single"/>
          </w:rPr>
          <w:t>The Cut — The Rich Women Who Say Influencers Killed the Birkin</w:t>
        </w:r>
      </w:hyperlink>
      <w:r>
        <w:rPr>
          <w:i/>
        </w:rPr>
        <w:t>, Sep 2026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PepsiCo moves its global media account to Publicis, ending decades with Omnicom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Ad Age</w:t>
        </w:r>
      </w:hyperlink>
      <w:r>
        <w:t xml:space="preserve">, Sep 2026; also </w:t>
      </w:r>
      <w:hyperlink r:id="rId10">
        <w:r>
          <w:rPr>
            <w:color w:val="1155CC"/>
            <w:u w:val="single"/>
          </w:rPr>
          <w:t>Marketing-Interactive</w:t>
        </w:r>
      </w:hyperlink>
      <w:r>
        <w:t>, Sep 2026</w:t>
      </w:r>
    </w:p>
    <w:p>
      <w:r>
        <w:rPr>
          <w:b/>
        </w:rPr>
        <w:t xml:space="preserve">What: </w:t>
      </w:r>
      <w:r>
        <w:t>PepsiCo moved its ~$1.9bn global media account to Publicis without running a formal pitch, ending a multi-decade relationship with Omnicom/OMD; Publicis is to build an AI- and data-driven "One PepsiCo" model spanning strategy, planning, activation and connected identity across 200+ markets.</w:t>
      </w:r>
    </w:p>
    <w:p>
      <w:r>
        <w:rPr>
          <w:b/>
        </w:rPr>
        <w:t xml:space="preserve">Why us: </w:t>
      </w:r>
      <w:r>
        <w:t>Direct AI-in-value-chain C-suite hit — a marquee advertiser is choosing a network on its AI operating model, not just its media plan; sharpens our own "AI priced on outcome" pitch against holdco-scale AI promises. FMCG Report material.</w:t>
      </w:r>
    </w:p>
    <w:p/>
    <w:p>
      <w:r>
        <w:rPr>
          <w:b/>
          <w:sz w:val="24"/>
        </w:rPr>
        <w:t>A DTC wellness brand let AI agents plan and buy its TV ads — and made 5x its money back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Adweek</w:t>
        </w:r>
      </w:hyperlink>
      <w:r>
        <w:t>, Sep 2026</w:t>
      </w:r>
    </w:p>
    <w:p>
      <w:r>
        <w:rPr>
          <w:b/>
        </w:rPr>
        <w:t xml:space="preserve">What: </w:t>
      </w:r>
      <w:r>
        <w:t>Wellness brand Rouge Care ran two AI agents — one for planning, one for audience discovery/buying — via PubMatic's AgenticOS for a CTV campaign; $25K in spend drove $125K in attributable sales, doubling its ROAS target.</w:t>
      </w:r>
    </w:p>
    <w:p>
      <w:r>
        <w:rPr>
          <w:b/>
        </w:rPr>
        <w:t xml:space="preserve">Why us: </w:t>
      </w:r>
      <w:r>
        <w:t>A hard, sourced number for "AI embedded across the value chain" — exactly the proof point the C-suite asks for beyond promise. Beauty &amp; Wellness category.</w:t>
      </w:r>
    </w:p>
    <w:p/>
    <w:p>
      <w:r>
        <w:rPr>
          <w:b/>
          <w:sz w:val="24"/>
        </w:rPr>
        <w:t>CVS Health splits its account: Dentsu Creative in, Omnicom keeps media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Ad Age</w:t>
        </w:r>
      </w:hyperlink>
      <w:r>
        <w:t>, Sep 2026</w:t>
      </w:r>
    </w:p>
    <w:p>
      <w:r>
        <w:rPr>
          <w:b/>
        </w:rPr>
        <w:t xml:space="preserve">What: </w:t>
      </w:r>
      <w:r>
        <w:t>CVS Health concludes its creative/media review by splitting duties — Dentsu Creative takes the creative account, Omnicom retains media.</w:t>
      </w:r>
    </w:p>
    <w:p>
      <w:r>
        <w:rPr>
          <w:b/>
        </w:rPr>
        <w:t xml:space="preserve">Why us: </w:t>
      </w:r>
      <w:r>
        <w:t>A second major account review landing the same week as PepsiCo's — the agency-landscape churn thread keeps compounding, sharpening our compounding-not-consolidating pitch with fresh, concrete stakes.</w:t>
      </w:r>
    </w:p>
    <w:p/>
    <w:p>
      <w:r>
        <w:rPr>
          <w:b/>
          <w:sz w:val="24"/>
        </w:rPr>
        <w:t>Investigation traces an AI-powered operation mass-producing fake-grassroots social content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The Atlantic</w:t>
        </w:r>
      </w:hyperlink>
      <w:r>
        <w:t>, Sep 2026</w:t>
      </w:r>
    </w:p>
    <w:p>
      <w:r>
        <w:rPr>
          <w:b/>
        </w:rPr>
        <w:t xml:space="preserve">What: </w:t>
      </w:r>
      <w:r>
        <w:t>A pay-per-clip operation is shown using Gemini and ChatGPT to mass-produce fake-grassroots content at industrial scale.</w:t>
      </w:r>
    </w:p>
    <w:p>
      <w:r>
        <w:rPr>
          <w:b/>
        </w:rPr>
        <w:t xml:space="preserve">Why us: </w:t>
      </w:r>
      <w:r>
        <w:t>Sharpest instance yet that AI-generated "grassroots" content is now industrial and detectable-in-hindsight — a live brand-safety and platform-trust argument, and fresh ammunition for our "craft and verification still win" stance on AI-in-value-chain.</w:t>
      </w:r>
    </w:p>
    <w:p/>
    <w:p>
      <w:r>
        <w:rPr>
          <w:b/>
          <w:sz w:val="24"/>
        </w:rPr>
        <w:t>F1 and Pixar mark Cars' 20th anniversary with a Lightning McQueen tie-in at Monza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Marketing-Interactive</w:t>
        </w:r>
      </w:hyperlink>
      <w:r>
        <w:t>, Sep 2026</w:t>
      </w:r>
    </w:p>
    <w:p>
      <w:r>
        <w:rPr>
          <w:b/>
        </w:rPr>
        <w:t xml:space="preserve">What: </w:t>
      </w:r>
      <w:r>
        <w:t>F1 and Disney/Pixar mark Cars' 20th anniversary at the Italian Grand Prix with an honorary Lightning McQueen lap and a bespoke Cars-livery FIA safety car.</w:t>
      </w:r>
    </w:p>
    <w:p>
      <w:r>
        <w:rPr>
          <w:b/>
        </w:rPr>
        <w:t xml:space="preserve">Why us: </w:t>
      </w:r>
      <w:r>
        <w:t>A third non-endemic tentpole tie-in this cycle (after Spider-Man x Sony/BMW) — manufactured Proof via borrowed IP is now the default entertainment-tie-in playbook; pattern-tracking for the Entertainment category.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Longtime Birkin owners say influencer content killed the bag's scarcity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The Cut</w:t>
        </w:r>
      </w:hyperlink>
      <w:r>
        <w:t>, Sep 2026</w:t>
      </w:r>
    </w:p>
    <w:p>
      <w:r>
        <w:rPr>
          <w:b/>
        </w:rPr>
        <w:t xml:space="preserve">What: </w:t>
      </w:r>
      <w:r>
        <w:t>Longtime Birkin owners argue influencer "come-along" content and TikTok have made the once-scarce bag feel performative and ubiquitous, sparking active backlash on r/NYCInfluencerSnark.</w:t>
      </w:r>
    </w:p>
    <w:p>
      <w:r>
        <w:rPr>
          <w:b/>
        </w:rPr>
        <w:t xml:space="preserve">Why us: </w:t>
      </w:r>
      <w:r>
        <w:t>A whitespace instance of "unfakeable capital" cutting against creators themselves — content volume can erode the very scarcity a brand or object depends on. Live material for the Creator Report on where creator amplification tips into value destruction.</w:t>
      </w:r>
    </w:p>
    <w:p/>
    <w:p>
      <w:r>
        <w:rPr>
          <w:b/>
          <w:sz w:val="24"/>
        </w:rPr>
        <w:t>The Atlantic: "The Dead-Internet Theory Is Back"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The Atlantic</w:t>
        </w:r>
      </w:hyperlink>
      <w:r>
        <w:t>, Sep 2026</w:t>
      </w:r>
    </w:p>
    <w:p>
      <w:r>
        <w:rPr>
          <w:b/>
        </w:rPr>
        <w:t xml:space="preserve">What: </w:t>
      </w:r>
      <w:r>
        <w:t>The old "the internet is mostly bots" conspiracy now reads as near-prophecy, now that AI chat is genuinely blurring who — or what — you're talking to online.</w:t>
      </w:r>
    </w:p>
    <w:p>
      <w:r>
        <w:rPr>
          <w:b/>
        </w:rPr>
        <w:t xml:space="preserve">Why us: </w:t>
      </w:r>
      <w:r>
        <w:t>Mainstream culture press naming the same "provably human" anxiety our own registries have tracked all summer (surveillance panic, soft-hermitting, AI-slop) — a clean hook for a POV on what a brand can credibly prove about itself.</w:t>
      </w:r>
    </w:p>
    <w:p/>
    <w:p>
      <w:r>
        <w:rPr>
          <w:b/>
          <w:sz w:val="24"/>
        </w:rPr>
        <w:t>Dazed: Edward Enninful frames the 90s as a "search for authenticity"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Dazed</w:t>
        </w:r>
      </w:hyperlink>
      <w:r>
        <w:t>, Sep 2026</w:t>
      </w:r>
    </w:p>
    <w:p>
      <w:r>
        <w:rPr>
          <w:b/>
        </w:rPr>
        <w:t xml:space="preserve">What: </w:t>
      </w:r>
      <w:r>
        <w:t>Curating Tate Britain's 90s exhibition, Enninful frames the decade's creative culture explicitly as a reaction against 80s artifice, made possible partly by a pre-smartphone world that let scenes go undocumented.</w:t>
      </w:r>
    </w:p>
    <w:p>
      <w:r>
        <w:rPr>
          <w:b/>
        </w:rPr>
        <w:t xml:space="preserve">Why us: </w:t>
      </w:r>
      <w:r>
        <w:t>A fourth consecutive month of independent registries surfacing analog/pre-digital nostalgia — this one ties it explicitly to authenticity-seeking rather than aesthetics alone. Think Forward shaping material.</w:t>
      </w:r>
    </w:p>
    <w:p/>
    <w:p>
      <w:r>
        <w:rPr>
          <w:b/>
          <w:sz w:val="24"/>
        </w:rPr>
        <w:t>After School: declining filler demand as Gen Z favours natural looks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After School</w:t>
        </w:r>
      </w:hyperlink>
      <w:r>
        <w:t>, Sep 2026</w:t>
      </w:r>
    </w:p>
    <w:p>
      <w:r>
        <w:rPr>
          <w:b/>
        </w:rPr>
        <w:t xml:space="preserve">What: </w:t>
      </w:r>
      <w:r>
        <w:t>Demand for facial fillers is declining as Gen Z favours natural looks, alongside growing skepticism toward celebrity-fronted brand marketing.</w:t>
      </w:r>
    </w:p>
    <w:p>
      <w:r>
        <w:rPr>
          <w:b/>
        </w:rPr>
        <w:t xml:space="preserve">Why us: </w:t>
      </w:r>
      <w:r>
        <w:t>Extends this summer's "natural aegyo"/anti-optimisation thread into a hard demand signal. Beauty &amp; Wellness and Creator Report material on where celebrity endorsement stops converting.</w:t>
      </w:r>
    </w:p>
    <w:p/>
    <w:p>
      <w:r>
        <w:rPr>
          <w:b/>
          <w:sz w:val="24"/>
        </w:rPr>
        <w:t>Feed Me: NYC nightclubs ban smart-glasses wearers outright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Feed Me</w:t>
        </w:r>
      </w:hyperlink>
      <w:r>
        <w:t>, Aug 2026</w:t>
      </w:r>
    </w:p>
    <w:p>
      <w:r>
        <w:rPr>
          <w:b/>
        </w:rPr>
        <w:t xml:space="preserve">What: </w:t>
      </w:r>
      <w:r>
        <w:t>NYC nightclubs are banning Meta Glasses wearers over covert-recording concerns.</w:t>
      </w:r>
    </w:p>
    <w:p>
      <w:r>
        <w:rPr>
          <w:b/>
        </w:rPr>
        <w:t xml:space="preserve">Why us: </w:t>
      </w:r>
      <w:r>
        <w:t>A concrete, physical-world instance of the surveillance-backlash thread — watch-line for how far anti-surveillance etiquette spreads beyond apps into venues.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Link in Bio: Rachel Karten's "32 social media hot takes"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Link in Bio</w:t>
        </w:r>
      </w:hyperlink>
      <w:r>
        <w:t xml:space="preserve"> — Rachel Karten, Sep 2026</w:t>
      </w:r>
    </w:p>
    <w:p>
      <w:r>
        <w:rPr>
          <w:b/>
        </w:rPr>
        <w:t xml:space="preserve">What: </w:t>
      </w:r>
      <w:r>
        <w:t>Karten's annual crowdsourced collection of strong opinions from social media managers, on algorithm-chasing, evergreen content, and approval-process dysfunction.</w:t>
      </w:r>
    </w:p>
    <w:p>
      <w:r>
        <w:rPr>
          <w:b/>
        </w:rPr>
        <w:t xml:space="preserve">Why us: </w:t>
      </w:r>
      <w:r>
        <w:t>A direct read on practitioner frustration we can credibly speak to as a social-first specialist shop; several takes double as a checklist for what "good" looks like day to day.</w:t>
      </w:r>
    </w:p>
    <w:p/>
    <w:p>
      <w:r>
        <w:rPr>
          <w:b/>
          <w:sz w:val="24"/>
        </w:rPr>
        <w:t>The Atlantic: "The Hasan Piker Question"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1">
        <w:r>
          <w:rPr>
            <w:color w:val="1155CC"/>
            <w:u w:val="single"/>
          </w:rPr>
          <w:t>The Atlantic</w:t>
        </w:r>
      </w:hyperlink>
      <w:r>
        <w:t>, Sep 2026</w:t>
      </w:r>
    </w:p>
    <w:p>
      <w:r>
        <w:rPr>
          <w:b/>
        </w:rPr>
        <w:t xml:space="preserve">What: </w:t>
      </w:r>
      <w:r>
        <w:t>Mainstream political operators are uneasy about how much influence streamer-turned-political-force Hasan Piker now holds over younger audiences.</w:t>
      </w:r>
    </w:p>
    <w:p>
      <w:r>
        <w:rPr>
          <w:b/>
        </w:rPr>
        <w:t xml:space="preserve">Why us: </w:t>
      </w:r>
      <w:r>
        <w:t>Extends the "creators as media conglomerates" thread — creator power is now visible outside marketing entirely. Sharpens the Creator Report's case that durable creator influence is structural, not campaign-scale.</w:t>
      </w:r>
    </w:p>
    <w:p/>
    <w:p>
      <w:r>
        <w:rPr>
          <w:b/>
          <w:sz w:val="24"/>
        </w:rPr>
        <w:t>After School: Gen Z increasingly uses AI as a genuine learning tool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2">
        <w:r>
          <w:rPr>
            <w:color w:val="1155CC"/>
            <w:u w:val="single"/>
          </w:rPr>
          <w:t>After School</w:t>
        </w:r>
      </w:hyperlink>
      <w:r>
        <w:t>, Sep 2026</w:t>
      </w:r>
    </w:p>
    <w:p>
      <w:r>
        <w:rPr>
          <w:b/>
        </w:rPr>
        <w:t xml:space="preserve">What: </w:t>
      </w:r>
      <w:r>
        <w:t>A panel finds Gen Z increasingly uses AI for real learning and productivity, not just shortcut-cheating — alongside rising concern about "audience entanglement" for young creators.</w:t>
      </w:r>
    </w:p>
    <w:p>
      <w:r>
        <w:rPr>
          <w:b/>
        </w:rPr>
        <w:t xml:space="preserve">Why us: </w:t>
      </w:r>
      <w:r>
        <w:t>A useful counterweight to this month's AI-skepticism narrative — adoption and distrust are running in parallel, not replacing each other. Complicates a too-simple "Gen Z hates AI" pitch.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Feed Me: Substack's Head of News and Politics exits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3">
        <w:r>
          <w:rPr>
            <w:color w:val="1155CC"/>
            <w:u w:val="single"/>
          </w:rPr>
          <w:t>Feed Me</w:t>
        </w:r>
      </w:hyperlink>
      <w:r>
        <w:t>, Sep 2026</w:t>
      </w:r>
    </w:p>
    <w:p>
      <w:r>
        <w:rPr>
          <w:b/>
        </w:rPr>
        <w:t xml:space="preserve">What: </w:t>
      </w:r>
      <w:r>
        <w:t>Catherine Valentine is leaving Substack to launch her own consulting business.</w:t>
      </w:r>
    </w:p>
    <w:p>
      <w:r>
        <w:rPr>
          <w:b/>
        </w:rPr>
        <w:t xml:space="preserve">Why us: </w:t>
      </w:r>
      <w:r>
        <w:t>A small platform-leadership signal worth logging as Substack's role in creator/media economics keeps growing.</w:t>
      </w:r>
    </w:p>
    <w:p/>
    <w:p>
      <w:r>
        <w:rPr>
          <w:b/>
          <w:sz w:val="24"/>
        </w:rPr>
        <w:t>Tiger Beer reframes courage as everyday, not extraordinary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4">
        <w:r>
          <w:rPr>
            <w:color w:val="1155CC"/>
            <w:u w:val="single"/>
          </w:rPr>
          <w:t>Marketing-Interactive</w:t>
        </w:r>
      </w:hyperlink>
      <w:r>
        <w:t>, Sep 2026</w:t>
      </w:r>
    </w:p>
    <w:p>
      <w:r>
        <w:rPr>
          <w:b/>
        </w:rPr>
        <w:t xml:space="preserve">What: </w:t>
      </w:r>
      <w:r>
        <w:t>Tiger Beer and LePub Singapore extend the long-running "Uncage your Tiger" platform, reframing courage as everyday moments rather than extraordinary feats.</w:t>
      </w:r>
    </w:p>
    <w:p>
      <w:r>
        <w:rPr>
          <w:b/>
        </w:rPr>
        <w:t xml:space="preserve">Why us: </w:t>
      </w:r>
      <w:r>
        <w:t>FMCG craft example worth logging for pattern-tracking on how long-running platforms keep refreshing without resetting.</w:t>
      </w:r>
    </w:p>
    <w:p/>
    <w:p>
      <w:r>
        <w:rPr>
          <w:b/>
          <w:sz w:val="24"/>
        </w:rPr>
        <w:t>Dazed: an artist builds a fake beauty brand to critique the industry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5">
        <w:r>
          <w:rPr>
            <w:color w:val="1155CC"/>
            <w:u w:val="single"/>
          </w:rPr>
          <w:t>Dazed</w:t>
        </w:r>
      </w:hyperlink>
      <w:r>
        <w:t>, Sep 2026</w:t>
      </w:r>
    </w:p>
    <w:p>
      <w:r>
        <w:rPr>
          <w:b/>
        </w:rPr>
        <w:t xml:space="preserve">What: </w:t>
      </w:r>
      <w:r>
        <w:t>Artist Ivana Vladislava built a fake beauty brand and modified her own body to critique the industry's insecurity-to-product pipeline.</w:t>
      </w:r>
    </w:p>
    <w:p>
      <w:r>
        <w:rPr>
          <w:b/>
        </w:rPr>
        <w:t xml:space="preserve">Why us: </w:t>
      </w:r>
      <w:r>
        <w:t>A sharp art-world articulation of the beauty industry's core mechanic. Beauty &amp; Wellness watch-line for how far the critique travels into mainstream conversation.</w:t>
      </w:r>
    </w:p>
    <w:p/>
    <w:p>
      <w:r>
        <w:rPr>
          <w:i/>
          <w:color w:val="707070"/>
          <w:sz w:val="18"/>
        </w:rPr>
        <w:t>Logged to ledger: 16 items (3 must-know, 7 high-impact, 6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dage.com/agencies/accounts-in-review/aa-pepsico-shifts-global-media-to-publicis-from-omnicom/" TargetMode="External"/><Relationship Id="rId10" Type="http://schemas.openxmlformats.org/officeDocument/2006/relationships/hyperlink" Target="https://www.marketing-interactive.com/pepsico-picks-new-global-media-agency" TargetMode="External"/><Relationship Id="rId11" Type="http://schemas.openxmlformats.org/officeDocument/2006/relationships/hyperlink" Target="https://www.adweek.com/media/wellness-brand-rouge-care-let-ai-agents-buy-its-tv-ads-and-made-5x-its-money-back/" TargetMode="External"/><Relationship Id="rId12" Type="http://schemas.openxmlformats.org/officeDocument/2006/relationships/hyperlink" Target="https://www.thecut.com/article/the-rich-women-who-say-influencers-killed-the-birkin.html" TargetMode="External"/><Relationship Id="rId13" Type="http://schemas.openxmlformats.org/officeDocument/2006/relationships/hyperlink" Target="https://adage.com/agencies/accounts-in-review/aa-cvs-health-wraps-review-dentsu-creative-omnicom-media/" TargetMode="External"/><Relationship Id="rId14" Type="http://schemas.openxmlformats.org/officeDocument/2006/relationships/hyperlink" Target="https://www.theatlantic.com/politics/2026/09/conservative-hijack-social-media/688447/" TargetMode="External"/><Relationship Id="rId15" Type="http://schemas.openxmlformats.org/officeDocument/2006/relationships/hyperlink" Target="https://www.marketing-interactive.com/ka-chow-f1-puts-pixar-s-lightning-mcqueen-in-the-fast-lane" TargetMode="External"/><Relationship Id="rId16" Type="http://schemas.openxmlformats.org/officeDocument/2006/relationships/hyperlink" Target="https://www.theatlantic.com/technology/2026/09/chatgpt-imessage-ai-texting/688507/" TargetMode="External"/><Relationship Id="rId17" Type="http://schemas.openxmlformats.org/officeDocument/2006/relationships/hyperlink" Target="https://www.dazeddigital.com/fashion/article/70894/1/edward-enninful-the-90s-art-and-fashion-exhibition-tate-britain-kate-moss" TargetMode="External"/><Relationship Id="rId18" Type="http://schemas.openxmlformats.org/officeDocument/2006/relationships/hyperlink" Target="https://afterschool.substack.com/p/identity-work-and-production-nihilism" TargetMode="External"/><Relationship Id="rId19" Type="http://schemas.openxmlformats.org/officeDocument/2006/relationships/hyperlink" Target="https://www.readfeedme.com/p/wearing-smart-glasses-at-this-new" TargetMode="External"/><Relationship Id="rId20" Type="http://schemas.openxmlformats.org/officeDocument/2006/relationships/hyperlink" Target="https://www.linkinbio.news/p/32-social-media-hot-takes" TargetMode="External"/><Relationship Id="rId21" Type="http://schemas.openxmlformats.org/officeDocument/2006/relationships/hyperlink" Target="https://www.theatlantic.com/politics/2026/09/hasan-piker-midterms-democrats-michigan/688504/" TargetMode="External"/><Relationship Id="rId22" Type="http://schemas.openxmlformats.org/officeDocument/2006/relationships/hyperlink" Target="https://afterschool.substack.com/p/riot-babies-and-homework-hauls" TargetMode="External"/><Relationship Id="rId23" Type="http://schemas.openxmlformats.org/officeDocument/2006/relationships/hyperlink" Target="https://www.readfeedme.com/p/exclusive-substacks-head-of-news" TargetMode="External"/><Relationship Id="rId24" Type="http://schemas.openxmlformats.org/officeDocument/2006/relationships/hyperlink" Target="https://www.marketing-interactive.com/tiger-beer-asks-have-you-met-your-inner-tiger" TargetMode="External"/><Relationship Id="rId25" Type="http://schemas.openxmlformats.org/officeDocument/2006/relationships/hyperlink" Target="https://www.dazeddigital.com/beauty/article/70878/1/ivana-vladislava-wants-you-to-buy-or-stay-ugly-berlin-beauty-exhib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