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2026-10-08</w:t>
      </w:r>
    </w:p>
    <w:p>
      <w:pPr>
        <w:pStyle w:val="Heading1"/>
      </w:pPr>
      <w:r>
        <w:t>Must-knows</w:t>
      </w:r>
    </w:p>
    <w:p>
      <w:pPr>
        <w:pStyle w:val="ListNumber"/>
      </w:pPr>
      <w:r>
        <w:rPr>
          <w:b/>
        </w:rPr>
        <w:t>OpenAI says ad targeting should be about the question, not the person</w:t>
      </w:r>
      <w:r>
        <w:t xml:space="preserve"> — At Advertising Week, OpenAI's VP of monetisation partnerships said "knowing who the person is, I think matters less" and that ChatGPT ads should match what someone is asking right now. In the same week, Apple's Safari blocklist pushed publishers to move ad tech onto their own servers. Targeting is shifting from identity to intent. · </w:t>
      </w:r>
      <w:r>
        <w:rPr>
          <w:i/>
        </w:rPr>
        <w:t>Digiday, Oct 8</w:t>
      </w:r>
    </w:p>
    <w:p>
      <w:pPr>
        <w:pStyle w:val="ListNumber"/>
      </w:pPr>
      <w:r>
        <w:rPr>
          <w:b/>
        </w:rPr>
        <w:t>CMOs are gaining boardroom trust at the cost of cultural trust</w:t>
      </w:r>
      <w:r>
        <w:t xml:space="preserve"> — A Lippincott and Bloomberg Media study finds 41% of CMOs feel culturally tuned in but see their companies as laggards, and 81% would do more cultural marketing if obstacles were removed. Its warning: the push for performance results builds trust inside the company but erodes it outside. · </w:t>
      </w:r>
      <w:r>
        <w:rPr>
          <w:i/>
        </w:rPr>
        <w:t>Marketing Dive, Oct 7</w:t>
      </w:r>
    </w:p>
    <w:p>
      <w:pPr>
        <w:pStyle w:val="Heading1"/>
      </w:pPr>
      <w:r>
        <w:t>Industry Buzz</w:t>
      </w:r>
    </w:p>
    <w:p>
      <w:r>
        <w:rPr>
          <w:b/>
          <w:sz w:val="24"/>
        </w:rPr>
        <w:t>OpenAI pitches intent over identity as Apple squeezes ID-based tracking</w:t>
      </w:r>
      <w:r>
        <w:rPr>
          <w:b/>
          <w:color w:val="B00020"/>
          <w:sz w:val="18"/>
        </w:rPr>
        <w:t xml:space="preserve">   MUST-KNOW</w:t>
      </w:r>
    </w:p>
    <w:p>
      <w:r>
        <w:rPr>
          <w:b/>
        </w:rPr>
        <w:t xml:space="preserve">Source: </w:t>
      </w:r>
      <w:hyperlink r:id="rId9">
        <w:r>
          <w:rPr>
            <w:color w:val="1155CC"/>
            <w:u w:val="single"/>
          </w:rPr>
          <w:t>Digiday — OpenAI would like to remind marketers that its ads are for the good of humanity</w:t>
        </w:r>
      </w:hyperlink>
      <w:r>
        <w:t xml:space="preserve">, Oct 8 2026 (also </w:t>
      </w:r>
      <w:hyperlink r:id="rId10">
        <w:r>
          <w:rPr>
            <w:color w:val="1155CC"/>
            <w:u w:val="single"/>
          </w:rPr>
          <w:t>Digiday — Apple's Safari ad tech blocklist sends publishers back to IAB Tech Lab's Trusted Server</w:t>
        </w:r>
      </w:hyperlink>
      <w:r>
        <w:t>, Oct 8)</w:t>
      </w:r>
    </w:p>
    <w:p>
      <w:r>
        <w:rPr>
          <w:b/>
        </w:rPr>
        <w:t xml:space="preserve">What: </w:t>
      </w:r>
      <w:r>
        <w:t>OpenAI's Samantha Jacobson said ChatGPT ads exist so that people who can't pay still get access. She said trust comes before revenue, and that the profile-based personalisation of the past "felt really creepy". OpenAI's alternative is ads matched to the question the person is asking. Digiday points out that people tell chatbots far more personal things than they type into search, and that OpenAI has a $2.5B ads revenue target to hit. Separately, publishers that lost bids when Safari blocked IDs such as Permutive are now testing IAB Tech Lab's Trusted Server, which runs ad calls on publisher servers instead of the reader's phone.</w:t>
      </w:r>
    </w:p>
    <w:p>
      <w:r>
        <w:rPr>
          <w:b/>
        </w:rPr>
        <w:t xml:space="preserve">Why us: </w:t>
      </w:r>
      <w:r>
        <w:t>When targeting is built on the question someone asks, what counts is whether a brand appears in the answer. That's our AEO argument. Culturally fluent social content and creator voices are what shape the questions people ask and the answers engines give. Together with yesterday's Apple story: reach rented through IDs is getting weaker, and relevance in the moment plus earned presence is getting stronger.</w:t>
      </w:r>
    </w:p>
    <w:p/>
    <w:p>
      <w:r>
        <w:rPr>
          <w:b/>
          <w:sz w:val="24"/>
        </w:rPr>
        <w:t>Agencies sell agentic media buying, with humans still signing off</w:t>
      </w:r>
      <w:r>
        <w:rPr>
          <w:b/>
          <w:color w:val="1A5C2A"/>
          <w:sz w:val="18"/>
        </w:rPr>
        <w:t xml:space="preserve">   HIGH-IMPACT</w:t>
      </w:r>
    </w:p>
    <w:p>
      <w:r>
        <w:rPr>
          <w:b/>
        </w:rPr>
        <w:t xml:space="preserve">Source: </w:t>
      </w:r>
      <w:hyperlink r:id="rId11">
        <w:r>
          <w:rPr>
            <w:color w:val="1155CC"/>
            <w:u w:val="single"/>
          </w:rPr>
          <w:t>Digiday — As agencies push agentic media future, execs work to ward off client rogue fears</w:t>
        </w:r>
      </w:hyperlink>
      <w:r>
        <w:t>, Oct 8 2026</w:t>
      </w:r>
    </w:p>
    <w:p>
      <w:r>
        <w:rPr>
          <w:b/>
        </w:rPr>
        <w:t xml:space="preserve">What: </w:t>
      </w:r>
      <w:r>
        <w:t>Dentsu's Carat launched a planning, buying and optimisation agent for upfront deals with NBCUniversal, FreeWheel and Newton, and one luxury retail client is already using it. Tinuiti opened its measurement layer to AI agents through an MCP server, and Stagwell Media relaunched around an agentic system called "Machine OS". All three rely on human oversight to reassure clients: approval thresholds, accountable sign-off, and humans in charge of strategy and craft.</w:t>
      </w:r>
    </w:p>
    <w:p>
      <w:r>
        <w:rPr>
          <w:b/>
        </w:rPr>
        <w:t xml:space="preserve">Why us: </w:t>
      </w:r>
      <w:r>
        <w:t>Media agencies are automating execution, so the human layer they say they're keeping (strategy, cultural judgement, craft) becomes the product. That's where a social-creative agency competes. It's also a C-suite talking point on embedding AI across the value chain.</w:t>
      </w:r>
    </w:p>
    <w:p/>
    <w:p>
      <w:r>
        <w:rPr>
          <w:b/>
          <w:sz w:val="24"/>
        </w:rPr>
        <w:t>An AI-made spoof ad in four days: fast, cheap, exhausting</w:t>
      </w:r>
      <w:r>
        <w:rPr>
          <w:b/>
          <w:color w:val="1A5C2A"/>
          <w:sz w:val="18"/>
        </w:rPr>
        <w:t xml:space="preserve">   HIGH-IMPACT</w:t>
      </w:r>
    </w:p>
    <w:p>
      <w:r>
        <w:rPr>
          <w:b/>
        </w:rPr>
        <w:t xml:space="preserve">Source: </w:t>
      </w:r>
      <w:hyperlink r:id="rId12">
        <w:r>
          <w:rPr>
            <w:color w:val="1155CC"/>
            <w:u w:val="single"/>
          </w:rPr>
          <w:t>Digiday — Inside agency OK Future's AI 'pressure cooker' experiment with Goodwipes</w:t>
        </w:r>
      </w:hyperlink>
      <w:r>
        <w:t>, Oct 8 2026</w:t>
      </w:r>
    </w:p>
    <w:p>
      <w:r>
        <w:rPr>
          <w:b/>
        </w:rPr>
        <w:t xml:space="preserve">What: </w:t>
      </w:r>
      <w:r>
        <w:t>OK Future is a four-person shop founded by former MullenLowe U.S. CEO Frank Cartagena. It made Goodwipes' "Meet Asstra", a spoof of OpenAI's Astra ad, with generative AI in four days instead of about six weeks, avoiding a projected $700K in production costs. It drew 750K+ views on Reddit. The team worked around the clock, and Cartagena says the pace is "unsustainable".</w:t>
      </w:r>
    </w:p>
    <w:p>
      <w:r>
        <w:rPr>
          <w:b/>
        </w:rPr>
        <w:t xml:space="preserve">Why us: </w:t>
      </w:r>
      <w:r>
        <w:t>It proves AI can let a brand react at the speed of culture: the spoof only worked because it landed while OpenAI's spot was still being talked about. It also shows the cost. Our line on embedding AI: use it to speed up production for reactive cultural moments, and don't make crunch the operating model.</w:t>
      </w:r>
    </w:p>
    <w:p/>
    <w:p>
      <w:r>
        <w:rPr>
          <w:b/>
          <w:sz w:val="24"/>
        </w:rPr>
        <w:t>Celebrity endorsement becomes an equity stake</w:t>
      </w:r>
      <w:r>
        <w:rPr>
          <w:b/>
          <w:color w:val="1A5C2A"/>
          <w:sz w:val="18"/>
        </w:rPr>
        <w:t xml:space="preserve">   HIGH-IMPACT</w:t>
      </w:r>
    </w:p>
    <w:p>
      <w:r>
        <w:rPr>
          <w:b/>
        </w:rPr>
        <w:t xml:space="preserve">Source: </w:t>
      </w:r>
      <w:hyperlink r:id="rId13">
        <w:r>
          <w:rPr>
            <w:color w:val="1155CC"/>
            <w:u w:val="single"/>
          </w:rPr>
          <w:t>Adweek — ADWEEK Brand Advantage: Celebrity Endorsement Enters Its Equity Era, With Strings Attached</w:t>
        </w:r>
      </w:hyperlink>
      <w:r>
        <w:t>, Oct 8 2026 (intro only; paywalled)</w:t>
      </w:r>
    </w:p>
    <w:p>
      <w:r>
        <w:rPr>
          <w:b/>
        </w:rPr>
        <w:t xml:space="preserve">What: </w:t>
      </w:r>
      <w:r>
        <w:t>Sydney Sweeney (Novig), Kylian Mbappé (On) and Kendall Jenner (Trip) have all taken equity in brands in return for endorsing them. Sweeney's Novig ad drew 65M+ Instagram views and a backlash from female athletes. Novig's CEO says she drove much of the visuals and messaging, and that she initiated the equity deal herself.</w:t>
      </w:r>
    </w:p>
    <w:p>
      <w:r>
        <w:rPr>
          <w:b/>
        </w:rPr>
        <w:t xml:space="preserve">Why us: </w:t>
      </w:r>
      <w:r>
        <w:t>Talent moving from paid face to co-owner and creative director is a Creator Report thread. The same shift is happening with creators. Ownership gives talent more control over the creative, and it also puts the brand's reputation at risk when the talent is controversial.</w:t>
      </w:r>
    </w:p>
    <w:p/>
    <w:p>
      <w:r>
        <w:rPr>
          <w:b/>
          <w:sz w:val="24"/>
        </w:rPr>
        <w:t>Liquid Death runs as an "AI-native" marketing team</w:t>
      </w:r>
      <w:r>
        <w:rPr>
          <w:b/>
          <w:color w:val="606060"/>
          <w:sz w:val="18"/>
        </w:rPr>
        <w:t xml:space="preserve">   SIGNAL</w:t>
      </w:r>
    </w:p>
    <w:p>
      <w:r>
        <w:rPr>
          <w:b/>
        </w:rPr>
        <w:t xml:space="preserve">Source: </w:t>
      </w:r>
      <w:hyperlink r:id="rId14">
        <w:r>
          <w:rPr>
            <w:color w:val="1155CC"/>
            <w:u w:val="single"/>
          </w:rPr>
          <w:t>Marketing Dive — How Liquid Death is building an AI-native marketing organization</w:t>
        </w:r>
      </w:hyperlink>
      <w:r>
        <w:t>, Oct 7 2026</w:t>
      </w:r>
    </w:p>
    <w:p>
      <w:r>
        <w:rPr>
          <w:b/>
        </w:rPr>
        <w:t xml:space="preserve">What: </w:t>
      </w:r>
      <w:r>
        <w:t>Even while its ads mock AI data centres, Liquid Death uses Power Digital's AI system to optimise retail media daily, where it used to check weekly. Power Digital frames three stages: AI-curious, AI-assisted (a bespoke intelligence layer) and AI-native (orchestration built on top).</w:t>
      </w:r>
    </w:p>
    <w:p>
      <w:r>
        <w:rPr>
          <w:b/>
        </w:rPr>
        <w:t xml:space="preserve">Why us: </w:t>
      </w:r>
      <w:r>
        <w:t>A useful maturity model for the "embedding AI" conversation. Note the brand keeps an anti-AI creative voice while using AI in operations, which is the "AI behind the work" line in practice.</w:t>
      </w:r>
    </w:p>
    <w:p/>
    <w:p>
      <w:r>
        <w:rPr>
          <w:b/>
          <w:sz w:val="24"/>
        </w:rPr>
        <w:t>Heineken pairs attention metrics with brand lift to defend open-web spend</w:t>
      </w:r>
      <w:r>
        <w:rPr>
          <w:b/>
          <w:color w:val="606060"/>
          <w:sz w:val="18"/>
        </w:rPr>
        <w:t xml:space="preserve">   SIGNAL</w:t>
      </w:r>
    </w:p>
    <w:p>
      <w:r>
        <w:rPr>
          <w:b/>
        </w:rPr>
        <w:t xml:space="preserve">Source: </w:t>
      </w:r>
      <w:hyperlink r:id="rId15">
        <w:r>
          <w:rPr>
            <w:color w:val="1155CC"/>
            <w:u w:val="single"/>
          </w:rPr>
          <w:t>Digiday — Heineken serves up outcomes with mixed attention and brand awareness approach</w:t>
        </w:r>
      </w:hyperlink>
      <w:r>
        <w:t>, Oct 8 2026</w:t>
      </w:r>
    </w:p>
    <w:p>
      <w:r>
        <w:rPr>
          <w:b/>
        </w:rPr>
        <w:t xml:space="preserve">What: </w:t>
      </w:r>
      <w:r>
        <w:t>In a GumGum test, Birra Moretti display ads raised unaided awareness 8% among people who looked at them for 2.2+ seconds. The IAB estimates European spend on social video rose 25.7% in 2025.</w:t>
      </w:r>
    </w:p>
    <w:p>
      <w:r>
        <w:rPr>
          <w:b/>
        </w:rPr>
        <w:t xml:space="preserve">Why us: </w:t>
      </w:r>
      <w:r>
        <w:t>Social keeps taking budget, and even channels outside social now have to prove brand outcomes. FMCG Report context.</w:t>
      </w:r>
    </w:p>
    <w:p/>
    <w:p>
      <w:pPr>
        <w:pStyle w:val="Heading1"/>
      </w:pPr>
      <w:r>
        <w:t>Trends</w:t>
      </w:r>
    </w:p>
    <w:p>
      <w:r>
        <w:rPr>
          <w:b/>
          <w:sz w:val="24"/>
        </w:rPr>
        <w:t>Ads move back into the physical world</w:t>
      </w:r>
      <w:r>
        <w:rPr>
          <w:b/>
          <w:color w:val="1A5C2A"/>
          <w:sz w:val="18"/>
        </w:rPr>
        <w:t xml:space="preserve">   HIGH-IMPACT</w:t>
      </w:r>
    </w:p>
    <w:p>
      <w:r>
        <w:rPr>
          <w:b/>
        </w:rPr>
        <w:t xml:space="preserve">Source: </w:t>
      </w:r>
      <w:hyperlink r:id="rId16">
        <w:r>
          <w:rPr>
            <w:color w:val="1155CC"/>
            <w:u w:val="single"/>
          </w:rPr>
          <w:t>Adweek — AI Is Pushing Advertising Back Into the Physical World</w:t>
        </w:r>
      </w:hyperlink>
      <w:r>
        <w:t>, Oct 7 2026 — Mark Stenberg</w:t>
      </w:r>
    </w:p>
    <w:p>
      <w:r>
        <w:rPr>
          <w:b/>
        </w:rPr>
        <w:t xml:space="preserve">What: </w:t>
      </w:r>
      <w:r>
        <w:t>Out-of-home kept coming up at Advertising Week. U.S. OOH revenue hit a record $3.16B in Q2 (+10.7% YoY), and digital OOH grew 18.5% to nearly 40% of the category. Stenberg's read: as the internet gets less trustworthy, gets less traffic and is increasingly filtered through AI, physical space gains value. Events are part of the same shift, and some publishers now earn more than half their revenue from them.</w:t>
      </w:r>
    </w:p>
    <w:p>
      <w:r>
        <w:rPr>
          <w:b/>
        </w:rPr>
        <w:t xml:space="preserve">Why us: </w:t>
      </w:r>
      <w:r>
        <w:t>The analog thread keeps getting stronger (ANU's Hermès cinema ads, VaynerX's IRL-as-production-day, Pinterest's anti-phone push). Our angle: physical work earns its keep when it's built to be filmed and shared. IRL is how a brand shows up in the feed and in AI answers, not a way out of them. Think Forward material.</w:t>
      </w:r>
    </w:p>
    <w:p/>
    <w:p>
      <w:r>
        <w:rPr>
          <w:b/>
          <w:sz w:val="24"/>
        </w:rPr>
        <w:t>The "luddite takeover" goes mainstream</w:t>
      </w:r>
      <w:r>
        <w:rPr>
          <w:b/>
          <w:color w:val="1A5C2A"/>
          <w:sz w:val="18"/>
        </w:rPr>
        <w:t xml:space="preserve">   HIGH-IMPACT</w:t>
      </w:r>
    </w:p>
    <w:p>
      <w:r>
        <w:rPr>
          <w:b/>
        </w:rPr>
        <w:t xml:space="preserve">Source: </w:t>
      </w:r>
      <w:hyperlink r:id="rId17">
        <w:r>
          <w:rPr>
            <w:color w:val="1155CC"/>
            <w:u w:val="single"/>
          </w:rPr>
          <w:t>After School — Dumbheadphones and TwitchTok</w:t>
        </w:r>
      </w:hyperlink>
      <w:r>
        <w:t>, Oct 7 2026 — Casey Lewis (summarising NYT, The Telegraph, WSJ, Kotaku)</w:t>
      </w:r>
    </w:p>
    <w:p>
      <w:r>
        <w:rPr>
          <w:b/>
        </w:rPr>
        <w:t xml:space="preserve">What: </w:t>
      </w:r>
      <w:r>
        <w:t>August Lamm is a former influencer with 200K followers who swapped her iPhone for a 2002 Nokia. Vintage has now published her zine "You Don't Need a Smartphone", which has sold 20K+ copies, and her "downgrading" events sell out. A WSJ-reported study of 1,500+ Chinese high schoolers links heavy short-form video use to a weaker ability to connect effort now with rewards later. The same issue notes Twitch has launched a creator shopping category, and that about 15% of Gen Z watch live shopping weekly.</w:t>
      </w:r>
    </w:p>
    <w:p>
      <w:r>
        <w:rPr>
          <w:b/>
        </w:rPr>
        <w:t xml:space="preserve">Why us: </w:t>
      </w:r>
      <w:r>
        <w:t>Logging off is now a creator genre, with a book, events and fans. That's the paradox we can explain: young people step away from the feed through creators they discovered on it. Brands joining in need Proof (a real reason to be there), not "digital detox" theatre (see ANU on Pinterest, Oct 6). Twitch shopping is a separate creator-commerce signal.</w:t>
      </w:r>
    </w:p>
    <w:p/>
    <w:p>
      <w:r>
        <w:rPr>
          <w:b/>
          <w:sz w:val="24"/>
        </w:rPr>
        <w:t>Beauty and luxury buy into trusted Substack writers</w:t>
      </w:r>
      <w:r>
        <w:rPr>
          <w:b/>
          <w:color w:val="1A5C2A"/>
          <w:sz w:val="18"/>
        </w:rPr>
        <w:t xml:space="preserve">   HIGH-IMPACT</w:t>
      </w:r>
    </w:p>
    <w:p>
      <w:r>
        <w:rPr>
          <w:b/>
        </w:rPr>
        <w:t xml:space="preserve">Source: </w:t>
      </w:r>
      <w:hyperlink r:id="rId18">
        <w:r>
          <w:rPr>
            <w:color w:val="1155CC"/>
            <w:u w:val="single"/>
          </w:rPr>
          <w:t>Business of Fashion — Why Does Chanel Need to Sponsor a Substack?</w:t>
        </w:r>
      </w:hyperlink>
      <w:r>
        <w:t>, Oct 8 2026 (standfirst only; paywalled)</w:t>
      </w:r>
    </w:p>
    <w:p>
      <w:r>
        <w:rPr>
          <w:b/>
        </w:rPr>
        <w:t xml:space="preserve">What: </w:t>
      </w:r>
      <w:r>
        <w:t>BoF says that as Substack matures into a media channel, a wave of beauty brands, Chanel among them, are sponsoring its most trusted writers for "a more intimate form of audience engagement". The usual fragrance launch (celebrity, horse, lavish party) is the contrast. Balenciaga became Substack's first luxury sponsor in June.</w:t>
      </w:r>
    </w:p>
    <w:p>
      <w:r>
        <w:rPr>
          <w:b/>
        </w:rPr>
        <w:t xml:space="preserve">Why us: </w:t>
      </w:r>
      <w:r>
        <w:t>Creator Report evidence that the creator category now includes writers and long-form voices, not just video. For luxury it's a Power move: borrowing a trusted voice's credibility instead of buying reach. It also feeds the France routing (Chanel). We should be ready to advise on newsletter creators as a channel.</w:t>
      </w:r>
    </w:p>
    <w:p/>
    <w:p>
      <w:r>
        <w:rPr>
          <w:b/>
          <w:sz w:val="24"/>
        </w:rPr>
        <w:t>Indie beauty finds that GEO rewards niche questions</w:t>
      </w:r>
      <w:r>
        <w:rPr>
          <w:b/>
          <w:color w:val="1A5C2A"/>
          <w:sz w:val="18"/>
        </w:rPr>
        <w:t xml:space="preserve">   HIGH-IMPACT</w:t>
      </w:r>
    </w:p>
    <w:p>
      <w:r>
        <w:rPr>
          <w:b/>
        </w:rPr>
        <w:t xml:space="preserve">Source: </w:t>
      </w:r>
      <w:hyperlink r:id="rId19">
        <w:r>
          <w:rPr>
            <w:color w:val="1155CC"/>
            <w:u w:val="single"/>
          </w:rPr>
          <w:t>Business of Fashion — The Indie Beauty Guide to GEO</w:t>
        </w:r>
      </w:hyperlink>
      <w:r>
        <w:t>, Oct 7 2026 (standfirst and lede only; paywalled)</w:t>
      </w:r>
    </w:p>
    <w:p>
      <w:r>
        <w:rPr>
          <w:b/>
        </w:rPr>
        <w:t xml:space="preserve">What: </w:t>
      </w:r>
      <w:r>
        <w:t>L'Oréal and Estée Lauder dominate chatbot recommendations, but indie labels such as Divi and Omnilux are growing AI-referred traffic by targeting niche questions and overhauling their backend data. At Divi, ChatGPT referrals convert at a rate second only to links shared by founder-influencer Dani Austin.</w:t>
      </w:r>
    </w:p>
    <w:p>
      <w:r>
        <w:rPr>
          <w:b/>
        </w:rPr>
        <w:t xml:space="preserve">Why us: </w:t>
      </w:r>
      <w:r>
        <w:t>An AEO proof point from the Beauty &amp; Wellness category. The two best-converting sources are a creator and an answer engine, which supports our argument that creator content and AI visibility work together. Niche questions are where a challenger can win against the conglomerates.</w:t>
      </w:r>
    </w:p>
    <w:p/>
    <w:p>
      <w:pPr>
        <w:pStyle w:val="Heading1"/>
      </w:pPr>
      <w:r>
        <w:t>POVs</w:t>
      </w:r>
    </w:p>
    <w:p>
      <w:r>
        <w:rPr>
          <w:b/>
          <w:sz w:val="24"/>
        </w:rPr>
        <w:t>Lippincott and Bloomberg Media: performance credibility is costing CMOs cultural trust</w:t>
      </w:r>
      <w:r>
        <w:rPr>
          <w:b/>
          <w:color w:val="B00020"/>
          <w:sz w:val="18"/>
        </w:rPr>
        <w:t xml:space="preserve">   MUST-KNOW</w:t>
      </w:r>
    </w:p>
    <w:p>
      <w:r>
        <w:rPr>
          <w:b/>
        </w:rPr>
        <w:t xml:space="preserve">Source: </w:t>
      </w:r>
      <w:hyperlink r:id="rId20">
        <w:r>
          <w:rPr>
            <w:color w:val="1155CC"/>
            <w:u w:val="single"/>
          </w:rPr>
          <w:t>Marketing Dive — CMOs see their internal influence rising. Has it come at a cost?</w:t>
        </w:r>
      </w:hyperlink>
      <w:r>
        <w:t>, Oct 7 2026 — Lippincott / Bloomberg Media study, Advertising Week panel</w:t>
      </w:r>
    </w:p>
    <w:p>
      <w:r>
        <w:rPr>
          <w:b/>
        </w:rPr>
        <w:t xml:space="preserve">What: </w:t>
      </w:r>
      <w:r>
        <w:t>The study finds 41% of CMOs feel culturally tuned in but see their organisations as laggards, and 81% of those already doing cultural marketing would do more without obstacles such as localisation, legal and polarisation. Its conclusion: CMOs are winning influence inside the company "to the long-term detriment" of the brands they look after. Estée Lauder's Aude Gandon says marketing now sits at the decision table because everyone is chasing growth. Bucherer's CMO blames strategy that changes every quarter.</w:t>
      </w:r>
    </w:p>
    <w:p>
      <w:r>
        <w:rPr>
          <w:b/>
        </w:rPr>
        <w:t xml:space="preserve">Why us: </w:t>
      </w:r>
      <w:r>
        <w:t>We agree, and our POV goes further. The problem isn't performance versus culture, it's inconsistency, and cultural capital only compounds with consistent effort. That's the Q2 compounding argument and the Loop's Proof arm in a C-suite study. It's a strong hook for Think Forward and FMCG Report outreach, especially that 81% of CMOs want to do more cultural marketing.</w:t>
      </w:r>
    </w:p>
    <w:p/>
    <w:p>
      <w:r>
        <w:rPr>
          <w:b/>
          <w:sz w:val="24"/>
        </w:rPr>
        <w:t>Jonathan Anderson's cultural capital now outgrows any one house</w:t>
      </w:r>
      <w:r>
        <w:rPr>
          <w:b/>
          <w:color w:val="606060"/>
          <w:sz w:val="18"/>
        </w:rPr>
        <w:t xml:space="preserve">   SIGNAL</w:t>
      </w:r>
    </w:p>
    <w:p>
      <w:r>
        <w:rPr>
          <w:b/>
        </w:rPr>
        <w:t xml:space="preserve">Source: </w:t>
      </w:r>
      <w:hyperlink r:id="rId21">
        <w:r>
          <w:rPr>
            <w:color w:val="1155CC"/>
            <w:u w:val="single"/>
          </w:rPr>
          <w:t>Highsnobiety — State of the Art: Jonathan Anderson's Next Power Move Has Nothing to Do With Dior</w:t>
        </w:r>
      </w:hyperlink>
      <w:r>
        <w:t>, Oct 8 2026 — Chris Erik Thomas</w:t>
      </w:r>
    </w:p>
    <w:p>
      <w:r>
        <w:rPr>
          <w:b/>
        </w:rPr>
        <w:t xml:space="preserve">What: </w:t>
      </w:r>
      <w:r>
        <w:t>Days after his Dior SS27 show, Anderson is curating a four-artist exhibition with American Express Platinum at his JW Anderson Pimlico store for Frieze London. Every artist already has a history with him. Highsnobiety reads it as a sign his personal cultural capital has become a force of its own, built on long-term relationships rather than any one label.</w:t>
      </w:r>
    </w:p>
    <w:p>
      <w:r>
        <w:rPr>
          <w:b/>
        </w:rPr>
        <w:t xml:space="preserve">Why us: </w:t>
      </w:r>
      <w:r>
        <w:t>Unfakeable capital in a single person: years of patient relationships with artists that a brand (here Amex) can join but not buy. It's a useful luxury example of Power that compounds.</w:t>
      </w:r>
    </w:p>
    <w:p/>
    <w:p>
      <w:r>
        <w:rPr>
          <w:b/>
          <w:sz w:val="24"/>
        </w:rPr>
        <w:t>Motto: brands measure attention, not what it means</w:t>
      </w:r>
      <w:r>
        <w:rPr>
          <w:b/>
          <w:color w:val="606060"/>
          <w:sz w:val="18"/>
        </w:rPr>
        <w:t xml:space="preserve">   SIGNAL</w:t>
      </w:r>
    </w:p>
    <w:p>
      <w:r>
        <w:rPr>
          <w:b/>
        </w:rPr>
        <w:t xml:space="preserve">Source: </w:t>
      </w:r>
      <w:hyperlink r:id="rId22">
        <w:r>
          <w:rPr>
            <w:color w:val="1155CC"/>
            <w:u w:val="single"/>
          </w:rPr>
          <w:t>Marketing Dive — Your brand can do almost anything — and that's the problem</w:t>
        </w:r>
      </w:hyperlink>
      <w:r>
        <w:t>, Oct 8 2026 — Sunny Bonnell and Ashleigh Hansberger (Motto), guest column</w:t>
      </w:r>
    </w:p>
    <w:p>
      <w:r>
        <w:rPr>
          <w:b/>
        </w:rPr>
        <w:t xml:space="preserve">What: </w:t>
      </w:r>
      <w:r>
        <w:t>Success and AI make it look as if a brand can stretch into almost anything, but follower counts measure who's watching, not what they think the brand stands for.</w:t>
      </w:r>
    </w:p>
    <w:p>
      <w:r>
        <w:rPr>
          <w:b/>
        </w:rPr>
        <w:t xml:space="preserve">Why us: </w:t>
      </w:r>
      <w:r>
        <w:t>It fits our position that cultural capital should be compounded, not spent. A brand that stretches too far spends its credibility.</w:t>
      </w:r>
    </w:p>
    <w:p/>
    <w:p>
      <w:pPr>
        <w:pStyle w:val="Heading1"/>
      </w:pPr>
      <w:r>
        <w:t>Misc</w:t>
      </w:r>
    </w:p>
    <w:p>
      <w:r>
        <w:rPr>
          <w:b/>
          <w:sz w:val="24"/>
        </w:rPr>
        <w:t>Espolòn pays part of Halloween surge-pricing fares</w:t>
      </w:r>
      <w:r>
        <w:rPr>
          <w:b/>
          <w:color w:val="606060"/>
          <w:sz w:val="18"/>
        </w:rPr>
        <w:t xml:space="preserve">   SIGNAL</w:t>
      </w:r>
    </w:p>
    <w:p>
      <w:r>
        <w:rPr>
          <w:b/>
        </w:rPr>
        <w:t xml:space="preserve">Source: </w:t>
      </w:r>
      <w:hyperlink r:id="rId23">
        <w:r>
          <w:rPr>
            <w:color w:val="1155CC"/>
            <w:u w:val="single"/>
          </w:rPr>
          <w:t>Marketing Dive — Espolòn Tequila combats surge pricing with ride-hailing refund program</w:t>
        </w:r>
      </w:hyperlink>
      <w:r>
        <w:t>, Oct 8 2026</w:t>
      </w:r>
    </w:p>
    <w:p>
      <w:r>
        <w:rPr>
          <w:b/>
        </w:rPr>
        <w:t xml:space="preserve">What: </w:t>
      </w:r>
      <w:r>
        <w:t>Espolòn's "Fare Share" partly refunds Uber and Lyft fares taken during qualifying hours over Halloween and Día de los Muertos, when fares last year rose 8–9x in major cities.</w:t>
      </w:r>
    </w:p>
    <w:p>
      <w:r>
        <w:rPr>
          <w:b/>
        </w:rPr>
        <w:t xml:space="preserve">Why us: </w:t>
      </w:r>
      <w:r>
        <w:t>Brand generosity aimed at a real cultural frustration (it's in Link in Bio's Q3 themes too). FMCG Report case.</w:t>
      </w:r>
    </w:p>
    <w:p/>
    <w:p>
      <w:r>
        <w:rPr>
          <w:b/>
          <w:sz w:val="24"/>
        </w:rPr>
        <w:t>Omaha Steaks drops vague "quality" language to reach Gen Z</w:t>
      </w:r>
      <w:r>
        <w:rPr>
          <w:b/>
          <w:color w:val="606060"/>
          <w:sz w:val="18"/>
        </w:rPr>
        <w:t xml:space="preserve">   SIGNAL</w:t>
      </w:r>
    </w:p>
    <w:p>
      <w:r>
        <w:rPr>
          <w:b/>
        </w:rPr>
        <w:t xml:space="preserve">Source: </w:t>
      </w:r>
      <w:hyperlink r:id="rId24">
        <w:r>
          <w:rPr>
            <w:color w:val="1155CC"/>
            <w:u w:val="single"/>
          </w:rPr>
          <w:t>Marketing Dive — Inside Omaha Steaks efforts to ditch marketing bull and attract Gen Z</w:t>
        </w:r>
      </w:hyperlink>
      <w:r>
        <w:t>, Oct 8 2026</w:t>
      </w:r>
    </w:p>
    <w:p>
      <w:r>
        <w:rPr>
          <w:b/>
        </w:rPr>
        <w:t xml:space="preserve">What: </w:t>
      </w:r>
      <w:r>
        <w:t>The 109-year-old brand's "No Bull" platform (TV, paid social, influencers) spells out what quality means: U.S.-sourced, aged, hand-cut. The brand reports conversion up 46% and social mentions up 130% within two weeks.</w:t>
      </w:r>
    </w:p>
    <w:p>
      <w:r>
        <w:rPr>
          <w:b/>
        </w:rPr>
        <w:t xml:space="preserve">Why us: </w:t>
      </w:r>
      <w:r>
        <w:t>Proof over vague claims, which matches the Gen Alpha "we want real" signal. Metrics are as claimed by the brand.</w:t>
      </w:r>
    </w:p>
    <w:p/>
    <w:p>
      <w:r>
        <w:rPr>
          <w:b/>
          <w:sz w:val="24"/>
        </w:rPr>
        <w:t>JPMorganChase reaches women's sports fans without league rights</w:t>
      </w:r>
      <w:r>
        <w:rPr>
          <w:b/>
          <w:color w:val="606060"/>
          <w:sz w:val="18"/>
        </w:rPr>
        <w:t xml:space="preserve">   SIGNAL</w:t>
      </w:r>
    </w:p>
    <w:p>
      <w:r>
        <w:rPr>
          <w:b/>
        </w:rPr>
        <w:t xml:space="preserve">Source: </w:t>
      </w:r>
      <w:hyperlink r:id="rId25">
        <w:r>
          <w:rPr>
            <w:color w:val="1155CC"/>
            <w:u w:val="single"/>
          </w:rPr>
          <w:t>Adweek — How JPMorganChase Tapped Togethxr to Reach Women's Sports Fans Without League Rights</w:t>
        </w:r>
      </w:hyperlink>
      <w:r>
        <w:t>, Oct 7 2026</w:t>
      </w:r>
    </w:p>
    <w:p>
      <w:r>
        <w:rPr>
          <w:b/>
        </w:rPr>
        <w:t xml:space="preserve">What: </w:t>
      </w:r>
      <w:r>
        <w:t>Chase joined the athlete-founded Togethxr House at the Women's Final Four with cardholder perks. It found only a 5–6% overlap between WNBA and NBA cardholder transactions, and the WNBA fans skew younger and more affluent.</w:t>
      </w:r>
    </w:p>
    <w:p>
      <w:r>
        <w:rPr>
          <w:b/>
        </w:rPr>
        <w:t xml:space="preserve">Why us: </w:t>
      </w:r>
      <w:r>
        <w:t>Community-led access can replace paying for rights, and the data proves the audience is a separate one. Relevant to the insurance and financial services category.</w:t>
      </w:r>
    </w:p>
    <w:p/>
    <w:p>
      <w:r>
        <w:rPr>
          <w:b/>
          <w:sz w:val="24"/>
        </w:rPr>
        <w:t>Levi's says a fit bet held back its growth</w:t>
      </w:r>
      <w:r>
        <w:rPr>
          <w:b/>
          <w:color w:val="606060"/>
          <w:sz w:val="18"/>
        </w:rPr>
        <w:t xml:space="preserve">   SIGNAL</w:t>
      </w:r>
    </w:p>
    <w:p>
      <w:r>
        <w:rPr>
          <w:b/>
        </w:rPr>
        <w:t xml:space="preserve">Source: </w:t>
      </w:r>
      <w:hyperlink r:id="rId26">
        <w:r>
          <w:rPr>
            <w:color w:val="1155CC"/>
            <w:u w:val="single"/>
          </w:rPr>
          <w:t>Business of Fashion — Levi's Growth Slows After Marketing Misstep</w:t>
        </w:r>
      </w:hyperlink>
      <w:r>
        <w:t>, Oct 8 2026 (standfirst only)</w:t>
      </w:r>
    </w:p>
    <w:p>
      <w:r>
        <w:rPr>
          <w:b/>
        </w:rPr>
        <w:t xml:space="preserve">What: </w:t>
      </w:r>
      <w:r>
        <w:t>Levi's lost sales in Q3 after choosing to market baggy jeans over low-rise, though it still raised its full-year outlook.</w:t>
      </w:r>
    </w:p>
    <w:p>
      <w:r>
        <w:rPr>
          <w:b/>
        </w:rPr>
        <w:t xml:space="preserve">Why us: </w:t>
      </w:r>
      <w:r>
        <w:t>Reading trends from culture, not assumptions, has real commercial stakes. A small, live example for a "speed of culture" pitch.</w:t>
      </w:r>
    </w:p>
    <w:p/>
    <w:p>
      <w:pPr>
        <w:pStyle w:val="Heading2"/>
      </w:pPr>
      <w:r>
        <w:t>Coverage notes</w:t>
      </w:r>
    </w:p>
    <w:p>
      <w:pPr>
        <w:pStyle w:val="ListBullet"/>
      </w:pPr>
      <w:r>
        <w:rPr>
          <w:b/>
          <w:color w:val="707070"/>
        </w:rPr>
        <w:t>Date and window:</w:t>
      </w:r>
      <w:r>
        <w:rPr>
          <w:i/>
          <w:color w:val="707070"/>
        </w:rPr>
        <w:t xml:space="preserve"> filed under the verified current date, Oct 8 2026 (system clock). The 7-day window is Oct 1 to Oct 8. Items already logged Oct 2 to Oct 7 were excluded by URL, including BoF's GRWM piece (summarised again in today's After School), Feed Me's Express Checkout/Axel Springer item and the Liquid Death data-centre coverage logged earlier.</w:t>
      </w:r>
    </w:p>
    <w:p>
      <w:pPr>
        <w:pStyle w:val="ListBullet"/>
      </w:pPr>
      <w:r>
        <w:rPr>
          <w:b/>
          <w:color w:val="707070"/>
        </w:rPr>
        <w:t>Ad Age and LBB Online</w:t>
      </w:r>
      <w:r>
        <w:rPr>
          <w:i/>
          <w:color w:val="707070"/>
        </w:rPr>
        <w:t xml:space="preserve"> returned 403 again. </w:t>
      </w:r>
      <w:r>
        <w:rPr>
          <w:b/>
          <w:color w:val="707070"/>
        </w:rPr>
        <w:t>Contagious, Marketing Interactive and The Cut</w:t>
      </w:r>
      <w:r>
        <w:rPr>
          <w:i/>
          <w:color w:val="707070"/>
        </w:rPr>
        <w:t xml:space="preserve"> RSS endpoints returned 404. Contagious search turned up nothing new beyond the Oct 1 AI-search piece logged Oct 6. Marketing Interactive search found Maybank and Fuze Tea creator campaigns, but neither had a confirmable in-window date, so neither was surfaced.</w:t>
      </w:r>
    </w:p>
    <w:p>
      <w:pPr>
        <w:pStyle w:val="ListBullet"/>
      </w:pPr>
      <w:r>
        <w:rPr>
          <w:b/>
          <w:color w:val="707070"/>
        </w:rPr>
        <w:t>Vogue Business</w:t>
      </w:r>
      <w:r>
        <w:rPr>
          <w:i/>
          <w:color w:val="707070"/>
        </w:rPr>
        <w:t xml:space="preserve"> is blocked to the search tool. </w:t>
      </w:r>
      <w:r>
        <w:rPr>
          <w:b/>
          <w:color w:val="707070"/>
        </w:rPr>
        <w:t>WARC:</w:t>
      </w:r>
      <w:r>
        <w:rPr>
          <w:i/>
          <w:color w:val="707070"/>
        </w:rPr>
        <w:t xml:space="preserve"> search returned no confirmable in-window findings.</w:t>
      </w:r>
    </w:p>
    <w:p>
      <w:pPr>
        <w:pStyle w:val="ListBullet"/>
      </w:pPr>
      <w:r>
        <w:rPr>
          <w:b/>
          <w:color w:val="707070"/>
        </w:rPr>
        <w:t>Gated:</w:t>
      </w:r>
      <w:r>
        <w:rPr>
          <w:i/>
          <w:color w:val="707070"/>
        </w:rPr>
        <w:t xml:space="preserve"> BoF Chanel/Substack, Indie GEO and Levi's (standfirst/lede only); Adweek celebrity equity (intro only). Details are limited to what was publicly visible.</w:t>
      </w:r>
    </w:p>
    <w:p>
      <w:pPr>
        <w:pStyle w:val="ListBullet"/>
      </w:pPr>
      <w:r>
        <w:rPr>
          <w:b/>
          <w:color w:val="707070"/>
        </w:rPr>
        <w:t>No new drops:</w:t>
      </w:r>
      <w:r>
        <w:rPr>
          <w:i/>
          <w:color w:val="707070"/>
        </w:rPr>
        <w:t xml:space="preserve"> MØRNING (since Oct 2), idle gaze, being-on-line, Matt Klein, Zoe Scaman, Protein, The Future Laboratory. Canvas8 search snippets mention signals from Oct 5 to 6 (climate-adaptive fashion, used EVs), but no fetchable dated URL was found. </w:t>
      </w:r>
      <w:r>
        <w:rPr>
          <w:b/>
          <w:color w:val="707070"/>
        </w:rPr>
        <w:t>Dazed:</w:t>
      </w:r>
      <w:r>
        <w:rPr>
          <w:i/>
          <w:color w:val="707070"/>
        </w:rPr>
        <w:t xml:space="preserve"> RSS was empty; its "State of Youth" open call (Oct 8) isn't brief-worthy. </w:t>
      </w:r>
      <w:r>
        <w:rPr>
          <w:b/>
          <w:color w:val="707070"/>
        </w:rPr>
        <w:t>Graeme Douglas-Kilgannon:</w:t>
      </w:r>
      <w:r>
        <w:rPr>
          <w:i/>
          <w:color w:val="707070"/>
        </w:rPr>
        <w:t xml:space="preserve"> no dated LinkedIn post found.</w:t>
      </w:r>
    </w:p>
    <w:p>
      <w:pPr>
        <w:pStyle w:val="ListBullet"/>
      </w:pPr>
      <w:r>
        <w:rPr>
          <w:b/>
          <w:color w:val="707070"/>
        </w:rPr>
        <w:t>NYT, WSJ and The Telegraph</w:t>
      </w:r>
      <w:r>
        <w:rPr>
          <w:i/>
          <w:color w:val="707070"/>
        </w:rPr>
        <w:t xml:space="preserve"> were read only through After School's summaries; </w:t>
      </w:r>
      <w:r>
        <w:rPr>
          <w:b/>
          <w:color w:val="707070"/>
        </w:rPr>
        <w:t>The Atlantic</w:t>
      </w:r>
      <w:r>
        <w:rPr>
          <w:i/>
          <w:color w:val="707070"/>
        </w:rPr>
        <w:t xml:space="preserve"> feed returned nothing in window.</w:t>
      </w:r>
    </w:p>
    <w:p>
      <w:r>
        <w:rPr>
          <w:i/>
          <w:color w:val="707070"/>
          <w:sz w:val="18"/>
        </w:rPr>
        <w:t>Logged to ledger: 17 items (2 must-know, 7 high-impact, 8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day.com/media-buying/openai-would-like-to-remind-marketers-that-its-ads-are-for-the-good-of-humanity/" TargetMode="External"/><Relationship Id="rId10" Type="http://schemas.openxmlformats.org/officeDocument/2006/relationships/hyperlink" Target="https://digiday.com/media/apples-safari-ad-tech-blocklist-sends-publishers-back-to-iab-tech-labs-trusted-server/" TargetMode="External"/><Relationship Id="rId11" Type="http://schemas.openxmlformats.org/officeDocument/2006/relationships/hyperlink" Target="https://digiday.com/media-buying/as-agencies-push-agentic-media-future-execs-work-to-ward-off-client-rogue-fears/" TargetMode="External"/><Relationship Id="rId12" Type="http://schemas.openxmlformats.org/officeDocument/2006/relationships/hyperlink" Target="https://digiday.com/marketing/inside-agency-ok-futures-ai-pressure-cooker-experiment-with-goodwipes/" TargetMode="External"/><Relationship Id="rId13" Type="http://schemas.openxmlformats.org/officeDocument/2006/relationships/hyperlink" Target="https://www.adweek.com/brand-marketing/adweek-brand-advantage-celebrity-endorsement-enters-its-equity-era-with-strings-attached/" TargetMode="External"/><Relationship Id="rId14" Type="http://schemas.openxmlformats.org/officeDocument/2006/relationships/hyperlink" Target="https://www.marketingdive.com/news/how-liquid-death-is-building-an-ai-native-marketing-organization/832345/" TargetMode="External"/><Relationship Id="rId15" Type="http://schemas.openxmlformats.org/officeDocument/2006/relationships/hyperlink" Target="https://digiday.com/media-buying/heineken-aims-to-serve-up-outcomes-with-mixed-attention-and-brand-awareness-approach/" TargetMode="External"/><Relationship Id="rId16" Type="http://schemas.openxmlformats.org/officeDocument/2006/relationships/hyperlink" Target="https://www.adweek.com/media/ai-advertising-physical-world/" TargetMode="External"/><Relationship Id="rId17" Type="http://schemas.openxmlformats.org/officeDocument/2006/relationships/hyperlink" Target="https://afterschool.substack.com/p/dumbheadphones-and-twitchtok" TargetMode="External"/><Relationship Id="rId18" Type="http://schemas.openxmlformats.org/officeDocument/2006/relationships/hyperlink" Target="https://www.businessoffashion.com/articles/beauty/why-does-chanel-need-to-sponsor-a-substack/" TargetMode="External"/><Relationship Id="rId19" Type="http://schemas.openxmlformats.org/officeDocument/2006/relationships/hyperlink" Target="https://www.businessoffashion.com/articles/beauty/the-indie-beauty-guide-to-geo/" TargetMode="External"/><Relationship Id="rId20" Type="http://schemas.openxmlformats.org/officeDocument/2006/relationships/hyperlink" Target="https://www.marketingdive.com/news/cmos-see-their-internal-influence-rising-has-it-come-at-a-cost/832335/" TargetMode="External"/><Relationship Id="rId21" Type="http://schemas.openxmlformats.org/officeDocument/2006/relationships/hyperlink" Target="https://www.highsnobiety.com/p/jonathan-anderson-frieze/" TargetMode="External"/><Relationship Id="rId22" Type="http://schemas.openxmlformats.org/officeDocument/2006/relationships/hyperlink" Target="https://www.marketingdive.com/news/your-brand-can-do-almost-anything-and-thats-the-problem/831496/" TargetMode="External"/><Relationship Id="rId23" Type="http://schemas.openxmlformats.org/officeDocument/2006/relationships/hyperlink" Target="https://www.marketingdive.com/news/espolon-tequila-combats-surge-pricing-with-ride-hailing-refund-program/832452/" TargetMode="External"/><Relationship Id="rId24" Type="http://schemas.openxmlformats.org/officeDocument/2006/relationships/hyperlink" Target="https://www.marketingdive.com/news/inside-omaha-steaks-efforts-to-ditch-marketing-bull-and-attract-gen-z/832062/" TargetMode="External"/><Relationship Id="rId25" Type="http://schemas.openxmlformats.org/officeDocument/2006/relationships/hyperlink" Target="https://www.adweek.com/media/how-jpmorganchase-tapped-togethxr-to-reach-womens-sports-fans-without-league-rights/" TargetMode="External"/><Relationship Id="rId26" Type="http://schemas.openxmlformats.org/officeDocument/2006/relationships/hyperlink" Target="https://www.businessoffashion.com/news/retail/levis-growth-slows-after-marketing-misst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