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2026-08-10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WARC: broad emotional campaigns beat social-first ones 2.1x</w:t>
      </w:r>
      <w:r>
        <w:t xml:space="preserve"> — new 210-case-study WARC research finds social/creator marketing alone hits a platform, cultural, and "self-sustaining" ceiling; a direct challenge to the social-first pitch that needs a considered answer this week. · </w:t>
      </w:r>
      <w:hyperlink r:id="rId9">
        <w:r>
          <w:rPr>
            <w:color w:val="1155CC"/>
            <w:u w:val="single"/>
          </w:rPr>
          <w:t>WARC — Pace Principle 2.0</w:t>
        </w:r>
      </w:hyperlink>
      <w:r>
        <w:rPr>
          <w:i/>
        </w:rPr>
        <w:t>, Aug 4 2026</w:t>
      </w:r>
    </w:p>
    <w:p>
      <w:pPr>
        <w:pStyle w:val="ListNumber"/>
      </w:pPr>
      <w:r>
        <w:rPr>
          <w:b/>
        </w:rPr>
        <w:t>The Sydney Sweeney "Great Jeans" campaign didn't work — the data just took a year to catch up</w:t>
      </w:r>
      <w:r>
        <w:t xml:space="preserve"> — WHAT'S ANU's numbers show brand consideration among 18–24 women dropped 15–16pts post-launch and comp sales flatlined, despite it being cited industry-wide as a viral win. · </w:t>
      </w:r>
      <w:hyperlink r:id="rId10">
        <w:r>
          <w:rPr>
            <w:color w:val="1155CC"/>
            <w:u w:val="single"/>
          </w:rPr>
          <w:t>WHAT'S ANU</w:t>
        </w:r>
      </w:hyperlink>
      <w:r>
        <w:rPr>
          <w:i/>
        </w:rPr>
        <w:t>, Aug 6 2026</w:t>
      </w:r>
    </w:p>
    <w:p>
      <w:pPr>
        <w:pStyle w:val="ListNumber"/>
      </w:pPr>
      <w:r>
        <w:rPr>
          <w:b/>
        </w:rPr>
        <w:t>AEO visibility is mostly inherited, not earned fresh</w:t>
      </w:r>
      <w:r>
        <w:t xml:space="preserve"> — WARC finds ~two-thirds of a brand's current LLM citation share traces back to years-old accumulated brand equity, not new content; clean structure helps, but compounding still wins. · </w:t>
      </w:r>
      <w:hyperlink r:id="rId11">
        <w:r>
          <w:rPr>
            <w:color w:val="1155CC"/>
            <w:u w:val="single"/>
          </w:rPr>
          <w:t>WARC — LLM visibility</w:t>
        </w:r>
      </w:hyperlink>
      <w:r>
        <w:rPr>
          <w:i/>
        </w:rPr>
        <w:t>, Aug 7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Pace Principle 2.0: social and creator marketing face three structural ceilings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WARC</w:t>
        </w:r>
      </w:hyperlink>
      <w:r>
        <w:t>, Aug 4 2026</w:t>
      </w:r>
    </w:p>
    <w:p>
      <w:r>
        <w:rPr>
          <w:b/>
        </w:rPr>
        <w:t xml:space="preserve">What: </w:t>
      </w:r>
      <w:r>
        <w:t>Across 210 SE Asia/Greater China/India case studies, broad emotional campaigns outperformed broad social ones 2.1x on brand and business impact — social/creator marketing alone caps out on a platform ceiling, a cultural ceiling, and a "self-sustaining" ceiling.</w:t>
      </w:r>
    </w:p>
    <w:p>
      <w:r>
        <w:rPr>
          <w:b/>
        </w:rPr>
        <w:t xml:space="preserve">Why us: </w:t>
      </w:r>
      <w:r>
        <w:t>Doesn't kill the social-first pitch, but sharpens it — the answer is social-first *plus* broad emotional reach, not social-first *instead of* it. Worth a proactive point of view before a client brings this to us first.</w:t>
      </w:r>
    </w:p>
    <w:p/>
    <w:p>
      <w:r>
        <w:rPr>
          <w:b/>
          <w:sz w:val="24"/>
        </w:rPr>
        <w:t>How brands can restructure content to increase visibility on LLMs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WARC</w:t>
        </w:r>
      </w:hyperlink>
      <w:r>
        <w:t>, Aug 7 2026</w:t>
      </w:r>
    </w:p>
    <w:p>
      <w:r>
        <w:rPr>
          <w:b/>
        </w:rPr>
        <w:t xml:space="preserve">What: </w:t>
      </w:r>
      <w:r>
        <w:t>Clearer content structure (headings, short paragraphs, direct-answer lists) improves LLM citation rates — but roughly two-thirds of a brand's existing LLM visibility already traces to years-old brand equity, not anything published recently.</w:t>
      </w:r>
    </w:p>
    <w:p>
      <w:r>
        <w:rPr>
          <w:b/>
        </w:rPr>
        <w:t xml:space="preserve">Why us: </w:t>
      </w:r>
      <w:r>
        <w:t>A hard number for "compound, don't hoard" applied to AEO specifically: the C-suite AI-visibility question isn't just a content-formatting fix, it's another argument for sustained brand-building over a one-off AEO push.</w:t>
      </w:r>
    </w:p>
    <w:p/>
    <w:p>
      <w:r>
        <w:rPr>
          <w:b/>
          <w:sz w:val="24"/>
        </w:rPr>
        <w:t>SCMP redesigns print and digital for an AI-first era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 Interactive</w:t>
        </w:r>
      </w:hyperlink>
      <w:r>
        <w:t>, Aug 3 2026</w:t>
      </w:r>
    </w:p>
    <w:p>
      <w:r>
        <w:rPr>
          <w:b/>
        </w:rPr>
        <w:t xml:space="preserve">What: </w:t>
      </w:r>
      <w:r>
        <w:t>South China Morning Post relaunched print (premium, investigative) and digital (AI-enabled search, richer multimedia) together, raising its cover price to fund the shift.</w:t>
      </w:r>
    </w:p>
    <w:p>
      <w:r>
        <w:rPr>
          <w:b/>
        </w:rPr>
        <w:t xml:space="preserve">Why us: </w:t>
      </w:r>
      <w:r>
        <w:t>A publisher restructuring its whole product — not just its copy — around an AI-mediated discovery environment; a live case study for AEO-as-product-strategy conversations, not just AEO-as-content-tweak.</w:t>
      </w:r>
    </w:p>
    <w:p/>
    <w:p>
      <w:r>
        <w:rPr>
          <w:b/>
          <w:sz w:val="24"/>
        </w:rPr>
        <w:t>Indonesia probes YouTuber Bigmo over alleged involvement of minors in vape promotion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Interactive</w:t>
        </w:r>
      </w:hyperlink>
      <w:r>
        <w:t>, Aug 6 2026</w:t>
      </w:r>
    </w:p>
    <w:p>
      <w:r>
        <w:rPr>
          <w:b/>
        </w:rPr>
        <w:t xml:space="preserve">What: </w:t>
      </w:r>
      <w:r>
        <w:t>Indonesian authorities are investigating a YouTuber for featuring minors while promoting vapes in a livestream; the brand has since cut ties and the creator apologised.</w:t>
      </w:r>
    </w:p>
    <w:p>
      <w:r>
        <w:rPr>
          <w:b/>
        </w:rPr>
        <w:t xml:space="preserve">Why us: </w:t>
      </w:r>
      <w:r>
        <w:t>A live regulatory-risk precedent for creator/brand liability — a concrete case to anchor a proactive vetting-checklist angle in the Creator Report's risk section.</w:t>
      </w:r>
    </w:p>
    <w:p/>
    <w:p>
      <w:r>
        <w:rPr>
          <w:b/>
          <w:sz w:val="24"/>
        </w:rPr>
        <w:t>McDonald's rethinks its promo calendar after a crowded FIFA World Cup tie-in underperforms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Ad Age</w:t>
        </w:r>
      </w:hyperlink>
      <w:r>
        <w:t>, Aug 4 2026</w:t>
      </w:r>
    </w:p>
    <w:p>
      <w:r>
        <w:rPr>
          <w:b/>
        </w:rPr>
        <w:t xml:space="preserve">What: </w:t>
      </w:r>
      <w:r>
        <w:t>McDonald's is reassessing its promo calendar after its World Cup tie-in fell short, citing an overcrowded slate of simultaneous promotions diluting impact.</w:t>
      </w:r>
    </w:p>
    <w:p>
      <w:r>
        <w:rPr>
          <w:b/>
        </w:rPr>
        <w:t xml:space="preserve">Why us: </w:t>
      </w:r>
      <w:r>
        <w:t>Even a marquee-moment sponsorship loses power when stacked against too much else at once — direct proof for "compound, don't spike" that lands at brand scale.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Weird parties and mahjong camps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</w:t>
        </w:r>
      </w:hyperlink>
      <w:r>
        <w:t>, Aug 7 2026</w:t>
      </w:r>
    </w:p>
    <w:p>
      <w:r>
        <w:rPr>
          <w:b/>
        </w:rPr>
        <w:t xml:space="preserve">What: </w:t>
      </w:r>
      <w:r>
        <w:t>Partiful reports a 4x rise in RSVPs to niche, high-concept theme parties where attendees give presentations on a chosen topic; mahjong is now a dominant youth summer-camp activity.</w:t>
      </w:r>
    </w:p>
    <w:p>
      <w:r>
        <w:rPr>
          <w:b/>
        </w:rPr>
        <w:t xml:space="preserve">Why us: </w:t>
      </w:r>
      <w:r>
        <w:t>A fresh, ownable mechanic for the Loop's Participation arm — structured, presentation-style social ritual is a specific creative brief, not just "host an event."</w:t>
      </w:r>
    </w:p>
    <w:p/>
    <w:p>
      <w:r>
        <w:rPr>
          <w:b/>
          <w:sz w:val="24"/>
        </w:rPr>
        <w:t>How passivity became young women's ultimate fantasy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Dazed</w:t>
        </w:r>
      </w:hyperlink>
      <w:r>
        <w:t>, Aug 6 2026</w:t>
      </w:r>
    </w:p>
    <w:p>
      <w:r>
        <w:rPr>
          <w:b/>
        </w:rPr>
        <w:t xml:space="preserve">What: </w:t>
      </w:r>
      <w:r>
        <w:t>Novelist Stacy Yu's debut "Kitten" is read as capturing a shift where young women fantasise about passivity as a reaction against "girlboss" hustle culture — directionlessness as aspirational, not shameful.</w:t>
      </w:r>
    </w:p>
    <w:p>
      <w:r>
        <w:rPr>
          <w:b/>
        </w:rPr>
        <w:t xml:space="preserve">Why us: </w:t>
      </w:r>
      <w:r>
        <w:t>Extends this month's economic-anxiety/retreat thread (Broke Boys, Teen Tradwives) into aspiration itself; Think Forward and Creator Report material on what Gen Z now wants to be seen wanting.</w:t>
      </w:r>
    </w:p>
    <w:p/>
    <w:p>
      <w:r>
        <w:rPr>
          <w:b/>
          <w:sz w:val="24"/>
        </w:rPr>
        <w:t>An introduction to Global Drivers 2027+: Diverging Demographics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The Future Laboratory</w:t>
        </w:r>
      </w:hyperlink>
      <w:r>
        <w:t>, Aug 5 2026</w:t>
      </w:r>
    </w:p>
    <w:p>
      <w:r>
        <w:rPr>
          <w:b/>
        </w:rPr>
        <w:t xml:space="preserve">What: </w:t>
      </w:r>
      <w:r>
        <w:t>Second in a foresight series: a projected £60 trillion generational wealth transfer and increasingly non-linear life-stage, career and education timelines are breaking the old demographic playbook.</w:t>
      </w:r>
    </w:p>
    <w:p>
      <w:r>
        <w:rPr>
          <w:b/>
        </w:rPr>
        <w:t xml:space="preserve">Why us: </w:t>
      </w:r>
      <w:r>
        <w:t>Fresh trend-studio foresight landing while Think Forward's scope is still open — a structural frame, not just a vibe, to shape the annual report around.</w:t>
      </w:r>
    </w:p>
    <w:p/>
    <w:p>
      <w:r>
        <w:rPr>
          <w:b/>
          <w:sz w:val="24"/>
        </w:rPr>
        <w:t>Is longevity dead?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Dazed</w:t>
        </w:r>
      </w:hyperlink>
      <w:r>
        <w:t>, Aug 4 2026</w:t>
      </w:r>
    </w:p>
    <w:p>
      <w:r>
        <w:rPr>
          <w:b/>
        </w:rPr>
        <w:t xml:space="preserve">What: </w:t>
      </w:r>
      <w:r>
        <w:t>Longevity figurehead Bryan Johnson is publicly questioning whether he's taken optimisation too far, as the movement goes mainstream (targeting women's anti-aging anxiety) and pushes young people toward riskier DIY biohacking.</w:t>
      </w:r>
    </w:p>
    <w:p>
      <w:r>
        <w:rPr>
          <w:b/>
        </w:rPr>
        <w:t xml:space="preserve">Why us: </w:t>
      </w:r>
      <w:r>
        <w:t>A figurehead's own public doubt is an unfakeable-capital crack forming in real time — a Beauty &amp; Wellness watch-line on where the category's credibility ceiling sits.</w:t>
      </w:r>
    </w:p>
    <w:p/>
    <w:p>
      <w:r>
        <w:rPr>
          <w:b/>
          <w:sz w:val="24"/>
        </w:rPr>
        <w:t>The analog escape, registering twice in one week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MØRNING — "The Independent Industrialist"</w:t>
        </w:r>
      </w:hyperlink>
      <w:r>
        <w:t xml:space="preserve">, Aug 7 2026; </w:t>
      </w:r>
      <w:hyperlink r:id="rId20">
        <w:r>
          <w:rPr>
            <w:color w:val="1155CC"/>
            <w:u w:val="single"/>
          </w:rPr>
          <w:t>Dazed — "Flip Flop" zine</w:t>
        </w:r>
      </w:hyperlink>
      <w:r>
        <w:t>, Aug 7 2026</w:t>
      </w:r>
    </w:p>
    <w:p>
      <w:r>
        <w:rPr>
          <w:b/>
        </w:rPr>
        <w:t xml:space="preserve">What: </w:t>
      </w:r>
      <w:r>
        <w:t>MØRNING profiles solo hardware creators funding prototypes via audience and brand deals instead of VC; the same week, photographers launch a print zine specifically to exit algorithmic moderation.</w:t>
      </w:r>
    </w:p>
    <w:p>
      <w:r>
        <w:rPr>
          <w:b/>
        </w:rPr>
        <w:t xml:space="preserve">Why us: </w:t>
      </w:r>
      <w:r>
        <w:t>Two independent sources register an "analog escape" instinct in the same week, extending the Aug 3 analog-nostalgia thread into a third domain (hardware, self-publishing) — Think Forward material on compounding via physical media.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Are influencers being demonised — or held accountable?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Dazed</w:t>
        </w:r>
      </w:hyperlink>
      <w:r>
        <w:t xml:space="preserve"> — four creators debate, Aug 6 2026</w:t>
      </w:r>
    </w:p>
    <w:p>
      <w:r>
        <w:rPr>
          <w:b/>
        </w:rPr>
        <w:t xml:space="preserve">What: </w:t>
      </w:r>
      <w:r>
        <w:t>Sparked by a "No Influencers" sign in Nantucket, creators debate whether the backlash is legitimate accountability (overconsumption, silence on issues) or misogyny dressed as critique.</w:t>
      </w:r>
    </w:p>
    <w:p>
      <w:r>
        <w:rPr>
          <w:b/>
        </w:rPr>
        <w:t xml:space="preserve">Why us: </w:t>
      </w:r>
      <w:r>
        <w:t>Sharpens where legitimate creator accountability ends and pile-on begins — a needed nuance for the Creator Report's tone rather than picking a side.</w:t>
      </w:r>
    </w:p>
    <w:p/>
    <w:p>
      <w:r>
        <w:rPr>
          <w:b/>
          <w:sz w:val="24"/>
        </w:rPr>
        <w:t>Views are a byproduct of participation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Link in Bio</w:t>
        </w:r>
      </w:hyperlink>
      <w:r>
        <w:t xml:space="preserve"> — Rachel Karten, Aug 6 2026</w:t>
      </w:r>
    </w:p>
    <w:p>
      <w:r>
        <w:rPr>
          <w:b/>
        </w:rPr>
        <w:t xml:space="preserve">What: </w:t>
      </w:r>
      <w:r>
        <w:t>Argues brands should optimise for content that makes audiences want to join in for emotional reasons, not for raw view counts.</w:t>
      </w:r>
    </w:p>
    <w:p>
      <w:r>
        <w:rPr>
          <w:b/>
        </w:rPr>
        <w:t xml:space="preserve">Why us: </w:t>
      </w:r>
      <w:r>
        <w:t>A near-verbatim restatement of the Loop's Participation force from social's most-read practitioner voice — usable as third-party validation in a deck.</w:t>
      </w:r>
    </w:p>
    <w:p/>
    <w:p>
      <w:r>
        <w:rPr>
          <w:b/>
          <w:sz w:val="24"/>
        </w:rPr>
        <w:t>What to do before signing an AI brand deal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Ad Age</w:t>
        </w:r>
      </w:hyperlink>
      <w:r>
        <w:t>, Aug 6 2026</w:t>
      </w:r>
    </w:p>
    <w:p>
      <w:r>
        <w:rPr>
          <w:b/>
        </w:rPr>
        <w:t xml:space="preserve">What: </w:t>
      </w:r>
      <w:r>
        <w:t>Advisory piece for creators post-OpenAI-trip-backlash, recommending reciprocal morality clauses and reputational vetting before signing with an AI company.</w:t>
      </w:r>
    </w:p>
    <w:p>
      <w:r>
        <w:rPr>
          <w:b/>
        </w:rPr>
        <w:t xml:space="preserve">Why us: </w:t>
      </w:r>
      <w:r>
        <w:t>A usable framework we could offer clients and creators directly — positions us as the adult in the room on the unfakeable-capital risk of AI-brand-deal borrowing.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Inside Justin Miller's Facebook Marketplace sanctuary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Dazed</w:t>
        </w:r>
      </w:hyperlink>
      <w:r>
        <w:t>, Aug 5 2026</w:t>
      </w:r>
    </w:p>
    <w:p>
      <w:r>
        <w:rPr>
          <w:b/>
        </w:rPr>
        <w:t xml:space="preserve">What: </w:t>
      </w:r>
      <w:r>
        <w:t>A designer's curated Marketplace pop-up shows how profile-linked legitimacy has turned secondhand shopping into a discovery and micro-entrepreneurship channel.</w:t>
      </w:r>
    </w:p>
    <w:p>
      <w:r>
        <w:rPr>
          <w:b/>
        </w:rPr>
        <w:t xml:space="preserve">Why us: </w:t>
      </w:r>
      <w:r>
        <w:t>Platform-feature-fluency watch-line on an unglamorous but growing commerce mechanic.</w:t>
      </w:r>
    </w:p>
    <w:p/>
    <w:p>
      <w:r>
        <w:rPr>
          <w:b/>
          <w:sz w:val="24"/>
        </w:rPr>
        <w:t>CHAGEE and Hello Kitty serve up a Hong Kong tea collab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Marketing Interactive</w:t>
        </w:r>
      </w:hyperlink>
      <w:r>
        <w:t>, Aug 5 2026</w:t>
      </w:r>
    </w:p>
    <w:p>
      <w:r>
        <w:rPr>
          <w:b/>
        </w:rPr>
        <w:t xml:space="preserve">What: </w:t>
      </w:r>
      <w:r>
        <w:t>CHAGEE x Sanrio limited-edition Hello Kitty collab launches across Hong Kong and Macau with a themed store activation.</w:t>
      </w:r>
    </w:p>
    <w:p>
      <w:r>
        <w:rPr>
          <w:b/>
        </w:rPr>
        <w:t xml:space="preserve">Why us: </w:t>
      </w:r>
      <w:r>
        <w:t>FMCG Report watch-line — a category (tea) leaning on IP crossover for shelf differentiation.</w:t>
      </w:r>
    </w:p>
    <w:p/>
    <w:p>
      <w:r>
        <w:rPr>
          <w:b/>
          <w:sz w:val="24"/>
        </w:rPr>
        <w:t>The North Face unveils a trail-run collection and branded race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Marketing Interactive</w:t>
        </w:r>
      </w:hyperlink>
      <w:r>
        <w:t>, Aug 10 2026</w:t>
      </w:r>
    </w:p>
    <w:p>
      <w:r>
        <w:rPr>
          <w:b/>
        </w:rPr>
        <w:t xml:space="preserve">What: </w:t>
      </w:r>
      <w:r>
        <w:t>A new shoe and apparel collection launches alongside a branded 2027 Hong Kong ultra-trail race.</w:t>
      </w:r>
    </w:p>
    <w:p>
      <w:r>
        <w:rPr>
          <w:b/>
        </w:rPr>
        <w:t xml:space="preserve">Why us: </w:t>
      </w:r>
      <w:r>
        <w:t>Product launch bundled with owned event IP — a Presence-via-Proof mechanic worth tracking as it plays out.</w:t>
      </w:r>
    </w:p>
    <w:p/>
    <w:p>
      <w:r>
        <w:rPr>
          <w:i/>
          <w:color w:val="707070"/>
          <w:sz w:val="18"/>
        </w:rPr>
        <w:t>Logged to ledger: 16 items (13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arc.com/en/feed/pace-principle-2-social-and-creator-marketing-face-three-structural-ceilings-3aed7a59a2db4a368a663604b8814131" TargetMode="External"/><Relationship Id="rId10" Type="http://schemas.openxmlformats.org/officeDocument/2006/relationships/hyperlink" Target="https://whatsanu.substack.com/p/ae-sydney-sweeney" TargetMode="External"/><Relationship Id="rId11" Type="http://schemas.openxmlformats.org/officeDocument/2006/relationships/hyperlink" Target="https://www.warc.com/en/feed/how-brands-can-restructure-content-to-increase-visibility-on-llms-fa776f2f235240ee93edb2d504ade444" TargetMode="External"/><Relationship Id="rId12" Type="http://schemas.openxmlformats.org/officeDocument/2006/relationships/hyperlink" Target="https://www.marketing-interactive.com/scmp-redesigns-print-and-digital-for-ai-first-era" TargetMode="External"/><Relationship Id="rId13" Type="http://schemas.openxmlformats.org/officeDocument/2006/relationships/hyperlink" Target="https://www.marketing-interactive.com/indonesia-probes-youtuber-bigmo-over-alleged-involvement-of-minors-in-vape-promotion" TargetMode="External"/><Relationship Id="rId14" Type="http://schemas.openxmlformats.org/officeDocument/2006/relationships/hyperlink" Target="https://adage.com/brand-marketing/food-beverage/aa-mcdonalds-fifa/" TargetMode="External"/><Relationship Id="rId15" Type="http://schemas.openxmlformats.org/officeDocument/2006/relationships/hyperlink" Target="https://afterschool.substack.com/p/weird-parties-and-mahjong-camps" TargetMode="External"/><Relationship Id="rId16" Type="http://schemas.openxmlformats.org/officeDocument/2006/relationships/hyperlink" Target="https://www.dazeddigital.com/life-culture/article/70761/1/kitten-the-debut-novel-stacy-yu-interview-girlboss-backlash-women" TargetMode="External"/><Relationship Id="rId17" Type="http://schemas.openxmlformats.org/officeDocument/2006/relationships/hyperlink" Target="https://www.thefuturelaboratory.com/blog/an-introduction-to-our-global-drivers-2027-diverging-demographics" TargetMode="External"/><Relationship Id="rId18" Type="http://schemas.openxmlformats.org/officeDocument/2006/relationships/hyperlink" Target="https://www.dazeddigital.com/life-culture/article/70752/1/is-longevity-dead-bryan-johnson-dont-die-movement" TargetMode="External"/><Relationship Id="rId19" Type="http://schemas.openxmlformats.org/officeDocument/2006/relationships/hyperlink" Target="https://morningfyi.substack.com/p/the-independent-industrialist" TargetMode="External"/><Relationship Id="rId20" Type="http://schemas.openxmlformats.org/officeDocument/2006/relationships/hyperlink" Target="https://www.dazeddigital.com/art-photography/article/70782/1/flip-flop-the-new-zine-challenging-big-tech-fear-of-sex-gay" TargetMode="External"/><Relationship Id="rId21" Type="http://schemas.openxmlformats.org/officeDocument/2006/relationships/hyperlink" Target="https://www.dazeddigital.com/life-culture/article/70765/1/influencers-being-demonised-or-held-accountable-nantucket-levi-coralynn-misogyny" TargetMode="External"/><Relationship Id="rId22" Type="http://schemas.openxmlformats.org/officeDocument/2006/relationships/hyperlink" Target="https://www.linkinbio.news/p/views-are-a-byproduct-of-participation" TargetMode="External"/><Relationship Id="rId23" Type="http://schemas.openxmlformats.org/officeDocument/2006/relationships/hyperlink" Target="https://adage.com/influencers-creators/aa-openai-brand-trip-backlash-deals/" TargetMode="External"/><Relationship Id="rId24" Type="http://schemas.openxmlformats.org/officeDocument/2006/relationships/hyperlink" Target="https://www.dazeddigital.com/life-culture/article/70756/1/inside-justin-miller-s-facebook-marketplace-sanctuary" TargetMode="External"/><Relationship Id="rId25" Type="http://schemas.openxmlformats.org/officeDocument/2006/relationships/hyperlink" Target="https://www.marketing-interactive.com/chagee-and-hello-kitty-serve-up-hong-kong-tea-delight" TargetMode="External"/><Relationship Id="rId26" Type="http://schemas.openxmlformats.org/officeDocument/2006/relationships/hyperlink" Target="https://www.marketing-interactive.com/the-north-face-unveils-trail-run-collection-and-race-sche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