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C2647F" w14:textId="77777777" w:rsidR="001F37C3" w:rsidRDefault="00000000">
      <w:pPr>
        <w:spacing w:after="100"/>
        <w:jc w:val="center"/>
      </w:pPr>
      <w:r>
        <w:rPr>
          <w:b/>
          <w:sz w:val="24"/>
        </w:rPr>
        <w:t>UNIVERSIDADE REGIONAL DE BLUMENAU</w:t>
      </w:r>
    </w:p>
    <w:p w14:paraId="0A962DBD" w14:textId="77777777" w:rsidR="001F37C3" w:rsidRDefault="00000000">
      <w:pPr>
        <w:spacing w:after="100"/>
        <w:jc w:val="center"/>
      </w:pPr>
      <w:r>
        <w:rPr>
          <w:b/>
          <w:sz w:val="24"/>
        </w:rPr>
        <w:t>CENTRO DE CIÊNCIAS EXATAS E DA NATUREZA</w:t>
      </w:r>
    </w:p>
    <w:p w14:paraId="3E6557B8" w14:textId="77777777" w:rsidR="001F37C3" w:rsidRDefault="00000000">
      <w:pPr>
        <w:spacing w:after="100"/>
        <w:jc w:val="center"/>
      </w:pPr>
      <w:r>
        <w:rPr>
          <w:b/>
          <w:sz w:val="24"/>
        </w:rPr>
        <w:t>CURSO DE BACHARELADO EM CIÊNCIA DA COMPUTAÇÃO</w:t>
      </w:r>
    </w:p>
    <w:p w14:paraId="50E30030" w14:textId="77777777" w:rsidR="001F37C3" w:rsidRDefault="001F37C3"/>
    <w:p w14:paraId="2F8B232E" w14:textId="77777777" w:rsidR="001F37C3" w:rsidRDefault="001F37C3"/>
    <w:p w14:paraId="07D16B37" w14:textId="77777777" w:rsidR="001F37C3" w:rsidRDefault="00000000">
      <w:pPr>
        <w:jc w:val="center"/>
      </w:pPr>
      <w:r>
        <w:rPr>
          <w:b/>
          <w:sz w:val="24"/>
        </w:rPr>
        <w:t>GABRIEL SCHROEDER ALFARTH</w:t>
      </w:r>
      <w:r>
        <w:rPr>
          <w:b/>
          <w:sz w:val="24"/>
        </w:rPr>
        <w:br/>
        <w:t>DAVI DESCHAMPS</w:t>
      </w:r>
    </w:p>
    <w:p w14:paraId="080AC5BF" w14:textId="77777777" w:rsidR="001F37C3" w:rsidRDefault="001F37C3"/>
    <w:p w14:paraId="2050DCAC" w14:textId="77777777" w:rsidR="001F37C3" w:rsidRDefault="001F37C3"/>
    <w:p w14:paraId="592E735F" w14:textId="77777777" w:rsidR="001F37C3" w:rsidRDefault="001F37C3"/>
    <w:p w14:paraId="660CE8E3" w14:textId="77777777" w:rsidR="001F37C3" w:rsidRDefault="001F37C3"/>
    <w:p w14:paraId="184F4374" w14:textId="77777777" w:rsidR="001F37C3" w:rsidRDefault="001F37C3"/>
    <w:p w14:paraId="33DB7DB3" w14:textId="77777777" w:rsidR="001F37C3" w:rsidRDefault="00000000">
      <w:pPr>
        <w:pStyle w:val="Ttulo"/>
        <w:jc w:val="center"/>
      </w:pPr>
      <w:r>
        <w:t>Coleta e Pré processamento de Vagas de Tecnologia</w:t>
      </w:r>
    </w:p>
    <w:p w14:paraId="06721D96" w14:textId="77777777" w:rsidR="001F37C3" w:rsidRDefault="00000000">
      <w:pPr>
        <w:jc w:val="center"/>
      </w:pPr>
      <w:r>
        <w:rPr>
          <w:b/>
          <w:sz w:val="24"/>
        </w:rPr>
        <w:t>Etapa Prática 1 de Processamento de Linguagem Natural</w:t>
      </w:r>
    </w:p>
    <w:p w14:paraId="62E5C9FF" w14:textId="77777777" w:rsidR="001F37C3" w:rsidRDefault="001F37C3"/>
    <w:p w14:paraId="248338EB" w14:textId="77777777" w:rsidR="001F37C3" w:rsidRDefault="001F37C3"/>
    <w:p w14:paraId="592B5DD2" w14:textId="77777777" w:rsidR="001F37C3" w:rsidRDefault="001F37C3"/>
    <w:p w14:paraId="6FBB21F2" w14:textId="77777777" w:rsidR="001F37C3" w:rsidRDefault="001F37C3"/>
    <w:p w14:paraId="791226E3" w14:textId="77777777" w:rsidR="001F37C3" w:rsidRDefault="001F37C3"/>
    <w:p w14:paraId="486ADAE9" w14:textId="77777777" w:rsidR="001F37C3" w:rsidRDefault="001F37C3"/>
    <w:p w14:paraId="465CEDA4" w14:textId="77777777" w:rsidR="001F37C3" w:rsidRDefault="00000000">
      <w:pPr>
        <w:jc w:val="center"/>
      </w:pPr>
      <w:r>
        <w:t>Blumenau</w:t>
      </w:r>
      <w:r>
        <w:br/>
        <w:t>2026</w:t>
      </w:r>
    </w:p>
    <w:p w14:paraId="761593FA" w14:textId="77777777" w:rsidR="001F37C3" w:rsidRDefault="00000000">
      <w:r>
        <w:br w:type="page"/>
      </w:r>
    </w:p>
    <w:p w14:paraId="34DAD123" w14:textId="77777777" w:rsidR="001F37C3" w:rsidRDefault="00000000">
      <w:pPr>
        <w:pStyle w:val="Ttulo1"/>
      </w:pPr>
      <w:r>
        <w:lastRenderedPageBreak/>
        <w:t>1 Introdução</w:t>
      </w:r>
    </w:p>
    <w:p w14:paraId="4995F42C" w14:textId="77777777" w:rsidR="001F37C3" w:rsidRDefault="00000000">
      <w:r>
        <w:t>Este trabalho desenvolve a etapa de coleta e pré-processamento do projeto de análise de vagas de emprego em tecnologia definido na atividade anterior. A proposta transforma anúncios originalmente publicados em formato textual e semipadronizado em uma base estruturada, preservando o texto original e criando uma versão adequada a tarefas posteriores de classificação, extração e recuperação de informações.</w:t>
      </w:r>
    </w:p>
    <w:p w14:paraId="18C50844" w14:textId="77777777" w:rsidR="001F37C3" w:rsidRDefault="00000000">
      <w:r>
        <w:t>A entrega utiliza a API da Adzuna como fonte principal e contempla seis consultas relacionadas às áreas de desenvolvimento, dados, infraestrutura, segurança e suporte. O processo foi implementado em Python de forma parametrizável e reproduzível. A execução realizada coletou 600 anúncios e produziu uma base final com 568 vagas únicas. Além das exigências de limpeza, tokenização, normalização e remoção de stopwords e pontuação, o fluxo inclui stemming, lematização opcional e possibilidade de execução periódica.</w:t>
      </w:r>
    </w:p>
    <w:p w14:paraId="59DAC8BB" w14:textId="77777777" w:rsidR="001F37C3" w:rsidRDefault="00000000">
      <w:pPr>
        <w:pStyle w:val="Ttulo1"/>
      </w:pPr>
      <w:r>
        <w:t>2 Base de dados textuais</w:t>
      </w:r>
    </w:p>
    <w:p w14:paraId="39539855" w14:textId="77777777" w:rsidR="001F37C3" w:rsidRDefault="00000000">
      <w:pPr>
        <w:pStyle w:val="Ttulo2"/>
      </w:pPr>
      <w:r>
        <w:t>2.1 Escolha e justificativa</w:t>
      </w:r>
    </w:p>
    <w:p w14:paraId="5707CC05" w14:textId="77777777" w:rsidR="001F37C3" w:rsidRDefault="00000000">
      <w:r>
        <w:t>A Adzuna foi escolhida por disponibilizar uma API documentada para pesquisa de vagas e por retornar, na mesma resposta, título, descrição e metadados como empresa, localização, categoria, data de publicação, tipo de contrato, salário e URL. Esses campos permitem relacionar o texto livre do anúncio a variáveis estruturadas e reduzem a necessidade de extrair todo o conteúdo diretamente de páginas HTML.</w:t>
      </w:r>
    </w:p>
    <w:p w14:paraId="612ABF2B" w14:textId="77777777" w:rsidR="001F37C3" w:rsidRDefault="00000000">
      <w:r>
        <w:t>Os anúncios são adequados ao PLN porque combinam vocabulário técnico, linguagem de recrutamento, siglas, nomes de ferramentas e diferentes formas de expressar experiência, escolaridade, modalidade e benefícios. A variedade também cria desafios reais de normalização: Python pode aparecer ao lado de termos em inglês; tecnologias como C++, C#, .NET e Node.js exigem tokenização cuidadosa; e um mesmo requisito pode ser redigido de maneiras diferentes.</w:t>
      </w:r>
    </w:p>
    <w:p w14:paraId="3FF4CF47" w14:textId="77777777" w:rsidR="001F37C3" w:rsidRDefault="00000000">
      <w:pPr>
        <w:pStyle w:val="Ttulo2"/>
      </w:pPr>
      <w:r>
        <w:t>2.2 Abrangência e estratégia de coleta</w:t>
      </w:r>
    </w:p>
    <w:p w14:paraId="2DC0BDE5" w14:textId="77777777" w:rsidR="001F37C3" w:rsidRDefault="00000000">
      <w:r>
        <w:t>O script consulta seis expressões: “desenvolvedor”, “analista de dados”, “cientista de dados”, “devops”, “segurança da informação” e “suporte de tecnologia”. Foram solicitadas duas páginas de 50 resultados para cada expressão. A API retornou os 600 registros previstos, coletados em 15 de setembro de 2026. Após a deduplicação, permaneceram 568 anúncios únicos, todos com descrição textual.</w:t>
      </w:r>
    </w:p>
    <w:p w14:paraId="5641D1A2" w14:textId="77777777" w:rsidR="001F37C3" w:rsidRDefault="00000000">
      <w:r>
        <w:br w:type="page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665"/>
        <w:gridCol w:w="6123"/>
      </w:tblGrid>
      <w:tr w:rsidR="001F37C3" w14:paraId="2C2A9945" w14:textId="77777777">
        <w:trPr>
          <w:tblHeader/>
          <w:jc w:val="center"/>
        </w:trPr>
        <w:tc>
          <w:tcPr>
            <w:tcW w:w="2665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140CB8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Recorte</w:t>
            </w:r>
          </w:p>
        </w:tc>
        <w:tc>
          <w:tcPr>
            <w:tcW w:w="612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38B2A8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 w:rsidR="001F37C3" w14:paraId="3A173816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6B56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Desenvolvedor</w:t>
            </w:r>
          </w:p>
        </w:tc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AAC36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Representar vagas de desenvolvimento de software e diferentes linguagens.</w:t>
            </w:r>
          </w:p>
        </w:tc>
      </w:tr>
      <w:tr w:rsidR="001F37C3" w14:paraId="51060D5E" w14:textId="77777777">
        <w:trPr>
          <w:cantSplit/>
          <w:jc w:val="center"/>
        </w:trPr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F6C8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Analista e cientista de dados</w:t>
            </w:r>
          </w:p>
        </w:tc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8323EC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Abranger SQL, BI, estatística, engenharia e ciência de dados.</w:t>
            </w:r>
          </w:p>
        </w:tc>
      </w:tr>
      <w:tr w:rsidR="001F37C3" w14:paraId="605B7FCE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BB9E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DevOps</w:t>
            </w:r>
          </w:p>
        </w:tc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8665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Capturar infraestrutura, nuvem, automação e integração contínua.</w:t>
            </w:r>
          </w:p>
        </w:tc>
      </w:tr>
      <w:tr w:rsidR="001F37C3" w14:paraId="17EE4416" w14:textId="77777777">
        <w:trPr>
          <w:cantSplit/>
          <w:jc w:val="center"/>
        </w:trPr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42FE5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Segurança da informação</w:t>
            </w:r>
          </w:p>
        </w:tc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2531A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Incluir requisitos de segurança, redes e conformidade.</w:t>
            </w:r>
          </w:p>
        </w:tc>
      </w:tr>
      <w:tr w:rsidR="001F37C3" w14:paraId="3F1D61D9" w14:textId="77777777">
        <w:trPr>
          <w:cantSplit/>
          <w:jc w:val="center"/>
        </w:trPr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6BBDD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Suporte de tecnologia</w:t>
            </w:r>
          </w:p>
        </w:tc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1C5C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Representar atendimento técnico, service desk e manutenção.</w:t>
            </w:r>
          </w:p>
        </w:tc>
      </w:tr>
    </w:tbl>
    <w:p w14:paraId="653F93A7" w14:textId="77777777" w:rsidR="001F37C3" w:rsidRDefault="001F37C3">
      <w:pPr>
        <w:spacing w:after="0"/>
      </w:pPr>
    </w:p>
    <w:p w14:paraId="531054FE" w14:textId="77777777" w:rsidR="001F37C3" w:rsidRDefault="00000000">
      <w:pPr>
        <w:pStyle w:val="Ttulo2"/>
      </w:pPr>
      <w:r>
        <w:t>2.3 Organização dos arquivos</w:t>
      </w:r>
    </w:p>
    <w:p w14:paraId="3499809F" w14:textId="77777777" w:rsidR="001F37C3" w:rsidRDefault="00000000">
      <w:r>
        <w:t>Cada execução grava a resposta normalizada da coleta em JSON Lines na pasta dados/raw e a versão preparada em CSV UTF-8 na pasta dados/processed. O nome contém data e horário, evitando a substituição acidental de coletas anteriores. O formato JSONL preserva um registro por linha e facilita auditoria; o CSV favorece inspeção e análise em ferramentas como pandas, Excel e notebooks.</w:t>
      </w:r>
    </w:p>
    <w:p w14:paraId="7FE82043" w14:textId="77777777" w:rsidR="001F37C3" w:rsidRDefault="00000000">
      <w:pPr>
        <w:pStyle w:val="Ttulo2"/>
      </w:pPr>
      <w:r>
        <w:t>2.4 Dicionário de dados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1247"/>
        <w:gridCol w:w="4819"/>
      </w:tblGrid>
      <w:tr w:rsidR="001F37C3" w14:paraId="4BA4BFBE" w14:textId="77777777">
        <w:trPr>
          <w:tblHeader/>
          <w:jc w:val="center"/>
        </w:trPr>
        <w:tc>
          <w:tcPr>
            <w:tcW w:w="2721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2A95A4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1247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B6C41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4819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4AB84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 w:rsidR="001F37C3" w14:paraId="557B9A43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CBF3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id_vaga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100C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834B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Identificador fornecido pela API ou hash de contingência.</w:t>
            </w:r>
          </w:p>
        </w:tc>
      </w:tr>
      <w:tr w:rsidR="001F37C3" w14:paraId="49D1D1ED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9DC4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consulta_origem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E349E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972E23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Expressão que recuperou o anúncio.</w:t>
            </w:r>
          </w:p>
        </w:tc>
      </w:tr>
      <w:tr w:rsidR="001F37C3" w14:paraId="61BEEE4E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6F497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titulo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612D7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94D80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Título original da vaga.</w:t>
            </w:r>
          </w:p>
        </w:tc>
      </w:tr>
      <w:tr w:rsidR="001F37C3" w14:paraId="319B97DF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C91920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descricao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5C4F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F1A6DF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Descrição textual original.</w:t>
            </w:r>
          </w:p>
        </w:tc>
      </w:tr>
      <w:tr w:rsidR="001F37C3" w14:paraId="2CC54666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E1E3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empresa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982B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8677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Nome da empresa quando informado.</w:t>
            </w:r>
          </w:p>
        </w:tc>
      </w:tr>
      <w:tr w:rsidR="001F37C3" w14:paraId="38E433FB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2A838F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localizacao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5C9E3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EC122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Localidade retornada pela fonte.</w:t>
            </w:r>
          </w:p>
        </w:tc>
      </w:tr>
      <w:tr w:rsidR="001F37C3" w14:paraId="21BE7EE1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AFCF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categoria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B7BFA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0A31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Categoria ocupacional da API.</w:t>
            </w:r>
          </w:p>
        </w:tc>
      </w:tr>
      <w:tr w:rsidR="001F37C3" w14:paraId="137F68FA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6546F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salario_minimo / salario_maximo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1DFDF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número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634A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Limites salariais quando disponíveis.</w:t>
            </w:r>
          </w:p>
        </w:tc>
      </w:tr>
      <w:tr w:rsidR="001F37C3" w14:paraId="6239A9C6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B050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tipo_contrato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CBEF3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64F37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Tipo de contrato informado.</w:t>
            </w:r>
          </w:p>
        </w:tc>
      </w:tr>
      <w:tr w:rsidR="001F37C3" w14:paraId="1A4A606B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3304F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data_publicacao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536BF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data/hora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62184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Data de publicação da vaga.</w:t>
            </w:r>
          </w:p>
        </w:tc>
      </w:tr>
      <w:tr w:rsidR="001F37C3" w14:paraId="707EA5A6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61AFA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url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D72A3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3BB8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Endereço de redirecionamento para a vaga.</w:t>
            </w:r>
          </w:p>
        </w:tc>
      </w:tr>
      <w:tr w:rsidR="001F37C3" w14:paraId="1CC427C3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A5CF8F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coletado_em_utc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187D57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data/hora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8D24A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Momento da coleta em UTC.</w:t>
            </w:r>
          </w:p>
        </w:tc>
      </w:tr>
      <w:tr w:rsidR="001F37C3" w14:paraId="2AAEAB3A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36187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texto_original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46E2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2DCD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Concatenação de título e descrição.</w:t>
            </w:r>
          </w:p>
        </w:tc>
      </w:tr>
      <w:tr w:rsidR="001F37C3" w14:paraId="3649881A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EB8D7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texto_sem_ruidos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DD27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9FCB5D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 sem HTML, URLs, e-mails e espaços repetidos.</w:t>
            </w:r>
          </w:p>
        </w:tc>
      </w:tr>
      <w:tr w:rsidR="001F37C3" w14:paraId="3DEF55BE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714B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texto_normalizado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20D4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3B54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 em minúsculas, sem acentos e com caracteres controlados.</w:t>
            </w:r>
          </w:p>
        </w:tc>
      </w:tr>
      <w:tr w:rsidR="001F37C3" w14:paraId="52A66877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91CC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tokens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21EC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lista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4081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Unidades lexicais identificadas por expressão regular.</w:t>
            </w:r>
          </w:p>
        </w:tc>
      </w:tr>
      <w:tr w:rsidR="001F37C3" w14:paraId="49C69538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02737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tokens_sem_stopwords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14C56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lista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6794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Tokens relevantes após filtragem.</w:t>
            </w:r>
          </w:p>
        </w:tc>
      </w:tr>
      <w:tr w:rsidR="001F37C3" w14:paraId="6DF21392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760A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texto_processado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4DD2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45419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Tokens filtrados reunidos para etapas posteriores.</w:t>
            </w:r>
          </w:p>
        </w:tc>
      </w:tr>
      <w:tr w:rsidR="001F37C3" w14:paraId="4B7D497C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5C072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stems</w:t>
            </w:r>
          </w:p>
        </w:tc>
        <w:tc>
          <w:tcPr>
            <w:tcW w:w="1247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4D1B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BE66DF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Radicais produzidos pelo RSLP quando disponível.</w:t>
            </w:r>
          </w:p>
        </w:tc>
      </w:tr>
      <w:tr w:rsidR="001F37C3" w14:paraId="29B17F8D" w14:textId="77777777">
        <w:trPr>
          <w:cantSplit/>
          <w:jc w:val="center"/>
        </w:trPr>
        <w:tc>
          <w:tcPr>
            <w:tcW w:w="272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78F70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lemas</w:t>
            </w:r>
          </w:p>
        </w:tc>
        <w:tc>
          <w:tcPr>
            <w:tcW w:w="1247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9D7B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texto</w:t>
            </w:r>
          </w:p>
        </w:tc>
        <w:tc>
          <w:tcPr>
            <w:tcW w:w="4819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5008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Lemas opcionais produzidos pelo spaCy.</w:t>
            </w:r>
          </w:p>
        </w:tc>
      </w:tr>
    </w:tbl>
    <w:p w14:paraId="19771586" w14:textId="77777777" w:rsidR="001F37C3" w:rsidRDefault="001F37C3">
      <w:pPr>
        <w:spacing w:after="0"/>
      </w:pPr>
    </w:p>
    <w:p w14:paraId="08816C3B" w14:textId="77777777" w:rsidR="001F37C3" w:rsidRDefault="00000000">
      <w:pPr>
        <w:pStyle w:val="Ttulo1"/>
      </w:pPr>
      <w:r>
        <w:t>3 Coleta de dados em Python</w:t>
      </w:r>
    </w:p>
    <w:p w14:paraId="6821CFE6" w14:textId="77777777" w:rsidR="001F37C3" w:rsidRDefault="00000000">
      <w:pPr>
        <w:pStyle w:val="Ttulo2"/>
      </w:pPr>
      <w:r>
        <w:t>3.1 Funcionamento</w:t>
      </w:r>
    </w:p>
    <w:p w14:paraId="74319ACB" w14:textId="77777777" w:rsidR="001F37C3" w:rsidRDefault="00000000">
      <w:r>
        <w:t>A coleta utiliza requests.Session para reutilizar a conexão HTTP. As credenciais são lidas das variáveis de ambiente ADZUNA_APP_ID e ADZUNA_APP_KEY, evitando que chaves privadas sejam registradas no código. Para cada consulta e página, o script envia uma requisição com limite de 30 segundos, valida o status HTTP e aguarda um intervalo configurável entre chamadas.</w:t>
      </w:r>
    </w:p>
    <w:p w14:paraId="2E0C61B2" w14:textId="77777777" w:rsidR="001F37C3" w:rsidRDefault="00000000">
      <w:r>
        <w:t>Os objetos aninhados de empresa, localização e categoria são convertidos em colunas simples. Quando a API não fornece um identificador, o programa calcula um hash SHA-256 a partir de campos estáveis. Depois, os registros repetidos são removidos por id_vaga e anúncios sem descrição são descartados.</w:t>
      </w:r>
    </w:p>
    <w:p w14:paraId="2C0CBE8F" w14:textId="77777777" w:rsidR="001F37C3" w:rsidRDefault="00000000">
      <w:pPr>
        <w:pStyle w:val="Ttulo2"/>
      </w:pPr>
      <w:r>
        <w:t>3.2 Reprodutibilidade</w:t>
      </w:r>
    </w:p>
    <w:p w14:paraId="7FF74611" w14:textId="77777777" w:rsidR="001F37C3" w:rsidRDefault="00000000">
      <w:r>
        <w:t>A execução requer Python 3.10 ou superior e os pacotes requests e pandas. Stemming requer nltk; lematização requer spacy e o modelo pt_core_news_sm. As credenciais gratuitas devem ser obtidas no portal da Adzuna. O comando básico é apresentado abaixo.</w:t>
      </w:r>
    </w:p>
    <w:p w14:paraId="4C47FD60" w14:textId="77777777" w:rsidR="001F37C3" w:rsidRDefault="00000000">
      <w:pPr>
        <w:pStyle w:val="Cdigo"/>
      </w:pPr>
      <w:r>
        <w:t>pip install requests pandas nltk spacy</w:t>
      </w:r>
    </w:p>
    <w:p w14:paraId="00D027D1" w14:textId="77777777" w:rsidR="001F37C3" w:rsidRDefault="00000000">
      <w:pPr>
        <w:pStyle w:val="Cdigo"/>
      </w:pPr>
      <w:r>
        <w:t>python -m spacy download pt_core_news_sm</w:t>
      </w:r>
    </w:p>
    <w:p w14:paraId="4C942B88" w14:textId="77777777" w:rsidR="001F37C3" w:rsidRDefault="00000000">
      <w:pPr>
        <w:pStyle w:val="Cdigo"/>
      </w:pPr>
      <w:r>
        <w:t>export ADZUNA_APP_ID="seu_app_id"</w:t>
      </w:r>
    </w:p>
    <w:p w14:paraId="6B56D97F" w14:textId="77777777" w:rsidR="001F37C3" w:rsidRDefault="00000000">
      <w:pPr>
        <w:pStyle w:val="Cdigo"/>
      </w:pPr>
      <w:r>
        <w:t>export ADZUNA_APP_KEY="sua_app_key"</w:t>
      </w:r>
    </w:p>
    <w:p w14:paraId="7DE2C150" w14:textId="77777777" w:rsidR="001F37C3" w:rsidRDefault="00000000">
      <w:pPr>
        <w:pStyle w:val="Cdigo"/>
      </w:pPr>
      <w:r>
        <w:t>python coleta_preprocessamento_vagas.py --paginas 2 --resultados 50 --lematizar</w:t>
      </w:r>
    </w:p>
    <w:p w14:paraId="7F1F14B7" w14:textId="77777777" w:rsidR="001F37C3" w:rsidRDefault="00000000">
      <w:r>
        <w:t>No Windows CMD, as variáveis podem ser definidas com set ADZUNA_APP_ID=valor e set ADZUNA_APP_KEY=valor. O script interrompe a execução com uma mensagem explícita quando as credenciais não estão definidas ou quando a API não retorna registros, evitando a geração silenciosa de arquivos vazios.</w:t>
      </w:r>
    </w:p>
    <w:p w14:paraId="666ABE05" w14:textId="77777777" w:rsidR="001F37C3" w:rsidRDefault="00000000">
      <w:pPr>
        <w:pStyle w:val="Ttulo1"/>
      </w:pPr>
      <w:r>
        <w:lastRenderedPageBreak/>
        <w:t>4 Limpeza e preparação dos dados</w:t>
      </w:r>
    </w:p>
    <w:p w14:paraId="2808A44E" w14:textId="77777777" w:rsidR="001F37C3" w:rsidRDefault="00000000">
      <w:pPr>
        <w:pStyle w:val="Ttulo2"/>
      </w:pPr>
      <w:r>
        <w:t>4.1 Remoção de ruídos</w:t>
      </w:r>
    </w:p>
    <w:p w14:paraId="6E93F9AF" w14:textId="77777777" w:rsidR="001F37C3" w:rsidRDefault="00000000">
      <w:r>
        <w:t>A função remover_html elimina marcações HTML, URLs, endereços de e-mail e sequências repetidas de espaços. A descrição original é preservada em coluna própria para permitir conferência e reprocessamento. Essa decisão evita que a limpeza destrua a fonte usada para auditoria.</w:t>
      </w:r>
    </w:p>
    <w:p w14:paraId="3DDE9500" w14:textId="77777777" w:rsidR="001F37C3" w:rsidRDefault="00000000">
      <w:pPr>
        <w:pStyle w:val="Ttulo2"/>
      </w:pPr>
      <w:r>
        <w:t>4.2 Normalização</w:t>
      </w:r>
    </w:p>
    <w:p w14:paraId="1F070688" w14:textId="77777777" w:rsidR="001F37C3" w:rsidRDefault="00000000">
      <w:r>
        <w:t>A normalização converte o texto para minúsculas, aplica decomposição Unicode NFKD e remove marcas de acentuação. Em seguida, caracteres não alfanuméricos são retirados, com exceções deliberadas para sinais presentes em tecnologias, como +, #, ponto e hífen. A estratégia reduz variações como “Segurança”, “segurança” e “SEGURANCA”, sem apagar C++, C#, .NET e nomes compostos.</w:t>
      </w:r>
    </w:p>
    <w:p w14:paraId="6B92479A" w14:textId="77777777" w:rsidR="001F37C3" w:rsidRDefault="00000000">
      <w:pPr>
        <w:pStyle w:val="Ttulo2"/>
      </w:pPr>
      <w:r>
        <w:t>4.3 Tokenização</w:t>
      </w:r>
    </w:p>
    <w:p w14:paraId="65D1C1A0" w14:textId="77777777" w:rsidR="001F37C3" w:rsidRDefault="00000000">
      <w:r>
        <w:t>A tokenização é realizada por expressão regular e identifica palavras, números e termos técnicos. Diferentemente de uma separação simples por espaços, a regra preserva tokens relevantes para o domínio. A lista completa permanece na coluna tokens, enquanto tokens_sem_stopwords contém a versão filtrada.</w:t>
      </w:r>
    </w:p>
    <w:p w14:paraId="3AFDF982" w14:textId="77777777" w:rsidR="001F37C3" w:rsidRDefault="00000000">
      <w:pPr>
        <w:pStyle w:val="Ttulo2"/>
      </w:pPr>
      <w:r>
        <w:t>4.4 Stopwords e pontuação</w:t>
      </w:r>
    </w:p>
    <w:p w14:paraId="3C59B6A9" w14:textId="77777777" w:rsidR="001F37C3" w:rsidRDefault="00000000">
      <w:r>
        <w:t>Foi definida uma lista explícita de stopwords frequentes em português para que o processamento básico funcione sem download adicional. A pontuação é tratada durante a normalização e a tokenização. Tokens de um caractere são descartados, exceto “C” e “R”, que podem representar linguagens de programação.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06"/>
      </w:tblGrid>
      <w:tr w:rsidR="001F37C3" w14:paraId="2B99516B" w14:textId="77777777">
        <w:trPr>
          <w:tblHeader/>
          <w:jc w:val="center"/>
        </w:trPr>
        <w:tc>
          <w:tcPr>
            <w:tcW w:w="2381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14158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6406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F49F8B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Exemplo de transformação</w:t>
            </w:r>
          </w:p>
        </w:tc>
      </w:tr>
      <w:tr w:rsidR="001F37C3" w14:paraId="059C2BE8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D53902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Entrada</w:t>
            </w:r>
          </w:p>
        </w:tc>
        <w:tc>
          <w:tcPr>
            <w:tcW w:w="640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8D1F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Desenvolvedor(a) Python - atuação remota. Veja https://empresa.com/vaga</w:t>
            </w:r>
          </w:p>
        </w:tc>
      </w:tr>
      <w:tr w:rsidR="001F37C3" w14:paraId="330B37D9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4D0CB7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Sem ruídos</w:t>
            </w:r>
          </w:p>
        </w:tc>
        <w:tc>
          <w:tcPr>
            <w:tcW w:w="6406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EDB37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Desenvolvedor(a) Python - atuação remota. Veja</w:t>
            </w:r>
          </w:p>
        </w:tc>
      </w:tr>
      <w:tr w:rsidR="001F37C3" w14:paraId="6CC57924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6A423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Normalizado</w:t>
            </w:r>
          </w:p>
        </w:tc>
        <w:tc>
          <w:tcPr>
            <w:tcW w:w="640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35A3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desenvolvedor a python - atuacao remota veja</w:t>
            </w:r>
          </w:p>
        </w:tc>
      </w:tr>
      <w:tr w:rsidR="001F37C3" w14:paraId="038E5B79" w14:textId="77777777">
        <w:trPr>
          <w:cantSplit/>
          <w:jc w:val="center"/>
        </w:trPr>
        <w:tc>
          <w:tcPr>
            <w:tcW w:w="238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C54C7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Tokens</w:t>
            </w:r>
          </w:p>
        </w:tc>
        <w:tc>
          <w:tcPr>
            <w:tcW w:w="6406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465B3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[desenvolvedor, a, python, atuacao, remota, veja]</w:t>
            </w:r>
          </w:p>
        </w:tc>
      </w:tr>
      <w:tr w:rsidR="001F37C3" w14:paraId="7DBA7A72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7E37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Sem stopwords</w:t>
            </w:r>
          </w:p>
        </w:tc>
        <w:tc>
          <w:tcPr>
            <w:tcW w:w="6406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DE9AD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[desenvolvedor, python, atuacao, remota, veja]</w:t>
            </w:r>
          </w:p>
        </w:tc>
      </w:tr>
    </w:tbl>
    <w:p w14:paraId="75F85721" w14:textId="77777777" w:rsidR="001F37C3" w:rsidRDefault="001F37C3">
      <w:pPr>
        <w:spacing w:after="0"/>
      </w:pPr>
    </w:p>
    <w:p w14:paraId="53338699" w14:textId="77777777" w:rsidR="001F37C3" w:rsidRDefault="00000000">
      <w:pPr>
        <w:pStyle w:val="Ttulo1"/>
      </w:pPr>
      <w:r>
        <w:lastRenderedPageBreak/>
        <w:t>5 Resultados da execução</w:t>
      </w:r>
    </w:p>
    <w:p w14:paraId="7ABF6DED" w14:textId="77777777" w:rsidR="001F37C3" w:rsidRDefault="00000000">
      <w:pPr>
        <w:pStyle w:val="Ttulo2"/>
      </w:pPr>
      <w:r>
        <w:t>5.1 Volume e deduplicação</w:t>
      </w:r>
    </w:p>
    <w:p w14:paraId="1CE90ED7" w14:textId="77777777" w:rsidR="001F37C3" w:rsidRDefault="00000000">
      <w:r>
        <w:t>A coleta retornou 100 registros para cada uma das seis consultas, totalizando 600 anúncios brutos. A comparação pelo campo id_vaga identificou 32 ocorrências repetidas entre as pesquisas, equivalentes a 5,3% do volume inicial. Como nenhuma descrição estava vazia, a base processada ficou com 568 vagas, ou 94,7% dos registros coletados.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123"/>
        <w:gridCol w:w="2665"/>
      </w:tblGrid>
      <w:tr w:rsidR="001F37C3" w14:paraId="4B8D7EF8" w14:textId="77777777">
        <w:trPr>
          <w:tblHeader/>
          <w:jc w:val="center"/>
        </w:trPr>
        <w:tc>
          <w:tcPr>
            <w:tcW w:w="612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EB1D9B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665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B926E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</w:tr>
      <w:tr w:rsidR="001F37C3" w14:paraId="30C196F5" w14:textId="77777777">
        <w:trPr>
          <w:cantSplit/>
          <w:jc w:val="center"/>
        </w:trPr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CD75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Registros brutos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EE305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600</w:t>
            </w:r>
          </w:p>
        </w:tc>
      </w:tr>
      <w:tr w:rsidR="001F37C3" w14:paraId="0DB13386" w14:textId="77777777">
        <w:trPr>
          <w:cantSplit/>
          <w:jc w:val="center"/>
        </w:trPr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8F99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Identificadores únicos</w:t>
            </w:r>
          </w:p>
        </w:tc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AEAD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568</w:t>
            </w:r>
          </w:p>
        </w:tc>
      </w:tr>
      <w:tr w:rsidR="001F37C3" w14:paraId="5309836F" w14:textId="77777777">
        <w:trPr>
          <w:cantSplit/>
          <w:jc w:val="center"/>
        </w:trPr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124C4E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Duplicidades removidas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06481D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32 (5,3%)</w:t>
            </w:r>
          </w:p>
        </w:tc>
      </w:tr>
      <w:tr w:rsidR="001F37C3" w14:paraId="3EB9187B" w14:textId="77777777">
        <w:trPr>
          <w:cantSplit/>
          <w:jc w:val="center"/>
        </w:trPr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041FC1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Descrições vazias</w:t>
            </w:r>
          </w:p>
        </w:tc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2EE3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0</w:t>
            </w:r>
          </w:p>
        </w:tc>
      </w:tr>
      <w:tr w:rsidR="001F37C3" w14:paraId="15DC732C" w14:textId="77777777">
        <w:trPr>
          <w:cantSplit/>
          <w:jc w:val="center"/>
        </w:trPr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ED0D7C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Base processada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B2FF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568 vagas (94,7%)</w:t>
            </w:r>
          </w:p>
        </w:tc>
      </w:tr>
      <w:tr w:rsidR="001F37C3" w14:paraId="2C570FE0" w14:textId="77777777">
        <w:trPr>
          <w:cantSplit/>
          <w:jc w:val="center"/>
        </w:trPr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B214C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Período de publicação</w:t>
            </w:r>
          </w:p>
        </w:tc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930F0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2 a 14 de setembro de 2026</w:t>
            </w:r>
          </w:p>
        </w:tc>
      </w:tr>
    </w:tbl>
    <w:p w14:paraId="2308D00E" w14:textId="77777777" w:rsidR="001F37C3" w:rsidRDefault="001F37C3">
      <w:pPr>
        <w:spacing w:after="0"/>
      </w:pPr>
    </w:p>
    <w:p w14:paraId="24226E19" w14:textId="77777777" w:rsidR="001F37C3" w:rsidRDefault="00000000">
      <w:pPr>
        <w:pStyle w:val="Ttulo2"/>
      </w:pPr>
      <w:r>
        <w:t>5.2 Distribuição por consulta</w:t>
      </w:r>
    </w:p>
    <w:p w14:paraId="57E673B9" w14:textId="77777777" w:rsidR="001F37C3" w:rsidRDefault="00000000">
      <w:r>
        <w:t>Uma vaga localizada por mais de uma expressão foi mantida apenas na primeira ocorrência. Por isso, todas as consultas tiveram 100 retornos brutos, mas a distribuição final reflete a ordem de deduplicação.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123"/>
        <w:gridCol w:w="2665"/>
      </w:tblGrid>
      <w:tr w:rsidR="001F37C3" w14:paraId="5CA4AC9B" w14:textId="77777777">
        <w:trPr>
          <w:tblHeader/>
          <w:jc w:val="center"/>
        </w:trPr>
        <w:tc>
          <w:tcPr>
            <w:tcW w:w="6123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F2545A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Consulta</w:t>
            </w:r>
          </w:p>
        </w:tc>
        <w:tc>
          <w:tcPr>
            <w:tcW w:w="2665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9AD9DB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Vagas na base final</w:t>
            </w:r>
          </w:p>
        </w:tc>
      </w:tr>
      <w:tr w:rsidR="001F37C3" w14:paraId="4DECAF1D" w14:textId="77777777">
        <w:trPr>
          <w:cantSplit/>
          <w:jc w:val="center"/>
        </w:trPr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7E8E80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Desenvolvedor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2D9652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</w:tr>
      <w:tr w:rsidR="001F37C3" w14:paraId="3DB3FA22" w14:textId="77777777">
        <w:trPr>
          <w:cantSplit/>
          <w:jc w:val="center"/>
        </w:trPr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6D7F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Analista de dados</w:t>
            </w:r>
          </w:p>
        </w:tc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7A578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100</w:t>
            </w:r>
          </w:p>
        </w:tc>
      </w:tr>
      <w:tr w:rsidR="001F37C3" w14:paraId="112A6992" w14:textId="77777777">
        <w:trPr>
          <w:cantSplit/>
          <w:jc w:val="center"/>
        </w:trPr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FC8D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Cientista de dados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18957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97</w:t>
            </w:r>
          </w:p>
        </w:tc>
      </w:tr>
      <w:tr w:rsidR="001F37C3" w14:paraId="43E13075" w14:textId="77777777">
        <w:trPr>
          <w:cantSplit/>
          <w:jc w:val="center"/>
        </w:trPr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0C535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Suporte de tecnologia</w:t>
            </w:r>
          </w:p>
        </w:tc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3A3A73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95</w:t>
            </w:r>
          </w:p>
        </w:tc>
      </w:tr>
      <w:tr w:rsidR="001F37C3" w14:paraId="24ED699D" w14:textId="77777777">
        <w:trPr>
          <w:cantSplit/>
          <w:jc w:val="center"/>
        </w:trPr>
        <w:tc>
          <w:tcPr>
            <w:tcW w:w="6123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0CDAD0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Segurança da informação</w:t>
            </w:r>
          </w:p>
        </w:tc>
        <w:tc>
          <w:tcPr>
            <w:tcW w:w="266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31D07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90</w:t>
            </w:r>
          </w:p>
        </w:tc>
      </w:tr>
      <w:tr w:rsidR="001F37C3" w14:paraId="75A6D8E6" w14:textId="77777777">
        <w:trPr>
          <w:cantSplit/>
          <w:jc w:val="center"/>
        </w:trPr>
        <w:tc>
          <w:tcPr>
            <w:tcW w:w="6123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97E3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DevOps</w:t>
            </w:r>
          </w:p>
        </w:tc>
        <w:tc>
          <w:tcPr>
            <w:tcW w:w="266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6C813C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86</w:t>
            </w:r>
          </w:p>
        </w:tc>
      </w:tr>
    </w:tbl>
    <w:p w14:paraId="1CDBE45F" w14:textId="77777777" w:rsidR="001F37C3" w:rsidRDefault="001F37C3">
      <w:pPr>
        <w:spacing w:after="0"/>
      </w:pPr>
    </w:p>
    <w:p w14:paraId="3AD4CAE2" w14:textId="77777777" w:rsidR="001F37C3" w:rsidRDefault="00000000">
      <w:pPr>
        <w:pStyle w:val="Ttulo2"/>
      </w:pPr>
      <w:r>
        <w:t>5.3 Localização e completude</w:t>
      </w:r>
    </w:p>
    <w:p w14:paraId="107806B0" w14:textId="77777777" w:rsidR="001F37C3" w:rsidRDefault="00000000">
      <w:r>
        <w:t>As localizações mais frequentes foram São Paulo, com 127 vagas; anúncios identificados apenas como Brasil, com 104; Porto Alegre, com 35; Belo Horizonte, com 26; Rio de Janeiro, com 24; Fortaleza, com 19; e Brasília, com 18. O campo de localização estava preenchido nos 568 registros.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2551"/>
        <w:gridCol w:w="2551"/>
      </w:tblGrid>
      <w:tr w:rsidR="001F37C3" w14:paraId="0BF93DA0" w14:textId="77777777">
        <w:trPr>
          <w:tblHeader/>
          <w:jc w:val="center"/>
        </w:trPr>
        <w:tc>
          <w:tcPr>
            <w:tcW w:w="3685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54575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Campo</w:t>
            </w:r>
          </w:p>
        </w:tc>
        <w:tc>
          <w:tcPr>
            <w:tcW w:w="2551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668A32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Preenchidos</w:t>
            </w:r>
          </w:p>
        </w:tc>
        <w:tc>
          <w:tcPr>
            <w:tcW w:w="2551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08132" w14:textId="77777777" w:rsidR="001F37C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Ausentes</w:t>
            </w:r>
          </w:p>
        </w:tc>
      </w:tr>
      <w:tr w:rsidR="001F37C3" w14:paraId="5DFCBAF2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BDCA2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Descrição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1791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568 (100,0%)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F13EF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0 (0,0%)</w:t>
            </w:r>
          </w:p>
        </w:tc>
      </w:tr>
      <w:tr w:rsidR="001F37C3" w14:paraId="38922CE1" w14:textId="77777777">
        <w:trPr>
          <w:cantSplit/>
          <w:jc w:val="center"/>
        </w:trPr>
        <w:tc>
          <w:tcPr>
            <w:tcW w:w="368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9CD12C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Localização</w:t>
            </w:r>
          </w:p>
        </w:tc>
        <w:tc>
          <w:tcPr>
            <w:tcW w:w="255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11571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568 (100,0%)</w:t>
            </w:r>
          </w:p>
        </w:tc>
        <w:tc>
          <w:tcPr>
            <w:tcW w:w="255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783A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0 (0,0%)</w:t>
            </w:r>
          </w:p>
        </w:tc>
      </w:tr>
      <w:tr w:rsidR="001F37C3" w14:paraId="5577424F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088B5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Empresa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1960D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495 (87,1%)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A51730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73 (12,9%)</w:t>
            </w:r>
          </w:p>
        </w:tc>
      </w:tr>
      <w:tr w:rsidR="001F37C3" w14:paraId="17C18E8C" w14:textId="77777777">
        <w:trPr>
          <w:cantSplit/>
          <w:jc w:val="center"/>
        </w:trPr>
        <w:tc>
          <w:tcPr>
            <w:tcW w:w="3685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37C18A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Faixa salarial</w:t>
            </w:r>
          </w:p>
        </w:tc>
        <w:tc>
          <w:tcPr>
            <w:tcW w:w="255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8BA1B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51 (9,0%)</w:t>
            </w:r>
          </w:p>
        </w:tc>
        <w:tc>
          <w:tcPr>
            <w:tcW w:w="2551" w:type="dxa"/>
            <w:shd w:val="clear" w:color="auto" w:fill="EAF2F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D851A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517 (91,0%)</w:t>
            </w:r>
          </w:p>
        </w:tc>
      </w:tr>
      <w:tr w:rsidR="001F37C3" w14:paraId="65F10010" w14:textId="77777777">
        <w:trPr>
          <w:cantSplit/>
          <w:jc w:val="center"/>
        </w:trPr>
        <w:tc>
          <w:tcPr>
            <w:tcW w:w="3685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655A4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Tipo de contrato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06B09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39 (6,9%)</w:t>
            </w:r>
          </w:p>
        </w:tc>
        <w:tc>
          <w:tcPr>
            <w:tcW w:w="255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673F36" w14:textId="77777777" w:rsidR="001F37C3" w:rsidRDefault="00000000">
            <w:pPr>
              <w:spacing w:after="0" w:line="240" w:lineRule="auto"/>
            </w:pPr>
            <w:r>
              <w:rPr>
                <w:sz w:val="17"/>
              </w:rPr>
              <w:t>529 (93,1%)</w:t>
            </w:r>
          </w:p>
        </w:tc>
      </w:tr>
    </w:tbl>
    <w:p w14:paraId="699C52FB" w14:textId="77777777" w:rsidR="001F37C3" w:rsidRDefault="001F37C3">
      <w:pPr>
        <w:spacing w:after="0"/>
      </w:pPr>
    </w:p>
    <w:p w14:paraId="2D2859FA" w14:textId="77777777" w:rsidR="001F37C3" w:rsidRDefault="00000000">
      <w:r>
        <w:t>A baixa disponibilidade de salário e tipo de contrato confirma a dificuldade indicada no primeiro trabalho: parte relevante das informações de interesse não aparece nos campos estruturados da fonte e poderá exigir extração direta do texto do anúncio.</w:t>
      </w:r>
    </w:p>
    <w:p w14:paraId="001089CA" w14:textId="77777777" w:rsidR="001F37C3" w:rsidRDefault="00000000">
      <w:pPr>
        <w:pStyle w:val="Ttulo2"/>
      </w:pPr>
      <w:r>
        <w:t>5.4 Resultado do pré processamento</w:t>
      </w:r>
    </w:p>
    <w:p w14:paraId="1582C62E" w14:textId="77777777" w:rsidR="001F37C3" w:rsidRDefault="00000000">
      <w:r>
        <w:t>Em um anúncio real intitulado “Desenvolvedor Full Stack Junior”, o texto original continha maiúsculas, pontuação e expressões como “Linguagem de programação NODEJS”, “CSS3 e HTML5”, “MySQL/MariaDB” e “Versionamento Git”. Após a normalização, essas formas foram convertidas para minúsculas e sem acentuação. A tokenização e a remoção de stopwords preservaram termos técnicos como nodejs, css3, html5, mysql, mariadb e git. O stemming gerou formas reduzidas para palavras flexionadas, enquanto nomes de tecnologias permaneceram disponíveis para análise.</w:t>
      </w:r>
    </w:p>
    <w:p w14:paraId="54F9843D" w14:textId="77777777" w:rsidR="001F37C3" w:rsidRDefault="00000000">
      <w:r>
        <w:t>A verificação de termos na coluna texto_processado encontrou, entre outras ocorrências, SQL em 25 vagas, Java em 21, Python em 17, Azure em 14, JavaScript e React em 13 vagas cada, .NET em 12, C# em 11, AWS e Power BI em 9 vagas cada. Essas contagens são exploratórias e indicam que a base contém vocabulário compatível com as tarefas propostas para as próximas etapas.</w:t>
      </w:r>
    </w:p>
    <w:p w14:paraId="03530222" w14:textId="77777777" w:rsidR="001F37C3" w:rsidRDefault="00000000">
      <w:pPr>
        <w:pStyle w:val="Ttulo1"/>
      </w:pPr>
      <w:r>
        <w:t>6 Recursos adicionais</w:t>
      </w:r>
    </w:p>
    <w:p w14:paraId="228577D1" w14:textId="77777777" w:rsidR="001F37C3" w:rsidRDefault="00000000">
      <w:pPr>
        <w:pStyle w:val="Ttulo2"/>
      </w:pPr>
      <w:r>
        <w:t>6.1 Stemming e lematização</w:t>
      </w:r>
    </w:p>
    <w:p w14:paraId="75525FDF" w14:textId="77777777" w:rsidR="001F37C3" w:rsidRDefault="00000000">
      <w:r>
        <w:t>O stemming utiliza o algoritmo RSLP disponibilizado pelo NLTK. Caso o recurso não esteja instalado, o script conserva os tokens originais em vez de falhar. A lematização é ativada pelo argumento --lematizar e utiliza o modelo pt_core_news_sm do spaCy. As duas representações são mantidas separadamente, permitindo comparar perda de informação, redução vocabular e desempenho em tarefas futuras.</w:t>
      </w:r>
    </w:p>
    <w:p w14:paraId="7434E1C6" w14:textId="77777777" w:rsidR="001F37C3" w:rsidRDefault="00000000">
      <w:pPr>
        <w:pStyle w:val="Ttulo2"/>
      </w:pPr>
      <w:r>
        <w:lastRenderedPageBreak/>
        <w:t>6.2 Automatização</w:t>
      </w:r>
    </w:p>
    <w:p w14:paraId="2BC65B32" w14:textId="77777777" w:rsidR="001F37C3" w:rsidRDefault="00000000">
      <w:r>
        <w:t>A coleta pode ser executada periodicamente pelo Agendador de Tarefas do Windows ou pelo cron em Linux. Como cada arquivo recebe um timestamp, execuções sucessivas formam um histórico sem sobrescrever a base anterior. Uma etapa futura poderá consolidar os arquivos por id_vaga e comparar mudanças na demanda por tecnologia ao longo do tempo.</w:t>
      </w:r>
    </w:p>
    <w:p w14:paraId="73A56726" w14:textId="77777777" w:rsidR="001F37C3" w:rsidRDefault="00000000">
      <w:pPr>
        <w:pStyle w:val="Ttulo2"/>
      </w:pPr>
      <w:r>
        <w:t>6.3 Base adicional</w:t>
      </w:r>
    </w:p>
    <w:p w14:paraId="2B7322C7" w14:textId="77777777" w:rsidR="001F37C3" w:rsidRDefault="00000000">
      <w:r>
        <w:t>O O*NET pode ser usado como base complementar para validar e agrupar competências, conhecimentos e tecnologias associadas às ocupações. Conjuntos históricos do Kaggle também podem apoiar comparações temporais. Essas fontes não são misturadas automaticamente na coleta principal, pois possuem esquemas e condições de atualização diferentes; sua integração exige mapeamento documentado.</w:t>
      </w:r>
    </w:p>
    <w:p w14:paraId="7B09FD70" w14:textId="77777777" w:rsidR="001F37C3" w:rsidRDefault="00000000">
      <w:pPr>
        <w:pStyle w:val="Ttulo1"/>
      </w:pPr>
      <w:r>
        <w:t>7 Validação e limitações</w:t>
      </w:r>
    </w:p>
    <w:p w14:paraId="494CA706" w14:textId="77777777" w:rsidR="001F37C3" w:rsidRDefault="00000000">
      <w:r>
        <w:t>A validação combinou inspeção das primeiras linhas, contagem de registros antes e depois da deduplicação, verificação de descrições vazias e comparação entre texto_original e texto_processado. Também foram observados termos sensíveis à tokenização, especialmente C++, C#, .NET, Node.js e siglas em maiúsculas.</w:t>
      </w:r>
    </w:p>
    <w:p w14:paraId="1CB07C41" w14:textId="77777777" w:rsidR="001F37C3" w:rsidRDefault="00000000">
      <w:r>
        <w:t>A quantidade e o conteúdo das vagas variam conforme a data, os limites da API e a cobertura da fonte. Campos como salário e tipo de contrato podem estar ausentes. A remoção de acentos favorece a padronização, mas deve ser avaliada conforme a tarefa posterior. Stemming pode produzir radicais pouco interpretáveis; por isso, o texto original, os tokens filtrados, os stems e os lemas são mantidos em colunas diferentes.</w:t>
      </w:r>
    </w:p>
    <w:p w14:paraId="399B92BE" w14:textId="77777777" w:rsidR="001F37C3" w:rsidRDefault="00000000">
      <w:pPr>
        <w:pStyle w:val="Ttulo1"/>
      </w:pPr>
      <w:r>
        <w:t>8 Conclusão</w:t>
      </w:r>
    </w:p>
    <w:p w14:paraId="205967A8" w14:textId="77777777" w:rsidR="001F37C3" w:rsidRDefault="00000000">
      <w:r>
        <w:t>A etapa implementada criou um fluxo reproduzível entre a pesquisa de vagas na API e uma base preparada para PLN. A execução coletou 600 registros e resultou em 568 vagas únicas, sem descrições vazias. A separação entre dados brutos e processados, o dicionário de dados e a preservação de representações intermediárias permitem auditar as transformações. A base resultante poderá sustentar as tarefas propostas no primeiro trabalho: classificação por área e senioridade, extração de tecnologias e requisitos, recuperação de vagas e comparação entre perfil profissional e anúncio.</w:t>
      </w:r>
    </w:p>
    <w:p w14:paraId="20EA4956" w14:textId="77777777" w:rsidR="001F37C3" w:rsidRDefault="00000000">
      <w:pPr>
        <w:pStyle w:val="Ttulo1"/>
      </w:pPr>
      <w:r>
        <w:lastRenderedPageBreak/>
        <w:t>Referências</w:t>
      </w:r>
    </w:p>
    <w:p w14:paraId="570C2FA6" w14:textId="77777777" w:rsidR="001F37C3" w:rsidRDefault="00000000">
      <w:pPr>
        <w:spacing w:after="160" w:line="240" w:lineRule="auto"/>
        <w:jc w:val="left"/>
      </w:pPr>
      <w:r>
        <w:t>ADZUNA. Developer API. Disponível em: https://developer.adzuna.com/. Acesso em: 14 set. 2026.</w:t>
      </w:r>
    </w:p>
    <w:p w14:paraId="098CD11E" w14:textId="77777777" w:rsidR="001F37C3" w:rsidRDefault="00000000">
      <w:pPr>
        <w:spacing w:after="160" w:line="240" w:lineRule="auto"/>
        <w:jc w:val="left"/>
      </w:pPr>
      <w:r>
        <w:t>BIRD, Steven; KLEIN, Ewan; LOPER, Edward. Natural Language Processing with Python. Sebastopol: O’Reilly Media, 2009.</w:t>
      </w:r>
    </w:p>
    <w:p w14:paraId="7A3F2F41" w14:textId="77777777" w:rsidR="001F37C3" w:rsidRDefault="00000000">
      <w:pPr>
        <w:spacing w:after="160" w:line="240" w:lineRule="auto"/>
        <w:jc w:val="left"/>
      </w:pPr>
      <w:r>
        <w:t>NLTK PROJECT. NLTK documentation. Disponível em: https://www.nltk.org/. Acesso em: 14 set. 2026.</w:t>
      </w:r>
    </w:p>
    <w:p w14:paraId="6504DC21" w14:textId="77777777" w:rsidR="001F37C3" w:rsidRDefault="00000000">
      <w:pPr>
        <w:spacing w:after="160" w:line="240" w:lineRule="auto"/>
        <w:jc w:val="left"/>
      </w:pPr>
      <w:r>
        <w:t>O*NET RESOURCE CENTER. O*NET Database. Disponível em: https://www.onetcenter.org/database.html. Acesso em: 14 set. 2026.</w:t>
      </w:r>
    </w:p>
    <w:p w14:paraId="067DC013" w14:textId="77777777" w:rsidR="001F37C3" w:rsidRDefault="00000000">
      <w:pPr>
        <w:spacing w:after="160" w:line="240" w:lineRule="auto"/>
        <w:jc w:val="left"/>
      </w:pPr>
      <w:r>
        <w:t>PANDAS DEVELOPMENT TEAM. pandas documentation. Disponível em: https://pandas.pydata.org/docs/. Acesso em: 14 set. 2026.</w:t>
      </w:r>
    </w:p>
    <w:p w14:paraId="213E4377" w14:textId="77777777" w:rsidR="001F37C3" w:rsidRDefault="00000000">
      <w:pPr>
        <w:spacing w:after="160" w:line="240" w:lineRule="auto"/>
        <w:jc w:val="left"/>
      </w:pPr>
      <w:r>
        <w:t>SPACY. Models and languages. Disponível em: https://spacy.io/models. Acesso em: 14 set. 2026.</w:t>
      </w:r>
    </w:p>
    <w:p w14:paraId="6CAEE64C" w14:textId="77777777" w:rsidR="001F37C3" w:rsidRDefault="00000000">
      <w:pPr>
        <w:pStyle w:val="Ttulo1"/>
      </w:pPr>
      <w:r>
        <w:t>Apêndice A Estrutura do script entregue</w:t>
      </w:r>
    </w:p>
    <w:p w14:paraId="0CC5E90C" w14:textId="77777777" w:rsidR="001F37C3" w:rsidRDefault="00000000">
      <w:r>
        <w:t>O arquivo coleta_preprocessamento_vagas.py acompanha este relatório. Ele contém as funções de autenticação, consulta paginada, achatamento dos registros, remoção de ruídos, normalização, tokenização, filtragem, stemming, lematização opcional e persistência. A entrega separada do código facilita sua execução e evita que trechos extensos prejudiquem a leitura do relatório.</w:t>
      </w:r>
    </w:p>
    <w:sectPr w:rsidR="001F37C3" w:rsidSect="00034616">
      <w:footerReference w:type="default" r:id="rId8"/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CC068F2" w14:textId="77777777" w:rsidR="002D73EE" w:rsidRDefault="002D73EE">
      <w:pPr>
        <w:spacing w:after="0" w:line="240" w:lineRule="auto"/>
      </w:pPr>
      <w:r>
        <w:separator/>
      </w:r>
    </w:p>
  </w:endnote>
  <w:endnote w:type="continuationSeparator" w:id="0">
    <w:p w14:paraId="52F45790" w14:textId="77777777" w:rsidR="002D73EE" w:rsidRDefault="002D7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643B6E" w14:textId="77777777" w:rsidR="001F37C3" w:rsidRDefault="00000000">
    <w:pPr>
      <w:pStyle w:val="Rodap"/>
      <w:jc w:val="center"/>
    </w:pPr>
    <w:proofErr w:type="spellStart"/>
    <w:r>
      <w:rPr>
        <w:sz w:val="18"/>
      </w:rPr>
      <w:t>Processamento</w:t>
    </w:r>
    <w:proofErr w:type="spellEnd"/>
    <w:r>
      <w:rPr>
        <w:sz w:val="18"/>
      </w:rPr>
      <w:t xml:space="preserve"> de </w:t>
    </w:r>
    <w:proofErr w:type="spellStart"/>
    <w:r>
      <w:rPr>
        <w:sz w:val="18"/>
      </w:rPr>
      <w:t>Linguagem</w:t>
    </w:r>
    <w:proofErr w:type="spellEnd"/>
    <w:r>
      <w:rPr>
        <w:sz w:val="18"/>
      </w:rPr>
      <w:t xml:space="preserve"> Natural   |   </w:t>
    </w:r>
    <w:r>
      <w:fldChar w:fldCharType="begin"/>
    </w:r>
    <w:r>
      <w:instrText>PAGE</w:instrText>
    </w:r>
    <w:r w:rsidR="00EC4ED7">
      <w:fldChar w:fldCharType="separate"/>
    </w:r>
    <w:r w:rsidR="00EC4ED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03CB39" w14:textId="77777777" w:rsidR="002D73EE" w:rsidRDefault="002D73EE">
      <w:pPr>
        <w:spacing w:after="0" w:line="240" w:lineRule="auto"/>
      </w:pPr>
      <w:r>
        <w:separator/>
      </w:r>
    </w:p>
  </w:footnote>
  <w:footnote w:type="continuationSeparator" w:id="0">
    <w:p w14:paraId="6B594660" w14:textId="77777777" w:rsidR="002D73EE" w:rsidRDefault="002D73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03476">
    <w:abstractNumId w:val="8"/>
  </w:num>
  <w:num w:numId="2" w16cid:durableId="1303465711">
    <w:abstractNumId w:val="6"/>
  </w:num>
  <w:num w:numId="3" w16cid:durableId="1844280031">
    <w:abstractNumId w:val="5"/>
  </w:num>
  <w:num w:numId="4" w16cid:durableId="932515786">
    <w:abstractNumId w:val="4"/>
  </w:num>
  <w:num w:numId="5" w16cid:durableId="650405475">
    <w:abstractNumId w:val="7"/>
  </w:num>
  <w:num w:numId="6" w16cid:durableId="65691226">
    <w:abstractNumId w:val="3"/>
  </w:num>
  <w:num w:numId="7" w16cid:durableId="521742068">
    <w:abstractNumId w:val="2"/>
  </w:num>
  <w:num w:numId="8" w16cid:durableId="1271207625">
    <w:abstractNumId w:val="1"/>
  </w:num>
  <w:num w:numId="9" w16cid:durableId="159550647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7C3"/>
    <w:rsid w:val="0029639D"/>
    <w:rsid w:val="002D73EE"/>
    <w:rsid w:val="00326F90"/>
    <w:rsid w:val="003378E5"/>
    <w:rsid w:val="00AA1D8D"/>
    <w:rsid w:val="00B47730"/>
    <w:rsid w:val="00CB0664"/>
    <w:rsid w:val="00EC4E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CF3F53"/>
  <w14:defaultImageDpi w14:val="300"/>
  <w15:docId w15:val="{3A4A2B1E-B6F1-9446-89B9-EF040A217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hAnsi="Arial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before="2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digo">
    <w:name w:val="Código"/>
    <w:pPr>
      <w:spacing w:after="40" w:line="240" w:lineRule="auto"/>
    </w:pPr>
    <w:rPr>
      <w:rFonts w:ascii="Consolas" w:hAnsi="Consolas"/>
      <w:color w:val="00000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2224</Words>
  <Characters>12013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Coleta e Pré-processamento de Vagas de Tecnologia</dc:title>
  <dc:subject>Etapa Prática 1 de Processamento de Linguagem Natural</dc:subject>
  <dc:creator>Gabriel Schroeder Alfarth; Davi Deschamps</dc:creator>
  <cp:keywords/>
  <dc:description>generated by python-docx</dc:description>
  <cp:lastModifiedBy>Gabriel Schroeder Alfarth</cp:lastModifiedBy>
  <cp:revision>2</cp:revision>
  <dcterms:created xsi:type="dcterms:W3CDTF">2026-09-15T00:21:00Z</dcterms:created>
  <dcterms:modified xsi:type="dcterms:W3CDTF">2026-09-15T00:21:00Z</dcterms:modified>
  <cp:category/>
</cp:coreProperties>
</file>