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A1E75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b/>
          <w:bCs/>
          <w:sz w:val="20"/>
          <w:szCs w:val="20"/>
        </w:rPr>
        <w:t>From:</w:t>
      </w:r>
      <w:r w:rsidRPr="00953F8B">
        <w:rPr>
          <w:sz w:val="20"/>
          <w:szCs w:val="20"/>
        </w:rPr>
        <w:t xml:space="preserve"> Abdifatah Galgalo </w:t>
      </w:r>
    </w:p>
    <w:p w14:paraId="2BEF2B59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sz w:val="20"/>
          <w:szCs w:val="20"/>
        </w:rPr>
        <w:t> </w:t>
      </w:r>
    </w:p>
    <w:p w14:paraId="115EBBB1" w14:textId="67A1C92B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b/>
          <w:bCs/>
          <w:sz w:val="20"/>
          <w:szCs w:val="20"/>
        </w:rPr>
        <w:t>To:</w:t>
      </w:r>
      <w:r w:rsidRPr="00953F8B">
        <w:rPr>
          <w:sz w:val="20"/>
          <w:szCs w:val="20"/>
        </w:rPr>
        <w:t xml:space="preserve"> Telstra Security Operations </w:t>
      </w:r>
      <w:r w:rsidR="00BF46E0" w:rsidRPr="00953F8B">
        <w:rPr>
          <w:sz w:val="20"/>
          <w:szCs w:val="20"/>
        </w:rPr>
        <w:t>centre</w:t>
      </w:r>
    </w:p>
    <w:p w14:paraId="7A533E47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sz w:val="20"/>
          <w:szCs w:val="20"/>
        </w:rPr>
        <w:t> </w:t>
      </w:r>
    </w:p>
    <w:p w14:paraId="668926D9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b/>
          <w:bCs/>
          <w:sz w:val="20"/>
          <w:szCs w:val="20"/>
        </w:rPr>
        <w:t>Subject:</w:t>
      </w:r>
      <w:r w:rsidRPr="00953F8B">
        <w:rPr>
          <w:sz w:val="20"/>
          <w:szCs w:val="20"/>
        </w:rPr>
        <w:t xml:space="preserve"> Firewall Rule Creation &amp; Ongoing Attack Analysis</w:t>
      </w:r>
    </w:p>
    <w:p w14:paraId="36A432D1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sz w:val="20"/>
          <w:szCs w:val="20"/>
        </w:rPr>
        <w:t> </w:t>
      </w:r>
    </w:p>
    <w:p w14:paraId="543E498D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sz w:val="20"/>
          <w:szCs w:val="20"/>
        </w:rPr>
        <w:t xml:space="preserve">Dear Telstra </w:t>
      </w:r>
    </w:p>
    <w:p w14:paraId="749886F4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sz w:val="20"/>
          <w:szCs w:val="20"/>
        </w:rPr>
        <w:t> </w:t>
      </w:r>
    </w:p>
    <w:p w14:paraId="1A7E2B97" w14:textId="50CFBFD3" w:rsidR="00953F8B" w:rsidRPr="00953F8B" w:rsidRDefault="00953F8B" w:rsidP="00953F8B">
      <w:pPr>
        <w:pStyle w:val="NormalWeb"/>
        <w:spacing w:before="0" w:beforeAutospacing="0" w:after="20" w:afterAutospacing="0"/>
        <w:rPr>
          <w:sz w:val="20"/>
          <w:szCs w:val="20"/>
        </w:rPr>
      </w:pPr>
      <w:r w:rsidRPr="00953F8B">
        <w:rPr>
          <w:sz w:val="20"/>
          <w:szCs w:val="20"/>
        </w:rPr>
        <w:t xml:space="preserve">After </w:t>
      </w:r>
      <w:r w:rsidR="00BF46E0" w:rsidRPr="00BF46E0">
        <w:rPr>
          <w:sz w:val="20"/>
          <w:szCs w:val="20"/>
        </w:rPr>
        <w:t>analyzing</w:t>
      </w:r>
      <w:r w:rsidRPr="00953F8B">
        <w:rPr>
          <w:sz w:val="20"/>
          <w:szCs w:val="20"/>
        </w:rPr>
        <w:t xml:space="preserve"> the firewall logs and reviewing the Spring Framework vulnerabilities, we identified multiple bypass actions or techniques. The incident occurred between 2022-03-20T03:16:34Z and 2022-03-20T03:21:00Z, allowing potentially malicious requests via the firewall. Below are the key findings. Also, the </w:t>
      </w:r>
      <w:r w:rsidRPr="00953F8B">
        <w:rPr>
          <w:sz w:val="20"/>
          <w:szCs w:val="20"/>
        </w:rPr>
        <w:t>key infrastructure</w:t>
      </w:r>
      <w:r w:rsidRPr="00953F8B">
        <w:rPr>
          <w:sz w:val="20"/>
          <w:szCs w:val="20"/>
        </w:rPr>
        <w:t xml:space="preserve"> is currently under attack is NBN Connection. The found activity is critical of nature due to the below findings. </w:t>
      </w:r>
    </w:p>
    <w:p w14:paraId="755AF760" w14:textId="77777777" w:rsidR="00953F8B" w:rsidRPr="00953F8B" w:rsidRDefault="00953F8B" w:rsidP="00953F8B">
      <w:pPr>
        <w:pStyle w:val="NormalWeb"/>
        <w:spacing w:before="0" w:beforeAutospacing="0" w:after="20" w:afterAutospacing="0"/>
        <w:rPr>
          <w:sz w:val="20"/>
          <w:szCs w:val="20"/>
        </w:rPr>
      </w:pPr>
      <w:r w:rsidRPr="00953F8B">
        <w:rPr>
          <w:sz w:val="20"/>
          <w:szCs w:val="20"/>
        </w:rPr>
        <w:t> </w:t>
      </w:r>
    </w:p>
    <w:p w14:paraId="3DD10E91" w14:textId="77777777" w:rsidR="00953F8B" w:rsidRPr="00953F8B" w:rsidRDefault="00953F8B" w:rsidP="00953F8B">
      <w:pPr>
        <w:pStyle w:val="NormalWeb"/>
        <w:spacing w:before="0" w:beforeAutospacing="0" w:after="20" w:afterAutospacing="0"/>
        <w:rPr>
          <w:sz w:val="20"/>
          <w:szCs w:val="20"/>
        </w:rPr>
      </w:pPr>
      <w:r w:rsidRPr="00953F8B">
        <w:rPr>
          <w:b/>
          <w:bCs/>
          <w:sz w:val="20"/>
          <w:szCs w:val="20"/>
        </w:rPr>
        <w:t>Attack Details</w:t>
      </w:r>
    </w:p>
    <w:p w14:paraId="1828B1B6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sz w:val="20"/>
          <w:szCs w:val="20"/>
        </w:rPr>
        <w:t> </w:t>
      </w:r>
    </w:p>
    <w:p w14:paraId="6C364F35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b/>
          <w:bCs/>
          <w:sz w:val="20"/>
          <w:szCs w:val="20"/>
        </w:rPr>
        <w:t>Suspicious Request Paths:</w:t>
      </w:r>
    </w:p>
    <w:p w14:paraId="7A899804" w14:textId="77777777" w:rsidR="00953F8B" w:rsidRPr="00953F8B" w:rsidRDefault="00953F8B" w:rsidP="00953F8B">
      <w:pPr>
        <w:numPr>
          <w:ilvl w:val="0"/>
          <w:numId w:val="9"/>
        </w:numPr>
        <w:spacing w:line="240" w:lineRule="auto"/>
        <w:textAlignment w:val="center"/>
        <w:rPr>
          <w:rFonts w:ascii="Times New Roman" w:hAnsi="Times New Roman" w:cs="Times New Roman"/>
          <w:sz w:val="20"/>
          <w:szCs w:val="20"/>
        </w:rPr>
      </w:pPr>
      <w:r w:rsidRPr="00953F8B">
        <w:rPr>
          <w:rFonts w:ascii="Times New Roman" w:hAnsi="Times New Roman" w:cs="Times New Roman"/>
          <w:b/>
          <w:bCs/>
          <w:sz w:val="20"/>
          <w:szCs w:val="20"/>
        </w:rPr>
        <w:t>/</w:t>
      </w:r>
      <w:proofErr w:type="spellStart"/>
      <w:r w:rsidRPr="00953F8B">
        <w:rPr>
          <w:rFonts w:ascii="Times New Roman" w:hAnsi="Times New Roman" w:cs="Times New Roman"/>
          <w:b/>
          <w:bCs/>
          <w:sz w:val="20"/>
          <w:szCs w:val="20"/>
        </w:rPr>
        <w:t>tomcatwar.jsp</w:t>
      </w:r>
      <w:proofErr w:type="spellEnd"/>
      <w:r w:rsidRPr="00953F8B">
        <w:rPr>
          <w:rFonts w:ascii="Times New Roman" w:hAnsi="Times New Roman" w:cs="Times New Roman"/>
          <w:sz w:val="20"/>
          <w:szCs w:val="20"/>
        </w:rPr>
        <w:t xml:space="preserve"> – Although this is a Tomcat-related path, the request data contains Java class loader references, a known </w:t>
      </w:r>
      <w:r w:rsidRPr="00953F8B">
        <w:rPr>
          <w:rFonts w:ascii="Times New Roman" w:hAnsi="Times New Roman" w:cs="Times New Roman"/>
          <w:b/>
          <w:bCs/>
          <w:sz w:val="20"/>
          <w:szCs w:val="20"/>
        </w:rPr>
        <w:t>Spring4Shell exploit technique</w:t>
      </w:r>
      <w:r w:rsidRPr="00953F8B">
        <w:rPr>
          <w:rFonts w:ascii="Times New Roman" w:hAnsi="Times New Roman" w:cs="Times New Roman"/>
          <w:sz w:val="20"/>
          <w:szCs w:val="20"/>
        </w:rPr>
        <w:t>.</w:t>
      </w:r>
    </w:p>
    <w:p w14:paraId="0B99C3B9" w14:textId="77777777" w:rsidR="00953F8B" w:rsidRPr="00953F8B" w:rsidRDefault="00953F8B" w:rsidP="00953F8B">
      <w:pPr>
        <w:numPr>
          <w:ilvl w:val="0"/>
          <w:numId w:val="9"/>
        </w:numPr>
        <w:spacing w:line="240" w:lineRule="auto"/>
        <w:textAlignment w:val="center"/>
        <w:rPr>
          <w:rFonts w:ascii="Times New Roman" w:hAnsi="Times New Roman" w:cs="Times New Roman"/>
          <w:sz w:val="20"/>
          <w:szCs w:val="20"/>
        </w:rPr>
      </w:pPr>
      <w:r w:rsidRPr="00953F8B">
        <w:rPr>
          <w:rFonts w:ascii="Times New Roman" w:hAnsi="Times New Roman" w:cs="Times New Roman"/>
          <w:sz w:val="20"/>
          <w:szCs w:val="20"/>
        </w:rPr>
        <w:t xml:space="preserve">No direct requests to </w:t>
      </w:r>
      <w:r w:rsidRPr="00953F8B">
        <w:rPr>
          <w:rFonts w:ascii="Times New Roman" w:hAnsi="Times New Roman" w:cs="Times New Roman"/>
          <w:b/>
          <w:bCs/>
          <w:sz w:val="20"/>
          <w:szCs w:val="20"/>
        </w:rPr>
        <w:t>/actuator</w:t>
      </w:r>
      <w:r w:rsidRPr="00953F8B">
        <w:rPr>
          <w:rFonts w:ascii="Times New Roman" w:hAnsi="Times New Roman" w:cs="Times New Roman"/>
          <w:sz w:val="20"/>
          <w:szCs w:val="20"/>
        </w:rPr>
        <w:t xml:space="preserve">, </w:t>
      </w:r>
      <w:r w:rsidRPr="00953F8B">
        <w:rPr>
          <w:rFonts w:ascii="Times New Roman" w:hAnsi="Times New Roman" w:cs="Times New Roman"/>
          <w:b/>
          <w:bCs/>
          <w:sz w:val="20"/>
          <w:szCs w:val="20"/>
        </w:rPr>
        <w:t>/env</w:t>
      </w:r>
      <w:r w:rsidRPr="00953F8B">
        <w:rPr>
          <w:rFonts w:ascii="Times New Roman" w:hAnsi="Times New Roman" w:cs="Times New Roman"/>
          <w:sz w:val="20"/>
          <w:szCs w:val="20"/>
        </w:rPr>
        <w:t xml:space="preserve">, or </w:t>
      </w:r>
      <w:r w:rsidRPr="00953F8B">
        <w:rPr>
          <w:rFonts w:ascii="Times New Roman" w:hAnsi="Times New Roman" w:cs="Times New Roman"/>
          <w:b/>
          <w:bCs/>
          <w:sz w:val="20"/>
          <w:szCs w:val="20"/>
        </w:rPr>
        <w:t>/gateway</w:t>
      </w:r>
      <w:r w:rsidRPr="00953F8B">
        <w:rPr>
          <w:rFonts w:ascii="Times New Roman" w:hAnsi="Times New Roman" w:cs="Times New Roman"/>
          <w:sz w:val="20"/>
          <w:szCs w:val="20"/>
        </w:rPr>
        <w:t xml:space="preserve"> were found, but the presence of </w:t>
      </w:r>
      <w:proofErr w:type="spellStart"/>
      <w:proofErr w:type="gramStart"/>
      <w:r w:rsidRPr="00953F8B">
        <w:rPr>
          <w:rFonts w:ascii="Times New Roman" w:hAnsi="Times New Roman" w:cs="Times New Roman"/>
          <w:b/>
          <w:bCs/>
          <w:sz w:val="20"/>
          <w:szCs w:val="20"/>
        </w:rPr>
        <w:t>class.module</w:t>
      </w:r>
      <w:proofErr w:type="gramEnd"/>
      <w:r w:rsidRPr="00953F8B">
        <w:rPr>
          <w:rFonts w:ascii="Times New Roman" w:hAnsi="Times New Roman" w:cs="Times New Roman"/>
          <w:b/>
          <w:bCs/>
          <w:sz w:val="20"/>
          <w:szCs w:val="20"/>
        </w:rPr>
        <w:t>.classLoader</w:t>
      </w:r>
      <w:proofErr w:type="spellEnd"/>
      <w:r w:rsidRPr="00953F8B">
        <w:rPr>
          <w:rFonts w:ascii="Times New Roman" w:hAnsi="Times New Roman" w:cs="Times New Roman"/>
          <w:sz w:val="20"/>
          <w:szCs w:val="20"/>
        </w:rPr>
        <w:t xml:space="preserve"> suggests an attempt to exploit </w:t>
      </w:r>
      <w:r w:rsidRPr="00953F8B">
        <w:rPr>
          <w:rFonts w:ascii="Times New Roman" w:hAnsi="Times New Roman" w:cs="Times New Roman"/>
          <w:b/>
          <w:bCs/>
          <w:sz w:val="20"/>
          <w:szCs w:val="20"/>
        </w:rPr>
        <w:t>Spring-based applications</w:t>
      </w:r>
      <w:r w:rsidRPr="00953F8B">
        <w:rPr>
          <w:rFonts w:ascii="Times New Roman" w:hAnsi="Times New Roman" w:cs="Times New Roman"/>
          <w:sz w:val="20"/>
          <w:szCs w:val="20"/>
        </w:rPr>
        <w:t>.</w:t>
      </w:r>
    </w:p>
    <w:p w14:paraId="24F643D6" w14:textId="77777777" w:rsidR="00953F8B" w:rsidRPr="00953F8B" w:rsidRDefault="00953F8B" w:rsidP="00953F8B">
      <w:pPr>
        <w:numPr>
          <w:ilvl w:val="0"/>
          <w:numId w:val="9"/>
        </w:numPr>
        <w:spacing w:line="240" w:lineRule="auto"/>
        <w:textAlignment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953F8B">
        <w:rPr>
          <w:rFonts w:ascii="Times New Roman" w:hAnsi="Times New Roman" w:cs="Times New Roman"/>
          <w:sz w:val="20"/>
          <w:szCs w:val="20"/>
        </w:rPr>
        <w:t>Header  suffix</w:t>
      </w:r>
      <w:proofErr w:type="gramEnd"/>
      <w:r w:rsidRPr="00953F8B">
        <w:rPr>
          <w:rFonts w:ascii="Times New Roman" w:hAnsi="Times New Roman" w:cs="Times New Roman"/>
          <w:sz w:val="20"/>
          <w:szCs w:val="20"/>
        </w:rPr>
        <w:t>=%&gt;// c1=Runtime c2=&lt;% DNT=1 Content-Type=application/x-www-form-</w:t>
      </w:r>
      <w:proofErr w:type="spellStart"/>
      <w:r w:rsidRPr="00953F8B">
        <w:rPr>
          <w:rFonts w:ascii="Times New Roman" w:hAnsi="Times New Roman" w:cs="Times New Roman"/>
          <w:sz w:val="20"/>
          <w:szCs w:val="20"/>
        </w:rPr>
        <w:t>urlencoded</w:t>
      </w:r>
      <w:proofErr w:type="spellEnd"/>
    </w:p>
    <w:p w14:paraId="169521FE" w14:textId="77777777" w:rsidR="00953F8B" w:rsidRPr="00953F8B" w:rsidRDefault="00953F8B" w:rsidP="00953F8B">
      <w:pPr>
        <w:numPr>
          <w:ilvl w:val="1"/>
          <w:numId w:val="9"/>
        </w:numPr>
        <w:spacing w:line="240" w:lineRule="auto"/>
        <w:textAlignment w:val="center"/>
        <w:rPr>
          <w:rFonts w:ascii="Times New Roman" w:hAnsi="Times New Roman" w:cs="Times New Roman"/>
          <w:sz w:val="20"/>
          <w:szCs w:val="20"/>
        </w:rPr>
      </w:pPr>
      <w:r w:rsidRPr="00953F8B">
        <w:rPr>
          <w:rFonts w:ascii="Times New Roman" w:hAnsi="Times New Roman" w:cs="Times New Roman"/>
          <w:sz w:val="20"/>
          <w:szCs w:val="20"/>
        </w:rPr>
        <w:t xml:space="preserve">This is likely an injection attack attempting to break out of a template or script context, introduce executable Java code, and possibly execute system commands via Runtime. If a web app processes this unsafely, it could lead to </w:t>
      </w:r>
      <w:r w:rsidRPr="00953F8B">
        <w:rPr>
          <w:rFonts w:ascii="Times New Roman" w:hAnsi="Times New Roman" w:cs="Times New Roman"/>
          <w:b/>
          <w:bCs/>
          <w:sz w:val="20"/>
          <w:szCs w:val="20"/>
        </w:rPr>
        <w:t>Remote Code Execution (RCE)</w:t>
      </w:r>
      <w:r w:rsidRPr="00953F8B">
        <w:rPr>
          <w:rFonts w:ascii="Times New Roman" w:hAnsi="Times New Roman" w:cs="Times New Roman"/>
          <w:sz w:val="20"/>
          <w:szCs w:val="20"/>
        </w:rPr>
        <w:t>.</w:t>
      </w:r>
    </w:p>
    <w:p w14:paraId="7245B80E" w14:textId="77777777" w:rsidR="00953F8B" w:rsidRPr="00953F8B" w:rsidRDefault="00953F8B" w:rsidP="00953F8B">
      <w:pPr>
        <w:pStyle w:val="NormalWeb"/>
        <w:spacing w:before="0" w:beforeAutospacing="0" w:after="0" w:afterAutospacing="0"/>
        <w:ind w:left="1620"/>
        <w:rPr>
          <w:sz w:val="20"/>
          <w:szCs w:val="20"/>
        </w:rPr>
      </w:pPr>
      <w:r w:rsidRPr="00953F8B">
        <w:rPr>
          <w:sz w:val="20"/>
          <w:szCs w:val="20"/>
        </w:rPr>
        <w:t> </w:t>
      </w:r>
    </w:p>
    <w:p w14:paraId="77B2E66C" w14:textId="77777777" w:rsidR="00953F8B" w:rsidRPr="00953F8B" w:rsidRDefault="00953F8B" w:rsidP="00953F8B">
      <w:pPr>
        <w:numPr>
          <w:ilvl w:val="0"/>
          <w:numId w:val="10"/>
        </w:numPr>
        <w:spacing w:line="240" w:lineRule="auto"/>
        <w:textAlignment w:val="center"/>
        <w:rPr>
          <w:rFonts w:ascii="Times New Roman" w:hAnsi="Times New Roman" w:cs="Times New Roman"/>
          <w:sz w:val="20"/>
          <w:szCs w:val="20"/>
        </w:rPr>
      </w:pPr>
      <w:r w:rsidRPr="00953F8B">
        <w:rPr>
          <w:rFonts w:ascii="Times New Roman" w:hAnsi="Times New Roman" w:cs="Times New Roman"/>
          <w:b/>
          <w:bCs/>
          <w:sz w:val="20"/>
          <w:szCs w:val="20"/>
        </w:rPr>
        <w:t>suffix=%&gt;//</w:t>
      </w:r>
      <w:r w:rsidRPr="00953F8B">
        <w:rPr>
          <w:rFonts w:ascii="Times New Roman" w:hAnsi="Times New Roman" w:cs="Times New Roman"/>
          <w:sz w:val="20"/>
          <w:szCs w:val="20"/>
        </w:rPr>
        <w:t xml:space="preserve"> → This might be trying to close an existing statement (%&gt;) and then comment out the rest of the line using //.</w:t>
      </w:r>
    </w:p>
    <w:p w14:paraId="253EA84F" w14:textId="77777777" w:rsidR="00953F8B" w:rsidRPr="00953F8B" w:rsidRDefault="00953F8B" w:rsidP="00953F8B">
      <w:pPr>
        <w:numPr>
          <w:ilvl w:val="0"/>
          <w:numId w:val="10"/>
        </w:numPr>
        <w:spacing w:line="240" w:lineRule="auto"/>
        <w:textAlignment w:val="center"/>
        <w:rPr>
          <w:rFonts w:ascii="Times New Roman" w:hAnsi="Times New Roman" w:cs="Times New Roman"/>
          <w:sz w:val="20"/>
          <w:szCs w:val="20"/>
        </w:rPr>
      </w:pPr>
      <w:r w:rsidRPr="00953F8B">
        <w:rPr>
          <w:rFonts w:ascii="Times New Roman" w:hAnsi="Times New Roman" w:cs="Times New Roman"/>
          <w:b/>
          <w:bCs/>
          <w:sz w:val="20"/>
          <w:szCs w:val="20"/>
        </w:rPr>
        <w:t>c1=Runtime</w:t>
      </w:r>
      <w:r w:rsidRPr="00953F8B">
        <w:rPr>
          <w:rFonts w:ascii="Times New Roman" w:hAnsi="Times New Roman" w:cs="Times New Roman"/>
          <w:sz w:val="20"/>
          <w:szCs w:val="20"/>
        </w:rPr>
        <w:t xml:space="preserve"> → Could be referencing Java's Runtime class, which is often used to execute system commands.</w:t>
      </w:r>
    </w:p>
    <w:p w14:paraId="6FCBA7E7" w14:textId="77777777" w:rsidR="00953F8B" w:rsidRPr="00953F8B" w:rsidRDefault="00953F8B" w:rsidP="00953F8B">
      <w:pPr>
        <w:numPr>
          <w:ilvl w:val="0"/>
          <w:numId w:val="10"/>
        </w:numPr>
        <w:spacing w:line="240" w:lineRule="auto"/>
        <w:textAlignment w:val="center"/>
        <w:rPr>
          <w:rFonts w:ascii="Times New Roman" w:hAnsi="Times New Roman" w:cs="Times New Roman"/>
          <w:sz w:val="20"/>
          <w:szCs w:val="20"/>
        </w:rPr>
      </w:pPr>
      <w:r w:rsidRPr="00953F8B">
        <w:rPr>
          <w:rFonts w:ascii="Times New Roman" w:hAnsi="Times New Roman" w:cs="Times New Roman"/>
          <w:b/>
          <w:bCs/>
          <w:sz w:val="20"/>
          <w:szCs w:val="20"/>
        </w:rPr>
        <w:t>c2=&lt;%</w:t>
      </w:r>
      <w:r w:rsidRPr="00953F8B">
        <w:rPr>
          <w:rFonts w:ascii="Times New Roman" w:hAnsi="Times New Roman" w:cs="Times New Roman"/>
          <w:sz w:val="20"/>
          <w:szCs w:val="20"/>
        </w:rPr>
        <w:t xml:space="preserve"> → The &lt;% is used in JSP to start a </w:t>
      </w:r>
      <w:proofErr w:type="spellStart"/>
      <w:r w:rsidRPr="00953F8B">
        <w:rPr>
          <w:rFonts w:ascii="Times New Roman" w:hAnsi="Times New Roman" w:cs="Times New Roman"/>
          <w:sz w:val="20"/>
          <w:szCs w:val="20"/>
        </w:rPr>
        <w:t>scriptlet</w:t>
      </w:r>
      <w:proofErr w:type="spellEnd"/>
      <w:r w:rsidRPr="00953F8B">
        <w:rPr>
          <w:rFonts w:ascii="Times New Roman" w:hAnsi="Times New Roman" w:cs="Times New Roman"/>
          <w:sz w:val="20"/>
          <w:szCs w:val="20"/>
        </w:rPr>
        <w:t>, possibly attempting to inject code.</w:t>
      </w:r>
    </w:p>
    <w:p w14:paraId="72F53483" w14:textId="77777777" w:rsidR="00953F8B" w:rsidRPr="00953F8B" w:rsidRDefault="00953F8B" w:rsidP="00953F8B">
      <w:pPr>
        <w:numPr>
          <w:ilvl w:val="0"/>
          <w:numId w:val="10"/>
        </w:numPr>
        <w:spacing w:line="240" w:lineRule="auto"/>
        <w:textAlignment w:val="center"/>
        <w:rPr>
          <w:rFonts w:ascii="Times New Roman" w:hAnsi="Times New Roman" w:cs="Times New Roman"/>
          <w:sz w:val="20"/>
          <w:szCs w:val="20"/>
        </w:rPr>
      </w:pPr>
      <w:r w:rsidRPr="00953F8B">
        <w:rPr>
          <w:rFonts w:ascii="Times New Roman" w:hAnsi="Times New Roman" w:cs="Times New Roman"/>
          <w:b/>
          <w:bCs/>
          <w:sz w:val="20"/>
          <w:szCs w:val="20"/>
        </w:rPr>
        <w:t>DNT=1</w:t>
      </w:r>
      <w:r w:rsidRPr="00953F8B">
        <w:rPr>
          <w:rFonts w:ascii="Times New Roman" w:hAnsi="Times New Roman" w:cs="Times New Roman"/>
          <w:sz w:val="20"/>
          <w:szCs w:val="20"/>
        </w:rPr>
        <w:t xml:space="preserve"> → A standard "Do Not Track" header, possibly included as noise or to evade detection.</w:t>
      </w:r>
    </w:p>
    <w:p w14:paraId="43EC7F80" w14:textId="77777777" w:rsidR="00953F8B" w:rsidRPr="00953F8B" w:rsidRDefault="00953F8B" w:rsidP="00953F8B">
      <w:pPr>
        <w:numPr>
          <w:ilvl w:val="0"/>
          <w:numId w:val="10"/>
        </w:numPr>
        <w:spacing w:line="240" w:lineRule="auto"/>
        <w:textAlignment w:val="center"/>
        <w:rPr>
          <w:rFonts w:ascii="Times New Roman" w:hAnsi="Times New Roman" w:cs="Times New Roman"/>
          <w:sz w:val="20"/>
          <w:szCs w:val="20"/>
        </w:rPr>
      </w:pPr>
      <w:r w:rsidRPr="00953F8B">
        <w:rPr>
          <w:rFonts w:ascii="Times New Roman" w:hAnsi="Times New Roman" w:cs="Times New Roman"/>
          <w:b/>
          <w:bCs/>
          <w:sz w:val="20"/>
          <w:szCs w:val="20"/>
        </w:rPr>
        <w:t>Content-Type=application/x-www-form-</w:t>
      </w:r>
      <w:proofErr w:type="spellStart"/>
      <w:r w:rsidRPr="00953F8B">
        <w:rPr>
          <w:rFonts w:ascii="Times New Roman" w:hAnsi="Times New Roman" w:cs="Times New Roman"/>
          <w:b/>
          <w:bCs/>
          <w:sz w:val="20"/>
          <w:szCs w:val="20"/>
        </w:rPr>
        <w:t>urlencoded</w:t>
      </w:r>
      <w:proofErr w:type="spellEnd"/>
      <w:r w:rsidRPr="00953F8B">
        <w:rPr>
          <w:rFonts w:ascii="Times New Roman" w:hAnsi="Times New Roman" w:cs="Times New Roman"/>
          <w:sz w:val="20"/>
          <w:szCs w:val="20"/>
        </w:rPr>
        <w:t xml:space="preserve"> → Indicates that this payload might be part of a form submission.</w:t>
      </w:r>
    </w:p>
    <w:p w14:paraId="62E4195B" w14:textId="77777777" w:rsidR="00953F8B" w:rsidRPr="00953F8B" w:rsidRDefault="00953F8B" w:rsidP="00953F8B">
      <w:pPr>
        <w:pStyle w:val="NormalWeb"/>
        <w:spacing w:before="0" w:beforeAutospacing="0" w:after="0" w:afterAutospacing="0"/>
        <w:ind w:left="1080"/>
        <w:rPr>
          <w:sz w:val="20"/>
          <w:szCs w:val="20"/>
        </w:rPr>
      </w:pPr>
      <w:r w:rsidRPr="00953F8B">
        <w:rPr>
          <w:sz w:val="20"/>
          <w:szCs w:val="20"/>
        </w:rPr>
        <w:t> </w:t>
      </w:r>
    </w:p>
    <w:p w14:paraId="63AD9950" w14:textId="77777777" w:rsidR="00953F8B" w:rsidRPr="00953F8B" w:rsidRDefault="00953F8B" w:rsidP="00953F8B">
      <w:pPr>
        <w:pStyle w:val="NormalWeb"/>
        <w:spacing w:before="0" w:beforeAutospacing="0" w:after="0" w:afterAutospacing="0"/>
        <w:ind w:left="540"/>
        <w:rPr>
          <w:sz w:val="20"/>
          <w:szCs w:val="20"/>
        </w:rPr>
      </w:pPr>
      <w:r w:rsidRPr="00953F8B">
        <w:rPr>
          <w:sz w:val="20"/>
          <w:szCs w:val="20"/>
        </w:rPr>
        <w:t> </w:t>
      </w:r>
    </w:p>
    <w:p w14:paraId="15DF896D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b/>
          <w:bCs/>
          <w:sz w:val="20"/>
          <w:szCs w:val="20"/>
        </w:rPr>
        <w:t>Request Methods:</w:t>
      </w:r>
    </w:p>
    <w:p w14:paraId="3BA7DBA3" w14:textId="77777777" w:rsidR="00953F8B" w:rsidRPr="00953F8B" w:rsidRDefault="00953F8B" w:rsidP="00953F8B">
      <w:pPr>
        <w:numPr>
          <w:ilvl w:val="0"/>
          <w:numId w:val="11"/>
        </w:numPr>
        <w:spacing w:line="240" w:lineRule="auto"/>
        <w:textAlignment w:val="center"/>
        <w:rPr>
          <w:rFonts w:ascii="Times New Roman" w:hAnsi="Times New Roman" w:cs="Times New Roman"/>
          <w:sz w:val="20"/>
          <w:szCs w:val="20"/>
        </w:rPr>
      </w:pPr>
      <w:r w:rsidRPr="00953F8B">
        <w:rPr>
          <w:rFonts w:ascii="Times New Roman" w:hAnsi="Times New Roman" w:cs="Times New Roman"/>
          <w:b/>
          <w:bCs/>
          <w:sz w:val="20"/>
          <w:szCs w:val="20"/>
        </w:rPr>
        <w:t>All identified requests use HTTP POST</w:t>
      </w:r>
      <w:r w:rsidRPr="00953F8B">
        <w:rPr>
          <w:rFonts w:ascii="Times New Roman" w:hAnsi="Times New Roman" w:cs="Times New Roman"/>
          <w:sz w:val="20"/>
          <w:szCs w:val="20"/>
        </w:rPr>
        <w:t xml:space="preserve">, which is commonly used for injecting </w:t>
      </w:r>
      <w:r w:rsidRPr="00953F8B">
        <w:rPr>
          <w:rFonts w:ascii="Times New Roman" w:hAnsi="Times New Roman" w:cs="Times New Roman"/>
          <w:b/>
          <w:bCs/>
          <w:sz w:val="20"/>
          <w:szCs w:val="20"/>
        </w:rPr>
        <w:t>remote code execution (RCE) payloads</w:t>
      </w:r>
      <w:r w:rsidRPr="00953F8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1A1C92B" w14:textId="77777777" w:rsidR="00953F8B" w:rsidRPr="00953F8B" w:rsidRDefault="00953F8B" w:rsidP="00953F8B">
      <w:pPr>
        <w:pStyle w:val="NormalWeb"/>
        <w:spacing w:before="0" w:beforeAutospacing="0" w:after="0" w:afterAutospacing="0"/>
        <w:ind w:left="540"/>
        <w:rPr>
          <w:sz w:val="20"/>
          <w:szCs w:val="20"/>
        </w:rPr>
      </w:pPr>
      <w:r w:rsidRPr="00953F8B">
        <w:rPr>
          <w:sz w:val="20"/>
          <w:szCs w:val="20"/>
        </w:rPr>
        <w:t> </w:t>
      </w:r>
    </w:p>
    <w:p w14:paraId="26AF3F01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b/>
          <w:bCs/>
          <w:sz w:val="20"/>
          <w:szCs w:val="20"/>
        </w:rPr>
        <w:t>Payload Analysis:</w:t>
      </w:r>
    </w:p>
    <w:p w14:paraId="2C10CEAC" w14:textId="77777777" w:rsidR="00953F8B" w:rsidRPr="00953F8B" w:rsidRDefault="00953F8B" w:rsidP="00953F8B">
      <w:pPr>
        <w:numPr>
          <w:ilvl w:val="0"/>
          <w:numId w:val="12"/>
        </w:numPr>
        <w:spacing w:line="240" w:lineRule="auto"/>
        <w:textAlignment w:val="center"/>
        <w:rPr>
          <w:rFonts w:ascii="Times New Roman" w:hAnsi="Times New Roman" w:cs="Times New Roman"/>
          <w:sz w:val="20"/>
          <w:szCs w:val="20"/>
        </w:rPr>
      </w:pPr>
      <w:r w:rsidRPr="00953F8B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953F8B">
        <w:rPr>
          <w:rFonts w:ascii="Times New Roman" w:hAnsi="Times New Roman" w:cs="Times New Roman"/>
          <w:sz w:val="20"/>
          <w:szCs w:val="20"/>
        </w:rPr>
        <w:t>clientRequestData</w:t>
      </w:r>
      <w:proofErr w:type="spellEnd"/>
      <w:r w:rsidRPr="00953F8B">
        <w:rPr>
          <w:rFonts w:ascii="Times New Roman" w:hAnsi="Times New Roman" w:cs="Times New Roman"/>
          <w:sz w:val="20"/>
          <w:szCs w:val="20"/>
        </w:rPr>
        <w:t xml:space="preserve"> contains </w:t>
      </w:r>
      <w:proofErr w:type="spellStart"/>
      <w:proofErr w:type="gramStart"/>
      <w:r w:rsidRPr="00953F8B">
        <w:rPr>
          <w:rFonts w:ascii="Times New Roman" w:hAnsi="Times New Roman" w:cs="Times New Roman"/>
          <w:b/>
          <w:bCs/>
          <w:sz w:val="20"/>
          <w:szCs w:val="20"/>
        </w:rPr>
        <w:t>class.module</w:t>
      </w:r>
      <w:proofErr w:type="gramEnd"/>
      <w:r w:rsidRPr="00953F8B">
        <w:rPr>
          <w:rFonts w:ascii="Times New Roman" w:hAnsi="Times New Roman" w:cs="Times New Roman"/>
          <w:b/>
          <w:bCs/>
          <w:sz w:val="20"/>
          <w:szCs w:val="20"/>
        </w:rPr>
        <w:t>.classLoader.resources.context</w:t>
      </w:r>
      <w:proofErr w:type="spellEnd"/>
      <w:r w:rsidRPr="00953F8B">
        <w:rPr>
          <w:rFonts w:ascii="Times New Roman" w:hAnsi="Times New Roman" w:cs="Times New Roman"/>
          <w:sz w:val="20"/>
          <w:szCs w:val="20"/>
        </w:rPr>
        <w:t xml:space="preserve">, a pattern seen in </w:t>
      </w:r>
      <w:r w:rsidRPr="00953F8B">
        <w:rPr>
          <w:rFonts w:ascii="Times New Roman" w:hAnsi="Times New Roman" w:cs="Times New Roman"/>
          <w:b/>
          <w:bCs/>
          <w:sz w:val="20"/>
          <w:szCs w:val="20"/>
        </w:rPr>
        <w:t>Spring4Shell (CVE-2022-22965)</w:t>
      </w:r>
      <w:r w:rsidRPr="00953F8B">
        <w:rPr>
          <w:rFonts w:ascii="Times New Roman" w:hAnsi="Times New Roman" w:cs="Times New Roman"/>
          <w:sz w:val="20"/>
          <w:szCs w:val="20"/>
        </w:rPr>
        <w:t xml:space="preserve"> and similar RCE vulnerabilities.</w:t>
      </w:r>
    </w:p>
    <w:p w14:paraId="1BD57700" w14:textId="77777777" w:rsidR="00953F8B" w:rsidRPr="00953F8B" w:rsidRDefault="00953F8B" w:rsidP="00953F8B">
      <w:pPr>
        <w:pStyle w:val="NormalWeb"/>
        <w:spacing w:before="0" w:beforeAutospacing="0" w:after="0" w:afterAutospacing="0"/>
        <w:ind w:left="540"/>
        <w:rPr>
          <w:sz w:val="20"/>
          <w:szCs w:val="20"/>
        </w:rPr>
      </w:pPr>
      <w:r w:rsidRPr="00953F8B">
        <w:rPr>
          <w:sz w:val="20"/>
          <w:szCs w:val="20"/>
        </w:rPr>
        <w:t> </w:t>
      </w:r>
    </w:p>
    <w:p w14:paraId="6742FEA8" w14:textId="77777777" w:rsidR="00953F8B" w:rsidRPr="00953F8B" w:rsidRDefault="00953F8B" w:rsidP="00953F8B">
      <w:pPr>
        <w:pStyle w:val="NormalWeb"/>
        <w:spacing w:before="0" w:beforeAutospacing="0" w:after="20" w:afterAutospacing="0"/>
        <w:rPr>
          <w:sz w:val="20"/>
          <w:szCs w:val="20"/>
        </w:rPr>
      </w:pPr>
      <w:r w:rsidRPr="00953F8B">
        <w:rPr>
          <w:sz w:val="20"/>
          <w:szCs w:val="20"/>
        </w:rPr>
        <w:t> </w:t>
      </w:r>
    </w:p>
    <w:p w14:paraId="10307410" w14:textId="77777777" w:rsidR="00953F8B" w:rsidRPr="00953F8B" w:rsidRDefault="00953F8B" w:rsidP="00953F8B">
      <w:pPr>
        <w:pStyle w:val="NormalWeb"/>
        <w:spacing w:before="0" w:beforeAutospacing="0" w:after="20" w:afterAutospacing="0"/>
        <w:rPr>
          <w:sz w:val="20"/>
          <w:szCs w:val="20"/>
        </w:rPr>
      </w:pPr>
      <w:r w:rsidRPr="00953F8B">
        <w:rPr>
          <w:b/>
          <w:bCs/>
          <w:sz w:val="20"/>
          <w:szCs w:val="20"/>
        </w:rPr>
        <w:t xml:space="preserve">Type of Attack Identified: (Timestamp: </w:t>
      </w:r>
      <w:r w:rsidRPr="00953F8B">
        <w:rPr>
          <w:sz w:val="20"/>
          <w:szCs w:val="20"/>
        </w:rPr>
        <w:t>2022-03-20T03:21:00</w:t>
      </w:r>
      <w:proofErr w:type="gramStart"/>
      <w:r w:rsidRPr="00953F8B">
        <w:rPr>
          <w:sz w:val="20"/>
          <w:szCs w:val="20"/>
        </w:rPr>
        <w:t>Z )</w:t>
      </w:r>
      <w:proofErr w:type="gramEnd"/>
      <w:r w:rsidRPr="00953F8B">
        <w:rPr>
          <w:sz w:val="20"/>
          <w:szCs w:val="20"/>
        </w:rPr>
        <w:t xml:space="preserve"> </w:t>
      </w:r>
    </w:p>
    <w:p w14:paraId="2DE1350C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rFonts w:ascii="Apple Color Emoji" w:hAnsi="Apple Color Emoji" w:cs="Apple Color Emoji"/>
          <w:sz w:val="20"/>
          <w:szCs w:val="20"/>
        </w:rPr>
        <w:t>☑</w:t>
      </w:r>
      <w:r w:rsidRPr="00953F8B">
        <w:rPr>
          <w:sz w:val="20"/>
          <w:szCs w:val="20"/>
        </w:rPr>
        <w:t xml:space="preserve"> </w:t>
      </w:r>
      <w:r w:rsidRPr="00953F8B">
        <w:rPr>
          <w:b/>
          <w:bCs/>
          <w:sz w:val="20"/>
          <w:szCs w:val="20"/>
        </w:rPr>
        <w:t>Suspicious request data referencing Java class loaders</w:t>
      </w:r>
      <w:r w:rsidRPr="00953F8B">
        <w:rPr>
          <w:sz w:val="20"/>
          <w:szCs w:val="20"/>
        </w:rPr>
        <w:t xml:space="preserve">, commonly associated with </w:t>
      </w:r>
      <w:r w:rsidRPr="00953F8B">
        <w:rPr>
          <w:b/>
          <w:bCs/>
          <w:sz w:val="20"/>
          <w:szCs w:val="20"/>
        </w:rPr>
        <w:t>remote code execution (RCE) attacks</w:t>
      </w:r>
      <w:r w:rsidRPr="00953F8B">
        <w:rPr>
          <w:sz w:val="20"/>
          <w:szCs w:val="20"/>
        </w:rPr>
        <w:t>.</w:t>
      </w:r>
    </w:p>
    <w:p w14:paraId="33BCDFC8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sz w:val="20"/>
          <w:szCs w:val="20"/>
        </w:rPr>
        <w:t> </w:t>
      </w:r>
    </w:p>
    <w:p w14:paraId="6FE1CE00" w14:textId="77777777" w:rsidR="00953F8B" w:rsidRPr="00953F8B" w:rsidRDefault="00953F8B" w:rsidP="00953F8B">
      <w:pPr>
        <w:pStyle w:val="NormalWeb"/>
        <w:spacing w:before="0" w:beforeAutospacing="0" w:after="20" w:afterAutospacing="0"/>
        <w:rPr>
          <w:sz w:val="20"/>
          <w:szCs w:val="20"/>
        </w:rPr>
      </w:pPr>
      <w:r w:rsidRPr="00953F8B">
        <w:rPr>
          <w:b/>
          <w:bCs/>
          <w:sz w:val="20"/>
          <w:szCs w:val="20"/>
          <w:highlight w:val="red"/>
        </w:rPr>
        <w:t>Recommended Firewall Rules to Mitigate the Attack:</w:t>
      </w:r>
    </w:p>
    <w:p w14:paraId="44A8C7BE" w14:textId="77777777" w:rsidR="00953F8B" w:rsidRPr="00953F8B" w:rsidRDefault="00953F8B" w:rsidP="00953F8B">
      <w:pPr>
        <w:pStyle w:val="NormalWeb"/>
        <w:spacing w:before="0" w:beforeAutospacing="0" w:after="20" w:afterAutospacing="0"/>
        <w:rPr>
          <w:sz w:val="20"/>
          <w:szCs w:val="20"/>
        </w:rPr>
      </w:pPr>
      <w:r w:rsidRPr="00953F8B">
        <w:rPr>
          <w:sz w:val="20"/>
          <w:szCs w:val="20"/>
        </w:rPr>
        <w:t> </w:t>
      </w:r>
    </w:p>
    <w:p w14:paraId="1A039386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rFonts w:ascii="Apple Color Emoji" w:hAnsi="Apple Color Emoji" w:cs="Apple Color Emoji"/>
          <w:sz w:val="20"/>
          <w:szCs w:val="20"/>
        </w:rPr>
        <w:t>☑</w:t>
      </w:r>
      <w:r w:rsidRPr="00953F8B">
        <w:rPr>
          <w:sz w:val="20"/>
          <w:szCs w:val="20"/>
        </w:rPr>
        <w:t xml:space="preserve"> </w:t>
      </w:r>
      <w:r w:rsidRPr="00953F8B">
        <w:rPr>
          <w:b/>
          <w:bCs/>
          <w:sz w:val="20"/>
          <w:szCs w:val="20"/>
        </w:rPr>
        <w:t>Block all "bypass" actions</w:t>
      </w:r>
      <w:r w:rsidRPr="00953F8B">
        <w:rPr>
          <w:sz w:val="20"/>
          <w:szCs w:val="20"/>
        </w:rPr>
        <w:t>, ensuring that unauthorized traffic does not get through.</w:t>
      </w:r>
    </w:p>
    <w:p w14:paraId="163F4ACF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rFonts w:ascii="Apple Color Emoji" w:hAnsi="Apple Color Emoji" w:cs="Apple Color Emoji"/>
          <w:sz w:val="20"/>
          <w:szCs w:val="20"/>
        </w:rPr>
        <w:t>☑</w:t>
      </w:r>
      <w:r w:rsidRPr="00953F8B">
        <w:rPr>
          <w:sz w:val="20"/>
          <w:szCs w:val="20"/>
        </w:rPr>
        <w:t xml:space="preserve"> </w:t>
      </w:r>
      <w:r w:rsidRPr="00953F8B">
        <w:rPr>
          <w:b/>
          <w:bCs/>
          <w:sz w:val="20"/>
          <w:szCs w:val="20"/>
        </w:rPr>
        <w:t>Monitor and restrict repeated attack attempts</w:t>
      </w:r>
      <w:r w:rsidRPr="00953F8B">
        <w:rPr>
          <w:sz w:val="20"/>
          <w:szCs w:val="20"/>
        </w:rPr>
        <w:t>, including requests that were initially blocked.</w:t>
      </w:r>
    </w:p>
    <w:p w14:paraId="1525937C" w14:textId="77777777" w:rsidR="00953F8B" w:rsidRPr="00953F8B" w:rsidRDefault="00953F8B" w:rsidP="00953F8B">
      <w:pPr>
        <w:pStyle w:val="NormalWeb"/>
        <w:spacing w:before="0" w:beforeAutospacing="0" w:after="20" w:afterAutospacing="0"/>
        <w:rPr>
          <w:sz w:val="20"/>
          <w:szCs w:val="20"/>
        </w:rPr>
      </w:pPr>
      <w:r w:rsidRPr="00953F8B">
        <w:rPr>
          <w:sz w:val="20"/>
          <w:szCs w:val="20"/>
        </w:rPr>
        <w:t> </w:t>
      </w:r>
    </w:p>
    <w:p w14:paraId="5D97BCEF" w14:textId="77777777" w:rsidR="00953F8B" w:rsidRPr="00953F8B" w:rsidRDefault="00953F8B" w:rsidP="00953F8B">
      <w:pPr>
        <w:pStyle w:val="NormalWeb"/>
        <w:spacing w:before="0" w:beforeAutospacing="0" w:after="20" w:afterAutospacing="0"/>
        <w:rPr>
          <w:sz w:val="20"/>
          <w:szCs w:val="20"/>
        </w:rPr>
      </w:pPr>
      <w:r w:rsidRPr="00953F8B">
        <w:rPr>
          <w:b/>
          <w:bCs/>
          <w:sz w:val="20"/>
          <w:szCs w:val="20"/>
          <w:highlight w:val="red"/>
        </w:rPr>
        <w:t>Additional Research &amp; Findings</w:t>
      </w:r>
    </w:p>
    <w:p w14:paraId="21380234" w14:textId="77777777" w:rsidR="00953F8B" w:rsidRPr="00953F8B" w:rsidRDefault="00953F8B" w:rsidP="00953F8B">
      <w:pPr>
        <w:pStyle w:val="NormalWeb"/>
        <w:spacing w:before="0" w:beforeAutospacing="0" w:after="20" w:afterAutospacing="0"/>
        <w:rPr>
          <w:sz w:val="20"/>
          <w:szCs w:val="20"/>
        </w:rPr>
      </w:pPr>
      <w:r w:rsidRPr="00953F8B">
        <w:rPr>
          <w:sz w:val="20"/>
          <w:szCs w:val="20"/>
        </w:rPr>
        <w:t> </w:t>
      </w:r>
    </w:p>
    <w:p w14:paraId="7CB95583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sz w:val="20"/>
          <w:szCs w:val="20"/>
        </w:rPr>
        <w:lastRenderedPageBreak/>
        <w:t xml:space="preserve">Further investigation into </w:t>
      </w:r>
      <w:r w:rsidRPr="00953F8B">
        <w:rPr>
          <w:b/>
          <w:bCs/>
          <w:sz w:val="20"/>
          <w:szCs w:val="20"/>
        </w:rPr>
        <w:t>Spring Framework security</w:t>
      </w:r>
      <w:r w:rsidRPr="00953F8B">
        <w:rPr>
          <w:sz w:val="20"/>
          <w:szCs w:val="20"/>
        </w:rPr>
        <w:t xml:space="preserve"> confirms that this attack aligns with previously documented </w:t>
      </w:r>
      <w:r w:rsidRPr="00953F8B">
        <w:rPr>
          <w:b/>
          <w:bCs/>
          <w:sz w:val="20"/>
          <w:szCs w:val="20"/>
        </w:rPr>
        <w:t>Spring4Shell exploits</w:t>
      </w:r>
      <w:r w:rsidRPr="00953F8B">
        <w:rPr>
          <w:sz w:val="20"/>
          <w:szCs w:val="20"/>
        </w:rPr>
        <w:t>.</w:t>
      </w:r>
    </w:p>
    <w:p w14:paraId="6D126D83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sz w:val="20"/>
          <w:szCs w:val="20"/>
        </w:rPr>
        <w:t xml:space="preserve">According to research from </w:t>
      </w:r>
      <w:r w:rsidRPr="00953F8B">
        <w:rPr>
          <w:b/>
          <w:bCs/>
          <w:sz w:val="20"/>
          <w:szCs w:val="20"/>
        </w:rPr>
        <w:t>Palo Alto Networks</w:t>
      </w:r>
      <w:r w:rsidRPr="00953F8B">
        <w:rPr>
          <w:sz w:val="20"/>
          <w:szCs w:val="20"/>
        </w:rPr>
        <w:t>, two major vulnerabilities were reported within the Spring Framework—an open-source framework used for building enterprise Java applications.</w:t>
      </w:r>
    </w:p>
    <w:p w14:paraId="77001C38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sz w:val="20"/>
          <w:szCs w:val="20"/>
        </w:rPr>
        <w:t xml:space="preserve">On </w:t>
      </w:r>
      <w:r w:rsidRPr="00953F8B">
        <w:rPr>
          <w:b/>
          <w:bCs/>
          <w:sz w:val="20"/>
          <w:szCs w:val="20"/>
        </w:rPr>
        <w:t>March 29, 2022</w:t>
      </w:r>
      <w:r w:rsidRPr="00953F8B">
        <w:rPr>
          <w:sz w:val="20"/>
          <w:szCs w:val="20"/>
        </w:rPr>
        <w:t xml:space="preserve">, the </w:t>
      </w:r>
      <w:r w:rsidRPr="00953F8B">
        <w:rPr>
          <w:b/>
          <w:bCs/>
          <w:sz w:val="20"/>
          <w:szCs w:val="20"/>
        </w:rPr>
        <w:t>Spring Cloud Expression Resource Access Vulnerability</w:t>
      </w:r>
      <w:r w:rsidRPr="00953F8B">
        <w:rPr>
          <w:sz w:val="20"/>
          <w:szCs w:val="20"/>
        </w:rPr>
        <w:t xml:space="preserve"> (</w:t>
      </w:r>
      <w:r w:rsidRPr="00953F8B">
        <w:rPr>
          <w:b/>
          <w:bCs/>
          <w:sz w:val="20"/>
          <w:szCs w:val="20"/>
        </w:rPr>
        <w:t>CVE-2022-22963</w:t>
      </w:r>
      <w:r w:rsidRPr="00953F8B">
        <w:rPr>
          <w:sz w:val="20"/>
          <w:szCs w:val="20"/>
        </w:rPr>
        <w:t xml:space="preserve">) was patched in </w:t>
      </w:r>
      <w:r w:rsidRPr="00953F8B">
        <w:rPr>
          <w:b/>
          <w:bCs/>
          <w:sz w:val="20"/>
          <w:szCs w:val="20"/>
        </w:rPr>
        <w:t>Spring Cloud Function 3.1.7 and 3.2.3</w:t>
      </w:r>
      <w:r w:rsidRPr="00953F8B">
        <w:rPr>
          <w:sz w:val="20"/>
          <w:szCs w:val="20"/>
        </w:rPr>
        <w:t>.</w:t>
      </w:r>
    </w:p>
    <w:p w14:paraId="5A478442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sz w:val="20"/>
          <w:szCs w:val="20"/>
        </w:rPr>
        <w:t> </w:t>
      </w:r>
    </w:p>
    <w:p w14:paraId="04A9B1D2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sz w:val="20"/>
          <w:szCs w:val="20"/>
        </w:rPr>
        <w:t xml:space="preserve">For more details, refer to </w:t>
      </w:r>
      <w:r w:rsidRPr="00953F8B">
        <w:rPr>
          <w:b/>
          <w:bCs/>
          <w:sz w:val="20"/>
          <w:szCs w:val="20"/>
        </w:rPr>
        <w:t>Palo Alto's security analysis:</w:t>
      </w:r>
    </w:p>
    <w:p w14:paraId="7D177098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rFonts w:ascii="Apple Color Emoji" w:hAnsi="Apple Color Emoji" w:cs="Apple Color Emoji"/>
          <w:sz w:val="20"/>
          <w:szCs w:val="20"/>
        </w:rPr>
        <w:t>🔗</w:t>
      </w:r>
      <w:r w:rsidRPr="00953F8B">
        <w:rPr>
          <w:sz w:val="20"/>
          <w:szCs w:val="20"/>
        </w:rPr>
        <w:t xml:space="preserve"> </w:t>
      </w:r>
      <w:hyperlink r:id="rId5" w:history="1">
        <w:r w:rsidRPr="00953F8B">
          <w:rPr>
            <w:rStyle w:val="Hyperlink"/>
            <w:sz w:val="20"/>
            <w:szCs w:val="20"/>
          </w:rPr>
          <w:t xml:space="preserve">CVE-2022-22965 </w:t>
        </w:r>
        <w:proofErr w:type="spellStart"/>
        <w:r w:rsidRPr="00953F8B">
          <w:rPr>
            <w:rStyle w:val="Hyperlink"/>
            <w:sz w:val="20"/>
            <w:szCs w:val="20"/>
          </w:rPr>
          <w:t>SpringShell</w:t>
        </w:r>
        <w:proofErr w:type="spellEnd"/>
        <w:r w:rsidRPr="00953F8B">
          <w:rPr>
            <w:rStyle w:val="Hyperlink"/>
            <w:sz w:val="20"/>
            <w:szCs w:val="20"/>
          </w:rPr>
          <w:t xml:space="preserve"> Attack Analysis</w:t>
        </w:r>
      </w:hyperlink>
    </w:p>
    <w:p w14:paraId="074776FA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sz w:val="20"/>
          <w:szCs w:val="20"/>
        </w:rPr>
        <w:t>Please let us know if you need further analysis or assistance in implementing the recommended firewall rules.</w:t>
      </w:r>
    </w:p>
    <w:p w14:paraId="5BABFCC1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sz w:val="20"/>
          <w:szCs w:val="20"/>
        </w:rPr>
        <w:t> </w:t>
      </w:r>
    </w:p>
    <w:p w14:paraId="700C7132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sz w:val="20"/>
          <w:szCs w:val="20"/>
        </w:rPr>
        <w:t>Best regards,</w:t>
      </w:r>
    </w:p>
    <w:p w14:paraId="285F7963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sz w:val="20"/>
          <w:szCs w:val="20"/>
        </w:rPr>
        <w:t> </w:t>
      </w:r>
    </w:p>
    <w:p w14:paraId="71C085EE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b/>
          <w:bCs/>
          <w:sz w:val="20"/>
          <w:szCs w:val="20"/>
        </w:rPr>
        <w:t>Abdifatah Galgalo </w:t>
      </w:r>
    </w:p>
    <w:p w14:paraId="01DEF9CB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sz w:val="20"/>
          <w:szCs w:val="20"/>
        </w:rPr>
        <w:t> </w:t>
      </w:r>
    </w:p>
    <w:p w14:paraId="62219DA9" w14:textId="77777777" w:rsidR="00953F8B" w:rsidRPr="00953F8B" w:rsidRDefault="00953F8B" w:rsidP="00953F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53F8B">
        <w:rPr>
          <w:sz w:val="20"/>
          <w:szCs w:val="20"/>
        </w:rPr>
        <w:t xml:space="preserve">Telstra Security Operations </w:t>
      </w:r>
      <w:proofErr w:type="spellStart"/>
      <w:r w:rsidRPr="00953F8B">
        <w:rPr>
          <w:sz w:val="20"/>
          <w:szCs w:val="20"/>
        </w:rPr>
        <w:t>Center</w:t>
      </w:r>
      <w:proofErr w:type="spellEnd"/>
    </w:p>
    <w:p w14:paraId="00000010" w14:textId="68448581" w:rsidR="00D91867" w:rsidRPr="00953F8B" w:rsidRDefault="00D91867" w:rsidP="00F72284">
      <w:pPr>
        <w:rPr>
          <w:rFonts w:ascii="Times New Roman" w:hAnsi="Times New Roman" w:cs="Times New Roman"/>
          <w:sz w:val="20"/>
          <w:szCs w:val="20"/>
        </w:rPr>
      </w:pPr>
    </w:p>
    <w:sectPr w:rsidR="00D91867" w:rsidRPr="00953F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585A"/>
    <w:multiLevelType w:val="multilevel"/>
    <w:tmpl w:val="7714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3A6359"/>
    <w:multiLevelType w:val="multilevel"/>
    <w:tmpl w:val="42BC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7F33C0"/>
    <w:multiLevelType w:val="multilevel"/>
    <w:tmpl w:val="22D0D7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A607D"/>
    <w:multiLevelType w:val="multilevel"/>
    <w:tmpl w:val="DADE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7A41ED"/>
    <w:multiLevelType w:val="multilevel"/>
    <w:tmpl w:val="E058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4F6E06"/>
    <w:multiLevelType w:val="multilevel"/>
    <w:tmpl w:val="590E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1E7AD5"/>
    <w:multiLevelType w:val="multilevel"/>
    <w:tmpl w:val="0F04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7D433F"/>
    <w:multiLevelType w:val="multilevel"/>
    <w:tmpl w:val="0396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D62B25"/>
    <w:multiLevelType w:val="multilevel"/>
    <w:tmpl w:val="D076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25961"/>
    <w:multiLevelType w:val="multilevel"/>
    <w:tmpl w:val="5F3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CA0C16"/>
    <w:multiLevelType w:val="multilevel"/>
    <w:tmpl w:val="C780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EC4F82"/>
    <w:multiLevelType w:val="multilevel"/>
    <w:tmpl w:val="F1B6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2855166">
    <w:abstractNumId w:val="4"/>
  </w:num>
  <w:num w:numId="2" w16cid:durableId="1044141873">
    <w:abstractNumId w:val="6"/>
  </w:num>
  <w:num w:numId="3" w16cid:durableId="125588877">
    <w:abstractNumId w:val="3"/>
  </w:num>
  <w:num w:numId="4" w16cid:durableId="1118371853">
    <w:abstractNumId w:val="8"/>
  </w:num>
  <w:num w:numId="5" w16cid:durableId="1024016770">
    <w:abstractNumId w:val="7"/>
  </w:num>
  <w:num w:numId="6" w16cid:durableId="263267136">
    <w:abstractNumId w:val="5"/>
  </w:num>
  <w:num w:numId="7" w16cid:durableId="2017532235">
    <w:abstractNumId w:val="10"/>
  </w:num>
  <w:num w:numId="8" w16cid:durableId="1692490514">
    <w:abstractNumId w:val="0"/>
  </w:num>
  <w:num w:numId="9" w16cid:durableId="273559592">
    <w:abstractNumId w:val="9"/>
  </w:num>
  <w:num w:numId="10" w16cid:durableId="1432120386">
    <w:abstractNumId w:val="2"/>
  </w:num>
  <w:num w:numId="11" w16cid:durableId="2034569715">
    <w:abstractNumId w:val="11"/>
  </w:num>
  <w:num w:numId="12" w16cid:durableId="249049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867"/>
    <w:rsid w:val="00181133"/>
    <w:rsid w:val="00487B62"/>
    <w:rsid w:val="0050081A"/>
    <w:rsid w:val="007A1EA4"/>
    <w:rsid w:val="00953F8B"/>
    <w:rsid w:val="009773D1"/>
    <w:rsid w:val="009878D6"/>
    <w:rsid w:val="00BF46E0"/>
    <w:rsid w:val="00D91867"/>
    <w:rsid w:val="00ED7C13"/>
    <w:rsid w:val="00F06D35"/>
    <w:rsid w:val="00F7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4E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8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styleId="Hyperlink">
    <w:name w:val="Hyperlink"/>
    <w:basedOn w:val="DefaultParagraphFont"/>
    <w:uiPriority w:val="99"/>
    <w:semiHidden/>
    <w:unhideWhenUsed/>
    <w:rsid w:val="00F7228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72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9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2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t42.paloaltonetworks.com/cve-2022-22965-springshe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2025-02-23T03:06:00Z</dcterms:created>
  <dcterms:modified xsi:type="dcterms:W3CDTF">2025-02-23T03:06:00Z</dcterms:modified>
</cp:coreProperties>
</file>