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CA6A03">
              <w:rPr>
                <w:lang w:val="es-AR"/>
              </w:rPr>
              <w:t>1</w:t>
            </w:r>
            <w:r w:rsidR="00C411B6">
              <w:rPr>
                <w:lang w:val="es-AR"/>
              </w:rPr>
              <w:t xml:space="preserve"> de </w:t>
            </w:r>
            <w:proofErr w:type="gramStart"/>
            <w:r w:rsidR="00C411B6">
              <w:rPr>
                <w:lang w:val="es-AR"/>
              </w:rPr>
              <w:t>Noviembre</w:t>
            </w:r>
            <w:proofErr w:type="gramEnd"/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5C3C69">
              <w:rPr>
                <w:lang w:val="es-AR"/>
              </w:rPr>
              <w:t xml:space="preserve"> </w:t>
            </w:r>
            <w:proofErr w:type="spellStart"/>
            <w:r w:rsidR="005C3C69">
              <w:rPr>
                <w:lang w:val="es-AR"/>
              </w:rPr>
              <w:t>Ventana</w:t>
            </w:r>
            <w:r w:rsidR="006A4E5B">
              <w:rPr>
                <w:lang w:val="es-AR"/>
              </w:rPr>
              <w:t>Materiales</w:t>
            </w:r>
            <w:proofErr w:type="spellEnd"/>
            <w:r w:rsidR="006A4E5B">
              <w:rPr>
                <w:lang w:val="es-AR"/>
              </w:rPr>
              <w:t xml:space="preserve"> / </w:t>
            </w:r>
            <w:proofErr w:type="spellStart"/>
            <w:r w:rsidR="006A4E5B">
              <w:rPr>
                <w:lang w:val="es-AR"/>
              </w:rPr>
              <w:t>InterfazMaquina</w:t>
            </w:r>
            <w:proofErr w:type="spellEnd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3"/>
        <w:gridCol w:w="837"/>
        <w:gridCol w:w="3731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</w:t>
            </w:r>
            <w:r w:rsidR="00107F59">
              <w:rPr>
                <w:lang w:val="es-AR"/>
              </w:rPr>
              <w:t xml:space="preserve"> </w:t>
            </w:r>
            <w:r>
              <w:rPr>
                <w:lang w:val="es-AR"/>
              </w:rPr>
              <w:t>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8577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8577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agregar a maquinas e inventario</w:t>
            </w:r>
            <w:r w:rsidR="00107F59">
              <w:rPr>
                <w:lang w:val="es-AR"/>
              </w:rPr>
              <w:t>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8577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Método </w:t>
            </w:r>
            <w:proofErr w:type="spellStart"/>
            <w:r>
              <w:rPr>
                <w:lang w:val="es-AR"/>
              </w:rPr>
              <w:t>setControlador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es necesario por ser excepción.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son necesarios.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F59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6738D4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En el método </w:t>
            </w:r>
            <w:proofErr w:type="spellStart"/>
            <w:r>
              <w:rPr>
                <w:lang w:val="es-AR"/>
              </w:rPr>
              <w:t>setControlador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 y valores de los parámetros </w:t>
            </w:r>
            <w:proofErr w:type="spellStart"/>
            <w:r>
              <w:rPr>
                <w:lang w:val="es-AR"/>
              </w:rPr>
              <w:t>invocantes</w:t>
            </w:r>
            <w:proofErr w:type="spellEnd"/>
            <w:r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F45FC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Falta comentar la clase y </w:t>
            </w:r>
            <w:r w:rsidR="006F45FC">
              <w:rPr>
                <w:lang w:val="es-AR"/>
              </w:rPr>
              <w:t xml:space="preserve">la interfaz. Falta comentar </w:t>
            </w:r>
            <w:r w:rsidR="006C3461">
              <w:rPr>
                <w:lang w:val="es-AR"/>
              </w:rPr>
              <w:t>los métodos.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Faltan precondiciones y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C34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8260B7" w:rsidP="008260B7">
            <w:pPr>
              <w:pStyle w:val="Normal1"/>
              <w:rPr>
                <w:sz w:val="20"/>
                <w:lang w:val="es-AR"/>
              </w:rPr>
            </w:pPr>
            <w:r w:rsidRPr="008260B7">
              <w:rPr>
                <w:sz w:val="20"/>
                <w:lang w:val="es-AR"/>
              </w:rPr>
              <w:t>-</w:t>
            </w:r>
            <w:r>
              <w:rPr>
                <w:sz w:val="20"/>
                <w:lang w:val="es-AR"/>
              </w:rPr>
              <w:t xml:space="preserve"> </w:t>
            </w:r>
            <w:r w:rsidRPr="008260B7">
              <w:rPr>
                <w:sz w:val="20"/>
                <w:lang w:val="es-AR"/>
              </w:rPr>
              <w:t>Corregir eventos que sobran del GUI.</w:t>
            </w:r>
          </w:p>
          <w:p w:rsidR="008260B7" w:rsidRDefault="008260B7" w:rsidP="00107F59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métodos y clases.</w:t>
            </w:r>
          </w:p>
          <w:p w:rsidR="005D09C3" w:rsidRDefault="006F45FC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interfaz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Precon</w:t>
            </w:r>
            <w:r w:rsidR="006F45FC">
              <w:rPr>
                <w:sz w:val="20"/>
                <w:szCs w:val="20"/>
                <w:lang w:val="es-AR"/>
              </w:rPr>
              <w:t xml:space="preserve">dición al método </w:t>
            </w:r>
            <w:proofErr w:type="spellStart"/>
            <w:r w:rsidR="006F45FC">
              <w:rPr>
                <w:sz w:val="20"/>
                <w:szCs w:val="20"/>
                <w:lang w:val="es-AR"/>
              </w:rPr>
              <w:t>setControlador</w:t>
            </w:r>
            <w:proofErr w:type="spellEnd"/>
            <w:r w:rsidR="006F45FC">
              <w:rPr>
                <w:sz w:val="20"/>
                <w:szCs w:val="20"/>
                <w:lang w:val="es-AR"/>
              </w:rPr>
              <w:t xml:space="preserve"> y constructor.</w:t>
            </w:r>
          </w:p>
          <w:p w:rsidR="006F45FC" w:rsidRDefault="006F45FC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Modific</w:t>
            </w:r>
            <w:r w:rsidR="006C3461">
              <w:rPr>
                <w:sz w:val="20"/>
                <w:szCs w:val="20"/>
                <w:lang w:val="es-AR"/>
              </w:rPr>
              <w:t>ador del acceso a materiales e inventario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6F45FC" w:rsidRDefault="006F45FC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Borrar eventos extras.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es-AR"/>
              </w:rPr>
              <w:t>Getter</w:t>
            </w:r>
            <w:proofErr w:type="spellEnd"/>
            <w:r>
              <w:rPr>
                <w:sz w:val="20"/>
                <w:szCs w:val="20"/>
                <w:lang w:val="es-AR"/>
              </w:rPr>
              <w:t xml:space="preserve"> de componentes?</w:t>
            </w:r>
            <w:bookmarkStart w:id="0" w:name="_GoBack"/>
            <w:bookmarkEnd w:id="0"/>
          </w:p>
          <w:p w:rsidR="00F8159A" w:rsidRDefault="00F8159A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08F"/>
    <w:multiLevelType w:val="hybridMultilevel"/>
    <w:tmpl w:val="56BE42F4"/>
    <w:lvl w:ilvl="0" w:tplc="241A74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25E"/>
    <w:multiLevelType w:val="hybridMultilevel"/>
    <w:tmpl w:val="54B89B2E"/>
    <w:lvl w:ilvl="0" w:tplc="C53E78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1249"/>
    <w:multiLevelType w:val="hybridMultilevel"/>
    <w:tmpl w:val="313E77A8"/>
    <w:lvl w:ilvl="0" w:tplc="CDDADE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7C13"/>
    <w:multiLevelType w:val="hybridMultilevel"/>
    <w:tmpl w:val="9D16CBA6"/>
    <w:lvl w:ilvl="0" w:tplc="2DEE52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11DC1"/>
    <w:multiLevelType w:val="hybridMultilevel"/>
    <w:tmpl w:val="A2E6E662"/>
    <w:lvl w:ilvl="0" w:tplc="2E108A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3215"/>
    <w:multiLevelType w:val="hybridMultilevel"/>
    <w:tmpl w:val="1D3E2F5C"/>
    <w:lvl w:ilvl="0" w:tplc="FFCCC1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E1BCA"/>
    <w:multiLevelType w:val="hybridMultilevel"/>
    <w:tmpl w:val="F37A55D2"/>
    <w:lvl w:ilvl="0" w:tplc="0A187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073B0"/>
    <w:rsid w:val="00107F59"/>
    <w:rsid w:val="00165AAD"/>
    <w:rsid w:val="002D202D"/>
    <w:rsid w:val="005C3C69"/>
    <w:rsid w:val="005D09C3"/>
    <w:rsid w:val="00621832"/>
    <w:rsid w:val="006738D4"/>
    <w:rsid w:val="006A17FC"/>
    <w:rsid w:val="006A4E5B"/>
    <w:rsid w:val="006C3461"/>
    <w:rsid w:val="006F45FC"/>
    <w:rsid w:val="0078577F"/>
    <w:rsid w:val="008260B7"/>
    <w:rsid w:val="00945620"/>
    <w:rsid w:val="0095191F"/>
    <w:rsid w:val="00A852F2"/>
    <w:rsid w:val="00AD4CA6"/>
    <w:rsid w:val="00C411B6"/>
    <w:rsid w:val="00CA6A03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F945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236D-025B-4DB7-8D00-89E77BC6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Bruno Colautti</cp:lastModifiedBy>
  <cp:revision>4</cp:revision>
  <dcterms:created xsi:type="dcterms:W3CDTF">2016-11-01T16:04:00Z</dcterms:created>
  <dcterms:modified xsi:type="dcterms:W3CDTF">2016-11-01T16:21:00Z</dcterms:modified>
  <dc:language>es-AR</dc:language>
</cp:coreProperties>
</file>