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F0" w:rsidRDefault="00A9304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E434F0" w:rsidRDefault="00A9304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E434F0" w:rsidRDefault="00E434F0">
      <w:pPr>
        <w:jc w:val="center"/>
      </w:pPr>
    </w:p>
    <w:p w:rsidR="00E434F0" w:rsidRDefault="00E434F0">
      <w:pPr>
        <w:jc w:val="center"/>
      </w:pPr>
    </w:p>
    <w:p w:rsidR="00E434F0" w:rsidRDefault="00E434F0">
      <w:pPr>
        <w:jc w:val="center"/>
        <w:rPr>
          <w:sz w:val="36"/>
          <w:szCs w:val="36"/>
        </w:rPr>
      </w:pPr>
    </w:p>
    <w:p w:rsidR="00E434F0" w:rsidRDefault="00A93042">
      <w:pPr>
        <w:jc w:val="center"/>
      </w:pPr>
      <w:r>
        <w:rPr>
          <w:sz w:val="36"/>
          <w:szCs w:val="36"/>
        </w:rPr>
        <w:t>Projekat ENTER</w:t>
      </w:r>
    </w:p>
    <w:p w:rsidR="00E434F0" w:rsidRDefault="00E434F0">
      <w:pPr>
        <w:jc w:val="center"/>
      </w:pPr>
    </w:p>
    <w:p w:rsidR="00E434F0" w:rsidRDefault="00E434F0">
      <w:pPr>
        <w:jc w:val="center"/>
        <w:rPr>
          <w:b/>
        </w:rPr>
      </w:pPr>
    </w:p>
    <w:p w:rsidR="00E434F0" w:rsidRDefault="00E434F0">
      <w:pPr>
        <w:jc w:val="center"/>
        <w:rPr>
          <w:b/>
          <w:sz w:val="36"/>
          <w:szCs w:val="36"/>
        </w:rPr>
      </w:pPr>
    </w:p>
    <w:p w:rsidR="00E434F0" w:rsidRDefault="00A930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 w:rsidR="00E434F0" w:rsidRDefault="00A93042">
      <w:pPr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>Kupovina karata</w:t>
      </w:r>
    </w:p>
    <w:p w:rsidR="00E434F0" w:rsidRDefault="00E434F0">
      <w:pPr>
        <w:jc w:val="center"/>
        <w:rPr>
          <w:sz w:val="36"/>
          <w:szCs w:val="36"/>
        </w:rPr>
      </w:pPr>
    </w:p>
    <w:p w:rsidR="00E434F0" w:rsidRDefault="00A93042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E434F0" w:rsidRDefault="00A93042">
      <w:pPr>
        <w:rPr>
          <w:sz w:val="28"/>
          <w:szCs w:val="28"/>
        </w:rPr>
      </w:pPr>
      <w:r>
        <w:br w:type="page"/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E434F0">
        <w:tc>
          <w:tcPr>
            <w:tcW w:w="2394" w:type="dxa"/>
            <w:shd w:val="clear" w:color="auto" w:fill="auto"/>
          </w:tcPr>
          <w:p w:rsidR="00E434F0" w:rsidRDefault="00A93042">
            <w:pPr>
              <w:pageBreakBefore/>
              <w:spacing w:after="0" w:line="240" w:lineRule="auto"/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</w:pPr>
            <w:r>
              <w:t>Verzija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t>opis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</w:pPr>
            <w:r>
              <w:t>Autor</w:t>
            </w:r>
          </w:p>
        </w:tc>
      </w:tr>
      <w:tr w:rsidR="00E434F0"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shd w:val="clear" w:color="auto" w:fill="auto"/>
          </w:tcPr>
          <w:p w:rsidR="00E434F0" w:rsidRDefault="00A93042">
            <w:pPr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Vladimir Stefanovic</w:t>
            </w:r>
          </w:p>
        </w:tc>
      </w:tr>
      <w:tr w:rsidR="00E434F0"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434F0"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</w:tcPr>
          <w:p w:rsidR="00E434F0" w:rsidRDefault="00E434F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E434F0" w:rsidRDefault="00E434F0">
      <w:pPr>
        <w:jc w:val="center"/>
        <w:rPr>
          <w:sz w:val="28"/>
          <w:szCs w:val="28"/>
        </w:rPr>
      </w:pPr>
    </w:p>
    <w:p w:rsidR="00E434F0" w:rsidRDefault="00A93042">
      <w:pPr>
        <w:rPr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</w:rPr>
        <w:id w:val="1374732733"/>
        <w:docPartObj>
          <w:docPartGallery w:val="Table of Contents"/>
          <w:docPartUnique/>
        </w:docPartObj>
      </w:sdtPr>
      <w:sdtEndPr/>
      <w:sdtContent>
        <w:p w:rsidR="00E434F0" w:rsidRDefault="00A93042">
          <w:pPr>
            <w:pStyle w:val="TOCHeading"/>
          </w:pPr>
          <w:r>
            <w:t>Sadržaj</w:t>
          </w:r>
        </w:p>
        <w:p w:rsidR="00E434F0" w:rsidRDefault="00A93042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 Uvod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Rezime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1.2 Namena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1"/>
            <w:tabs>
              <w:tab w:val="right" w:leader="dot" w:pos="9350"/>
            </w:tabs>
          </w:pPr>
          <w:hyperlink w:anchor="_Toc508657719">
            <w:r>
              <w:rPr>
                <w:rStyle w:val="IndexLink"/>
                <w:webHidden/>
              </w:rPr>
              <w:t xml:space="preserve">2. Scenario </w:t>
            </w:r>
            <w:r>
              <w:rPr>
                <w:rStyle w:val="IndexLink"/>
                <w:lang w:val="sr-Latn-RS"/>
              </w:rPr>
              <w:t>kup</w:t>
            </w:r>
            <w:r>
              <w:rPr>
                <w:rStyle w:val="IndexLink"/>
                <w:lang w:val="sr-Latn-RS"/>
              </w:rPr>
              <w:t>ovine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karata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2.1  Kratak opis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Tok događaja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2.3 Posebni zahtevi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Preduslovi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pPr>
            <w:pStyle w:val="TOC3"/>
            <w:tabs>
              <w:tab w:val="right" w:leader="dot" w:pos="9350"/>
            </w:tabs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Posledice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434F0" w:rsidRDefault="00A93042">
          <w:r>
            <w:fldChar w:fldCharType="end"/>
          </w:r>
        </w:p>
      </w:sdtContent>
    </w:sdt>
    <w:p w:rsidR="00E434F0" w:rsidRDefault="00A93042">
      <w:r>
        <w:br w:type="page"/>
      </w:r>
    </w:p>
    <w:p w:rsidR="00E434F0" w:rsidRDefault="00A93042">
      <w:pPr>
        <w:pStyle w:val="Heading1"/>
      </w:pPr>
      <w:bookmarkStart w:id="0" w:name="_Toc508657716"/>
      <w:r>
        <w:lastRenderedPageBreak/>
        <w:t>1. Uvod</w:t>
      </w:r>
      <w:bookmarkEnd w:id="0"/>
    </w:p>
    <w:p w:rsidR="00E434F0" w:rsidRDefault="00A93042">
      <w:pPr>
        <w:pStyle w:val="Heading3"/>
      </w:pPr>
      <w:bookmarkStart w:id="1" w:name="_Toc508657717"/>
      <w:r>
        <w:t>1.1 Rezime</w:t>
      </w:r>
      <w:bookmarkEnd w:id="1"/>
    </w:p>
    <w:p w:rsidR="00E434F0" w:rsidRDefault="00A93042">
      <w:r>
        <w:t xml:space="preserve">Definisanje slučaja </w:t>
      </w:r>
      <w:r>
        <w:t xml:space="preserve">upotrebe pri </w:t>
      </w:r>
      <w:r>
        <w:rPr>
          <w:lang w:val="sr-Latn-RS"/>
        </w:rPr>
        <w:t>kupovini karata.</w:t>
      </w:r>
    </w:p>
    <w:p w:rsidR="00E434F0" w:rsidRDefault="00A93042">
      <w:pPr>
        <w:pStyle w:val="Heading3"/>
      </w:pPr>
      <w:bookmarkStart w:id="2" w:name="_Toc508657718"/>
      <w:r>
        <w:t xml:space="preserve">1.2 Namena </w:t>
      </w:r>
      <w:bookmarkEnd w:id="2"/>
    </w:p>
    <w:p w:rsidR="00E434F0" w:rsidRDefault="00A93042">
      <w:pPr>
        <w:jc w:val="both"/>
      </w:pPr>
      <w:r>
        <w:t xml:space="preserve">Dokument će koristiti svi članovi projektnog tima u razvoju projekta i testiranju a može se koristiti i pri pisanju uputstva za upotrebu. </w:t>
      </w:r>
    </w:p>
    <w:p w:rsidR="00E434F0" w:rsidRDefault="00E434F0"/>
    <w:p w:rsidR="00E434F0" w:rsidRDefault="00A93042">
      <w:pPr>
        <w:pStyle w:val="Heading1"/>
      </w:pPr>
      <w:bookmarkStart w:id="3" w:name="_Toc508657719"/>
      <w:r>
        <w:t xml:space="preserve">2. Scenario </w:t>
      </w:r>
      <w:bookmarkEnd w:id="3"/>
      <w:r>
        <w:rPr>
          <w:lang w:val="sr-Latn-RS"/>
        </w:rPr>
        <w:t>kupovine karata</w:t>
      </w:r>
    </w:p>
    <w:p w:rsidR="00E434F0" w:rsidRDefault="00A93042">
      <w:pPr>
        <w:pStyle w:val="Heading3"/>
      </w:pPr>
      <w:bookmarkStart w:id="4" w:name="_Toc508657720"/>
      <w:r>
        <w:t>2.1  Kratak opis</w:t>
      </w:r>
      <w:bookmarkEnd w:id="4"/>
    </w:p>
    <w:p w:rsidR="00E434F0" w:rsidRDefault="00A93042">
      <w:r>
        <w:rPr>
          <w:lang w:val="sr-Latn-RS"/>
        </w:rPr>
        <w:t>Kupovinu karata obavlja regis</w:t>
      </w:r>
      <w:r>
        <w:rPr>
          <w:lang w:val="sr-Latn-RS"/>
        </w:rPr>
        <w:t xml:space="preserve">trovani korisnik. Pristupa asortimanu karata pritiskom na dugme „Tickets“. </w:t>
      </w:r>
      <w:r>
        <w:br/>
      </w:r>
      <w:r>
        <w:rPr>
          <w:lang w:val="sr-Latn-RS"/>
        </w:rPr>
        <w:t>Od ponudjenih karata bira koju će da uzme pritiskom na dugme „Buy now“. Bira koliko karata će da uzme i ide na checkout dugmetom „Buy tickets“. Na ovoj finalnoj stranici korisnik m</w:t>
      </w:r>
      <w:r>
        <w:rPr>
          <w:lang w:val="sr-Latn-RS"/>
        </w:rPr>
        <w:t xml:space="preserve">ože da vidi koje karte je stavio u korpu i u kojoj količini, cenu, popust, način dostave itd. Takođe ima polja za unos informacija za plaćanje kreditnom karticom. Pritiskom na dugme “Confirm purchase“ se finalizuje kupovina i beleži se u bazi podataka. </w:t>
      </w:r>
    </w:p>
    <w:p w:rsidR="00E434F0" w:rsidRDefault="00E434F0">
      <w:pPr>
        <w:pStyle w:val="Heading3"/>
      </w:pPr>
    </w:p>
    <w:p w:rsidR="00E434F0" w:rsidRDefault="00A93042">
      <w:pPr>
        <w:pStyle w:val="Heading3"/>
      </w:pPr>
      <w:bookmarkStart w:id="5" w:name="_Toc508657721"/>
      <w:r>
        <w:t>2</w:t>
      </w:r>
      <w:r>
        <w:t>.2 Tok događaja</w:t>
      </w:r>
      <w:bookmarkEnd w:id="5"/>
    </w:p>
    <w:p w:rsidR="00E434F0" w:rsidRDefault="00A93042">
      <w:pPr>
        <w:pStyle w:val="Heading4"/>
      </w:pPr>
      <w:bookmarkStart w:id="6" w:name="__DdeLink__4231_3620370726"/>
      <w:r>
        <w:t>2.2.1 Korisnik</w:t>
      </w:r>
      <w:bookmarkEnd w:id="6"/>
      <w:r>
        <w:t xml:space="preserve"> </w:t>
      </w:r>
      <w:r>
        <w:rPr>
          <w:lang w:val="sr-Latn-RS"/>
        </w:rPr>
        <w:t>uspešno kupuje kartu</w:t>
      </w:r>
    </w:p>
    <w:p w:rsidR="00E434F0" w:rsidRDefault="00A930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Ulazi na stranicu „Tickets“</w:t>
      </w:r>
    </w:p>
    <w:p w:rsidR="00E434F0" w:rsidRDefault="00A93042">
      <w:pPr>
        <w:pStyle w:val="ListParagraph"/>
        <w:numPr>
          <w:ilvl w:val="0"/>
          <w:numId w:val="1"/>
        </w:numPr>
      </w:pPr>
      <w:r>
        <w:rPr>
          <w:lang w:val="sr-Latn-RS"/>
        </w:rPr>
        <w:t>Bira koju vrstu karte uzima pritiskom na „Buy now“</w:t>
      </w:r>
    </w:p>
    <w:p w:rsidR="00E434F0" w:rsidRDefault="00A93042">
      <w:pPr>
        <w:pStyle w:val="ListParagraph"/>
        <w:numPr>
          <w:ilvl w:val="0"/>
          <w:numId w:val="1"/>
        </w:numPr>
      </w:pPr>
      <w:r>
        <w:rPr>
          <w:lang w:val="sr-Latn-RS"/>
        </w:rPr>
        <w:t>Aplikacija beleži transakciju u bazi podataka i obaveštava korisnika o uspehu transakcije</w:t>
      </w:r>
      <w:r w:rsidR="00AB14FD">
        <w:rPr>
          <w:lang w:val="sr-Latn-RS"/>
        </w:rPr>
        <w:t xml:space="preserve"> prikazom korisničkog dashboard</w:t>
      </w:r>
      <w:r w:rsidR="00AB14FD">
        <w:t xml:space="preserve">-a </w:t>
      </w:r>
      <w:r w:rsidR="00AB14FD">
        <w:rPr>
          <w:lang w:val="sr-Latn-RS"/>
        </w:rPr>
        <w:t>gde se vidi broj kupljenih karata i vrsta karte</w:t>
      </w:r>
    </w:p>
    <w:p w:rsidR="00E434F0" w:rsidRDefault="00A93042">
      <w:pPr>
        <w:pStyle w:val="Heading4"/>
      </w:pPr>
      <w:bookmarkStart w:id="7" w:name="__DdeLink__194_2568188972"/>
      <w:r>
        <w:rPr>
          <w:lang w:val="sr-Latn-RS"/>
        </w:rPr>
        <w:t>2.2.2</w:t>
      </w:r>
      <w:r>
        <w:rPr>
          <w:lang w:val="sr-Latn-RS"/>
        </w:rPr>
        <w:t xml:space="preserve"> Korisnik pokušava da kupi vrstu karte koja je rasprodata</w:t>
      </w:r>
      <w:bookmarkEnd w:id="7"/>
    </w:p>
    <w:p w:rsidR="00E434F0" w:rsidRDefault="00A93042">
      <w:pPr>
        <w:numPr>
          <w:ilvl w:val="0"/>
          <w:numId w:val="3"/>
        </w:numPr>
        <w:spacing w:before="57" w:after="57" w:line="240" w:lineRule="auto"/>
      </w:pPr>
      <w:r>
        <w:rPr>
          <w:lang w:val="sr-Latn-RS"/>
        </w:rPr>
        <w:t>Isto kao i tačka 2.2.1 do koraka 3</w:t>
      </w:r>
    </w:p>
    <w:p w:rsidR="00E434F0" w:rsidRDefault="00A93042">
      <w:pPr>
        <w:numPr>
          <w:ilvl w:val="0"/>
          <w:numId w:val="3"/>
        </w:numPr>
        <w:spacing w:before="57" w:after="57" w:line="240" w:lineRule="auto"/>
      </w:pPr>
      <w:r>
        <w:rPr>
          <w:lang w:val="sr-Latn-RS"/>
        </w:rPr>
        <w:t>Aplikacija korisnika obaveštava o rasprodatosti karata.</w:t>
      </w:r>
      <w:r>
        <w:rPr>
          <w:lang w:val="sr-Latn-RS"/>
        </w:rPr>
        <w:br/>
      </w:r>
    </w:p>
    <w:p w:rsidR="00E434F0" w:rsidRDefault="00E434F0">
      <w:pPr>
        <w:pStyle w:val="Heading4"/>
        <w:rPr>
          <w:lang w:val="sr-Latn-RS"/>
        </w:rPr>
      </w:pPr>
    </w:p>
    <w:p w:rsidR="00E434F0" w:rsidRDefault="00A93042">
      <w:pPr>
        <w:pStyle w:val="Heading4"/>
      </w:pPr>
      <w:r>
        <w:rPr>
          <w:lang w:val="sr-Latn-RS"/>
        </w:rPr>
        <w:t>2.2.3</w:t>
      </w:r>
      <w:r>
        <w:rPr>
          <w:lang w:val="sr-Latn-RS"/>
        </w:rPr>
        <w:t xml:space="preserve"> Korisnik koji nije ulogovan pokusava da pristupi stranici Karte</w:t>
      </w:r>
    </w:p>
    <w:p w:rsidR="00E434F0" w:rsidRDefault="00A93042">
      <w:r>
        <w:rPr>
          <w:lang w:val="sr-Latn-RS"/>
        </w:rPr>
        <w:t xml:space="preserve">        1.  Pritiska dugme „Tickets“.</w:t>
      </w:r>
      <w:r>
        <w:rPr>
          <w:lang w:val="sr-Latn-RS"/>
        </w:rPr>
        <w:br/>
        <w:t xml:space="preserve">        2.  Dugme za kupovinu nije dostupno tako da korisnik ne može kupiti kartu dok se ne autorizuje</w:t>
      </w:r>
      <w:bookmarkStart w:id="8" w:name="_GoBack"/>
      <w:bookmarkEnd w:id="8"/>
    </w:p>
    <w:p w:rsidR="00E434F0" w:rsidRDefault="00A93042">
      <w:pPr>
        <w:pStyle w:val="Heading3"/>
      </w:pPr>
      <w:bookmarkStart w:id="9" w:name="_Toc508657722"/>
      <w:r>
        <w:t>2.3 Posebni zahtevi</w:t>
      </w:r>
      <w:bookmarkEnd w:id="9"/>
    </w:p>
    <w:p w:rsidR="00E434F0" w:rsidRDefault="00A93042">
      <w:r>
        <w:t>Nema.</w:t>
      </w:r>
    </w:p>
    <w:p w:rsidR="00E434F0" w:rsidRDefault="00A93042">
      <w:pPr>
        <w:pStyle w:val="Heading3"/>
      </w:pPr>
      <w:bookmarkStart w:id="10" w:name="_Toc508657723"/>
      <w:r>
        <w:lastRenderedPageBreak/>
        <w:t>2.4 Preduslovi</w:t>
      </w:r>
      <w:bookmarkEnd w:id="10"/>
    </w:p>
    <w:p w:rsidR="00E434F0" w:rsidRDefault="00A93042">
      <w:pPr>
        <w:rPr>
          <w:lang w:val="sr-Latn-RS"/>
        </w:rPr>
      </w:pPr>
      <w:r>
        <w:rPr>
          <w:lang w:val="sr-Latn-RS"/>
        </w:rPr>
        <w:t>Korisnik je registrovan na sistem, odnosno korisnički podaci se nalaze u bazi podataka.</w:t>
      </w:r>
    </w:p>
    <w:p w:rsidR="00E434F0" w:rsidRDefault="00A93042">
      <w:pPr>
        <w:pStyle w:val="Heading3"/>
      </w:pPr>
      <w:bookmarkStart w:id="11" w:name="_Toc508657724"/>
      <w:r>
        <w:t>2.5 Posledice</w:t>
      </w:r>
      <w:bookmarkEnd w:id="11"/>
    </w:p>
    <w:p w:rsidR="00E434F0" w:rsidRDefault="00A93042">
      <w:r>
        <w:t xml:space="preserve"> </w:t>
      </w:r>
      <w:r>
        <w:rPr>
          <w:lang w:val="sr-Latn-RS"/>
        </w:rPr>
        <w:t>Transakcija</w:t>
      </w:r>
      <w:r>
        <w:t xml:space="preserve"> se evid</w:t>
      </w:r>
      <w:r>
        <w:t>entira u baz</w:t>
      </w:r>
      <w:r>
        <w:rPr>
          <w:lang w:val="sr-Latn-RS"/>
        </w:rPr>
        <w:t>i.</w:t>
      </w:r>
    </w:p>
    <w:sectPr w:rsidR="00E434F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57A"/>
    <w:multiLevelType w:val="multilevel"/>
    <w:tmpl w:val="FFA0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8336B1"/>
    <w:multiLevelType w:val="multilevel"/>
    <w:tmpl w:val="E7487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E3D"/>
    <w:multiLevelType w:val="multilevel"/>
    <w:tmpl w:val="BC1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4F5CF8"/>
    <w:multiLevelType w:val="multilevel"/>
    <w:tmpl w:val="E60E4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4F0"/>
    <w:rsid w:val="00A93042"/>
    <w:rsid w:val="00AB14FD"/>
    <w:rsid w:val="00E4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D88A"/>
  <w15:docId w15:val="{52D40341-A0E8-47FC-AA84-9BA03853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DAB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table" w:styleId="TableGrid">
    <w:name w:val="Table Grid"/>
    <w:basedOn w:val="TableNormal"/>
    <w:uiPriority w:val="59"/>
    <w:rsid w:val="00300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8991-1A56-4636-B0DC-46F4F654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dc:description/>
  <cp:lastModifiedBy>Vladimir Stefanovic</cp:lastModifiedBy>
  <cp:revision>32</cp:revision>
  <dcterms:created xsi:type="dcterms:W3CDTF">2018-03-12T20:58:00Z</dcterms:created>
  <dcterms:modified xsi:type="dcterms:W3CDTF">2019-06-22T07:20:00Z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