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USER MANUAL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JCAS OFDM Simulation Script v6.0</w:t>
      </w:r>
    </w:p>
    <w:p>
      <w:pPr>
        <w:spacing w:before="0" w:after="80"/>
        <w:jc w:val="center"/>
      </w:pPr>
      <w:r>
        <w:rPr>
          <w:rFonts w:ascii="Courier New" w:cs="Courier New" w:eastAsia="Courier New" w:hAnsi="Courier New"/>
          <w:color w:val="1F4E79"/>
          <w:sz w:val="24"/>
          <w:szCs w:val="24"/>
        </w:rPr>
        <w:t xml:space="preserve">JCASFasaIMultistaticwith5GAAStandard.m</w:t>
      </w:r>
    </w:p>
    <w:p>
      <w:pPr>
        <w:pBdr>
          <w:bottom w:val="single" w:color="2E75B6" w:sz="6" w:space="1"/>
        </w:pBdr>
        <w:spacing w:before="240" w:after="360"/>
        <w:jc w:val="center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Galih Nugraha Nurkahfi, M.T.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Pusat Riset Telekomunikasi – BRIN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Jl. Cisitu No. 21/154D, Bandung</w:t>
      </w:r>
    </w:p>
    <w:p>
      <w:pPr>
        <w:spacing w:before="240" w:after="6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Joint Communication and Sensing (JCAS) Research Project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6.0 | March 2026</w:t>
      </w:r>
    </w:p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script implements a full-stack simulation of a Joint Communication and Sensing (JCAS) system using an OFDM waveform in a vehicular (V2X) environment. The simulation is designed to evaluate and compare six subcarrier allocation strategies — three classical and three reinforcement learning-based — under realistic channel and mobility conditions, with all performance metrics benchmarked against the 5GAA WIISAC Intersection Movement Assist (IMA) and Vehicle Sensing for ADAS use case requirements.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script runs in MATLAB and covers four sequential simulation phases: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Phase 1 — OFDM waveform generation and radar target returns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Phase 2 — Hardware impairment modelling (self-interference, CFO, phase noise)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Phase 3 — Advanced sensing: Range-Doppler processing, CA-CFAR detection, Extended Kalman Filter (EKF) tracking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Phase 4 — Resource allocation comparison: Static, Water-Filling, Adaptive LoS/NLoS, Q-Learning, SARSA, Greedy Contextual Bandit</w:t>
      </w:r>
    </w:p>
    <w:p>
      <w:pPr>
        <w:spacing w:before="0" w:after="6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script outputs five interactive debug figures, up to 12 CSV data files, and 11 publication-ready PNG figures per run. When called from the Looping Experiment runner, all outputs are automatically suffixed with the experiment configuration label.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Research Context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simulation was developed as part of a multi-institutional JCAS research project led by PR Telekomunikasi BRIN, in collaboration with Telkom University Bandung, Telkom University Jakarta, and Institut Teknologi Bandung (ITB). The primary goal is to produce a peer-reviewed journal paper comparing classical and RL-based OFDM subcarrier allocation strategies for vehicular ISAC systems, evaluated against 5GAA WIISAC Service Level Requirements (SLR).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Key Capabilities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Multistatic sensing topology: Monostatic, Bistatic (Mode B), and Multistatic (Mode C) with RSU + multiple OBU receivers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2D EKF tracking with Least Squares triangulation for position estimation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Three RL algorithms with shared reward function for fair comparison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Full 5GAA compliance checking on all output KPIs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Statistical analysis: Bootstrap CI, t-test significance, sensitivity analysis, ablation study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Automatic export of publication-ready figures and LaTeX-ready data tables</w:t>
      </w:r>
    </w:p>
    <w:p>
      <w:pPr>
        <w:spacing w:before="0" w:after="60"/>
      </w:pPr>
    </w:p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System Architecture and Script Flow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script is organised into 12 numbered sections (Bagian 0–11), each handling a distinct processing stage. The diagram below shows the data flow between sections.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Bagian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Setup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Centralised configuration — all cfg.* parameters defined here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Bagian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Setup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placement, velocity assignment, RCS, lane distribution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Bagian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OFDM waveform generation (IDFT + cyclic prefix + serial concat)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Bagian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ITU-R M.1225 Vehicular A channel convolution (6-tap TDL)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Bagian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Radar channel: multi-target returns + clutter + AWGN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Bagian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 impairments: SI cancellation, CFO compensation, phase noise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Bagian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OFDM demodulation, channel estimation, LMMSE equalisation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Bagian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Range-Doppler map, Chebyshev windowing, 2D FFT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Bagian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2D CA-CFAR detection, EKF tracking, LS triangulation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Bagian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allocation: Static, Water-Fill, Adaptive, RL (all 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Bagian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Output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Monte Carlo BER/Pd sweep, SNR vs performance curves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Bagian 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Output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CRB computation, BW comparison sweep</w:t>
            </w:r>
          </w:p>
        </w:tc>
      </w:tr>
    </w:tbl>
    <w:p>
      <w:pPr>
        <w:spacing w:before="0" w:after="6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After Bagian 11, the script runs: (1) Deep Analysis, (2) Multi-CSV Export, (3) Publication Figures, and (4) Terminal Summary.</w:t>
      </w:r>
    </w:p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Quick Start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Requirements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MATLAB R2021b or later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Required Toolboxes: Communications Toolbox, Phased Array System Toolbox, Sensor Fusion and Tracking Toolbox, Signal Processing Toolbox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Python 3 with openpyxl installed — only needed if XLSX export is used (CSV export has no Python dependency)</w:t>
      </w:r>
    </w:p>
    <w:p>
      <w:pPr>
        <w:spacing w:before="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Running the Script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Step 1 — Open MATLAB and set the working directory to the folder containing the script.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/path/to/your/project/folder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Step 2 — Open the script and adjust parameters in Bagian 0 (Configuration) as needed (see Section 4).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Step 3 — Run the script from the MATLAB command window or press F5 in the Editor.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JCASFasaIMultistaticwith5GAAStandard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Step 4 — Results are saved automatically to the JCAS_Results/ folder in the working directory.</w:t>
      </w:r>
    </w:p>
    <w:p>
      <w:pPr>
        <w:spacing w:before="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Expected Runtime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Runtime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Default (6 nodes, 20 MHz, Mode C, all RL)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8–15 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Depends on CPU speed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Deep Analysis disabled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5–8 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cfg.export.csv = false for deep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RL single algorithm (not "all")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4–6 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cfg.rl.algorithm = "qlearning"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BW compare disabled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6–12 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cfg.BW_compare = false</w:t>
            </w:r>
          </w:p>
        </w:tc>
      </w:tr>
    </w:tbl>
    <w:p>
      <w:pPr>
        <w:spacing w:before="0" w:after="60"/>
      </w:pPr>
    </w:p>
    <w:p>
      <w:pPr>
        <w:pBdr>
          <w:left w:val="single" w:color="C55A11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Note: The trajectory animation (Figure 5) with 600 frames at 8 fps adds significant time. Set cfg.plot.fig5 = false to skip it during batch runs.</w:t>
      </w:r>
    </w:p>
    <w:p>
      <w:pPr>
        <w:spacing w:before="0" w:after="60"/>
      </w:pPr>
    </w:p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Configuration Parameters (cfg)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parameters are defined in Bagian 0 at the top of the script. This is the only section that should be edited for normal use. Parameters are grouped into categories below.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RF and OFDM Parameters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1200"/>
        <w:gridCol w:w="29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Range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cfg.fc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5.9e9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Hz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Carrier frequency. 5.9 GHz is the ITS-G5 / C-V2X band.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cfg.BW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20e6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5e6–40e6 Hz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RF bandwidth. Controls range resolution: dR = c/(2B).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cfg.BW_compare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| false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true, runs a separate BW sweep for 10/20/40 MHz.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cfg.BW_list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[10e6,20e6,40e6]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Hz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Bandwidths to sweep when BW_compare = true.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cfg.SNR_dB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-5 to 30 dB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SNR for the primary resource allocation run.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cfg.mod_order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| 16 | 64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Modulation order: 4=QPSK, 16=16QAM, 64=64QAM.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cfg.Nsymb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32–256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OFDM symbols per frame. Affects Doppler resolution.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cfg.SNR_sweep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-5:5:25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array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points for the Monte Carlo Pd/BER sweep.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cfg.Ntrials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10–100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Monte Carlo trials per SNR point. 30 is statistically sufficient.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Road Geometry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1200"/>
        <w:gridCol w:w="29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Range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cfg.road.n_lanes_per_dir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1–4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Lanes per direction. Total lanes = 2× this value.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cfg.road.lane_width_m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3.0–4.0 m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Indonesian lane width.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cfg.road.length_m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100–600 m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 segment length. Affects node spacing.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cfg.road.max_detect_m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50–250 m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sensing range. 5GAA infra-based limit is 250 m.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Multistatic Topology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1200"/>
        <w:gridCol w:w="29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Range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cfg.multi.mode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"C"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"mono"|"A"|"B"|"C"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Sensing topology. See table below for details.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cfg.multi.obu_node_idx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[1,4,7]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scalar or array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indices that act as OBU receivers. Mode B: scalar. Mode C: array.</w:t>
            </w:r>
          </w:p>
        </w:tc>
      </w:tr>
    </w:tbl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"mono"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RSU only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Monostatic. RSU at road centre. Baseline for comparison.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"A"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RSUs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RSUs at road ends. No vehicle-based receivers.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"B"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RSU + 1 OBU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Bistatic. One vehicle acts as passive receiver. obu_node_idx = scalar.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"C"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RSU + N OBUs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Multistatic. Multiple vehicles as receivers. obu_node_idx = array. Recommended for paper.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Vehicle Mobility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1200"/>
        <w:gridCol w:w="29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Range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cfg.v2x.Nnodes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2–20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traffic participants in the scenario.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cfg.v2x.mobility_model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"urban"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"urban"|"highway"|"mixed"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Mobility profile. Affects RCS distribution and node type mix.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cfg.v2x.v_mean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0–25 m/s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node velocity. 14 m/s ≈ 50 km/h (urban). 5GAA max: 16.67 m/s.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cfg.v2x.v_std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0–10 m/s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Velocity standard deviation.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cfg.v2x.Nframes_track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100–2000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EKF tracking frames. More frames = smoother RMSE estimate.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cfg.manual_targets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| false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true, overrides mobility model with manual target definitions.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Hardware Impairments (Phase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1200"/>
        <w:gridCol w:w="29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Range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cfg.hw.SI_dB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dBc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Self-interference power before cancellation.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cfg.hw.SI_cancel_dB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10–40 dB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LMS cancellation depth. Residual SI = SI_dB - SI_cancel_dB.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cfg.hw.CFO_ppm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0–50 ppm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Carrier frequency offset. 10 ppm matches USRP B210 spec.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cfg.hw.phase_noise_dBc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-80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dBc/Hz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noise at 1 kHz offset.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 CFAR Detection (Phase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1200"/>
        <w:gridCol w:w="29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Range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cfg.cfar.Pfa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1e-3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1e-4 to 1e-1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false alarm probability. 1e-3 is more conservative than 5GAA 1% budget.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cfg.cfar.guard_cells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1–4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 cells in 2D CA-CFAR. Protects against target self-masking.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cfg.cfar.train_cells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4–16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cells. More cells = better noise estimate, slower computation.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cfg.window.type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"chebyshev"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"chebyshev"|"hamming"|"hann"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Range-Doppler window type.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cfg.window.cheby_att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40–80 dB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Chebyshev sidelobe attenuation in dB.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 Resource Allocation (Phase 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1200"/>
        <w:gridCol w:w="29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Range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cfg.ra.ratios_sweep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0.1:0.1:0.9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Subcarrier ratios rho to sweep for all 6 strategies.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cfg.ra.min_throughput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2e6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bps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throughput constraint for feasibility check. Note: 5GAA SLR is 0.2 Mbps = 2e5 bps.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cfg.ra.LoS_SNR_thresh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threshold to classify current channel as LoS or NLoS.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cfg.load.interference_factor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0.3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 load interference scaling factor for RL state computation.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cfg.load.occupancy_thresh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Occupancy threshold for busy/idle channel classification.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 Reinforcement Learning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1200"/>
        <w:gridCol w:w="29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Range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cfg.rl.algorithm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"all"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"all"|"qlearning"|"sarsa"|"bandit"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RL algorithms to train and evaluate. "all" runs all three.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cfg.rl.n_episodes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3000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500–10000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episodes per algorithm.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cfg.rl.alpha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0.01–0.5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Q-table learning rate.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cfg.rl.gamma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0.9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0.5–0.99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Discount factor for future rewards.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cfg.rl.epsilon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0.3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0.1–0.9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exploration rate for epsilon-greedy policy.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cfg.rl.epsilon_decay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0.995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0.99–0.9999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Multiplicative epsilon decay per episode.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cfg.rl.w_comm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 (sum to 1)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Reward weight for communication throughput component.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cfg.rl.w_sense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 (sum to 1)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Reward weight for sensing RMSE quality component.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cfg.rl.w_detect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0.2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 (sum to 1)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Reward weight for detection probability component.</w:t>
            </w:r>
          </w:p>
        </w:tc>
      </w:tr>
    </w:tbl>
    <w:p>
      <w:pPr>
        <w:pBdr>
          <w:left w:val="single" w:color="C55A11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The three reward weights (w_comm + w_sense + w_detect) should sum to 1.0. Changing these weights is the primary sensitivity analysis experiment.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  Export 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1200"/>
        <w:gridCol w:w="29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Range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cfg.export.figures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| false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all publication figures as PNG 300 dpi to export_dir.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cfg.export.csv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| false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all 12 CSV data files and run deep analysis.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cfg.export.dir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"JCAS_Results"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folder name. Created automatically if it does not exist.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cfg.plot.fig1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| false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Figure 1: Sensing Core (Range-Doppler, CFAR, Pd vs SNR).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cfg.plot.fig2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| false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Figure 2: JCAS Tradeoff (Pareto, BER, RL comparison).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cfg.plot.fig3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| false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Figure 3: Sensing Summary (velocity, RMSE, KPI table).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cfg.plot.fig4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| false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Figure 4: Multistatic analysis (geometry, triangulation).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cfg.plot.fig5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| false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Figure 5: Trajectory animation (600 frames, slow — disable for batch runs).</w:t>
            </w:r>
          </w:p>
        </w:tc>
      </w:tr>
    </w:tbl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Experiment Variables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parameters below are the most commonly changed between experiment runs. They directly affect the research findings reported in the paper.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to Change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BW Sweep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cfg.BW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10e6 → 20e6 → 40e6 (3 separate runs)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Density Sweep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cfg.v2x.Nnodes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→ 6 → 10 (3 runs matching 5GAA low/medium/high)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Topology Sweep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cfg.multi.mode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"mono" → "B" → "C" (3 runs)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SNR Sweep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cfg.SNR_sweep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Already automatic: -5:5:25 dB per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RL Ablation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cfg.rl.w_comm, cfg.rl.w_sense, cfg.rl.w_detect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analysis runs this automatically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Single Algorithm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cfg.rl.algorithm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"qlearning" | "sarsa" | "bandit" (for faster debug runs)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Operating SNR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cfg.SNR_dB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 10, 15, 20 (reporting point on SNR curve)</w:t>
            </w:r>
          </w:p>
        </w:tc>
      </w:tr>
    </w:tbl>
    <w:p>
      <w:pPr>
        <w:spacing w:before="0" w:after="60"/>
      </w:pPr>
    </w:p>
    <w:p>
      <w:pPr>
        <w:pBdr>
          <w:left w:val="single" w:color="C55A11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For batch runs across all experiment variants, use the companion script JCASFasaIMultistaticwith5GAAStandard_LoopingExperiment.m which sets these parameters automatically.</w:t>
      </w:r>
    </w:p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Output Files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Folder Structure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Working Directory/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JCAS_Results/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CSV01_Paper_Summary[suffix].csv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CSV02_Pareto_Sweep[suffix].csv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CSV03_Pd_vs_SNR[suffix].csv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CSV04_PerNode_RMSE[suffix].csv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CSV05_BW_Comparison[suffix].csv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CSV06_RL_Training[suffix].csv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CSV07_Statistical_Significance[suffix].csv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CSV08_Sensitivity_Analysis[suffix].csv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CSV09_Convergence[suffix].csv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CSV10_Ablation[suffix].csv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CSV11_Generalization[suffix].csv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CSV12_System_Config[suffix].csv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Fig1_Sensing_Core.png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Fig2_JCAS_Tradeoff.png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Fig3_Sensing_Summary.png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Fig4_Multistatic.png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PubFig1_Pareto.png  ...  PubFig11_CRB_vs_EKF.png</w:t>
      </w:r>
    </w:p>
    <w:p>
      <w:pPr>
        <w:spacing w:before="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CSV Files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CSV01 — Paper Summary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results table per strategy. PASS/FAIL per 5GAA KPI. Ready to copy into paper.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CSV02 — Pareto Sweep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and RMSE for every rho value (0.1–0.9) for all 6 strategies.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CSV03 — Pd vs SNR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 probability, BER (simulated and theoretical), Pfa per SNR point from Monte Carlo.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CSV04 — Per-Node RMSE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and EKF RMSE per individual node, target type, RCS, range, speed, lane.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CSV05 — BW Comparison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 resolution, CRB, and RMSE for each bandwidth in BW_list.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CSV06 — RL Training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Reward per episode (sampled every 10 episodes) for all RL algorithms.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CSV07 — Statistical Sig.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95% CI and t-test p-value vs Static for each strategy.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CSV08 — Sensitivity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Best-feasible capacity vs reward weight w_c sweep for Q-Learning and SARSA.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CSV09 — Convergence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Moving-average reward (window 100) per episode for each RL algorithm.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CSV10 — Ablation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under 4 reward configurations (full, no detection, no sensing, no comm).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CSV11 — Generalization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Q-Learning tested on low/medium/high density without retraining.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CSV12 — System Config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simulation parameters for reproducibility documentation.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Publication Figures (PubFig)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 and Paper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PubFig1 — Pareto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result. Sensing RMSE vs communication capacity for all 6 strategies with 5GAA reference lines.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PubFig2 — Bar KPI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 chart of best-feasible capacity and Pd at operating SNR per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PubFig3 — Pd/BER vs SNR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 probability and BER vs SNR curves with theoretical BER overlay.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PubFig4 — BW Comparison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 resolution and EKF RMSE vs bandwidth (dual y-axis).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PubFig5 — RL Convergence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Moving-average reward vs episode for all RL algorithms.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PubFig6 — Bootstrap CI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 chart with 95% confidence interval error bars per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PubFig7 — Sensitivity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Best-feasible capacity vs reward weight w_c for Q-Learning and SARSA.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PubFig8 — Ablation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 chart of capacity under different reward component configurations.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PubFig9 — Generalization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Q-Learning capacity under low/medium/high density without retraining.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PubFig10 — Per-Node RMSE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Grouped bar chart of raw vs EKF RMSE per node, coloured by target class.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PubFig11 — CRB vs EKF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EKF RMSE vs SNR compared to the Cramer-Rao Lower Bound. Shows theoretical gap.</w:t>
            </w:r>
          </w:p>
        </w:tc>
      </w:tr>
    </w:tbl>
    <w:p>
      <w:pPr>
        <w:spacing w:before="0" w:after="60"/>
      </w:pPr>
    </w:p>
    <w:p>
      <w:pPr>
        <w:pBdr>
          <w:left w:val="single" w:color="C55A11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All PubFig files are saved at 300 dpi with white background and are suitable for direct submission to IEEE journal figures. File size is typically 300–600 KB per figure.</w:t>
      </w:r>
    </w:p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5GAA Compliance Reference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table below maps each 5GAA WIISAC IMA SLR to the corresponding simulation parameter and where the PASS/FAIL result appears in the output.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5GAA KPI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Parameter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Sensing range (infra)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≤ 250 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cfg.road.max_detect_m = 200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CSV12, terminal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Range resolution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≤ 1 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cfg.BW (controls delta_R = c/2B)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CSV01, CSV05, PubFig4, terminal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Sensing confidence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≥ 95%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cfg.Ntrials = 30 (MC trials)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CSV03, PubFig3, terminal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Missed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≤ 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(1 - Pd_arr) × 100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False alarm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≤ 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cfg.cfar.Pfa = 1e-3 (design)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CSV03, terminal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Speed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≤ 0.3 m/s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delta_v computed from BW, Nsymb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Min. throughput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≥ 0.2 Mbps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cfg.ra.min_throughput in reward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CSV01, CSV02, PubFig2</w:t>
            </w:r>
          </w:p>
        </w:tc>
      </w:tr>
    </w:tbl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Troubleshooting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and Fix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Unrecognized function: deal_ternary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called without running to completion first. Make sure the full script runs so local functions are loaded. This error does not occur when run normally from the Editor.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fopen returns -1 / fprintf invalid file identifier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directory cannot be created. Check that cfg.export.dir is a valid path and MATLAB has write permission to the working directory.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CFAR detects nothing (Pd = 0)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SNR is too low for the current Pfa setting. Try lowering cfg.cfar.Pfa (e.g. to 0.01) or raising cfg.SNR_dB. Also check cfg.clutter.CNR_dB — high clutter raises the noise floor.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RL capacity lower than Static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Reward weights need adjustment, or training episodes are insufficient. Try cfg.rl.n_episodes = 5000 and check CSV09 convergence plot to confirm the algorithm has converged.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Figure 5 animation very slow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cfg.v2x.Nframes_track = 200 to shorten the animation, or set cfg.plot.fig5 = false to skip it entirely during batch runs.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Python / XLSX not generated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openpyxl is not installed. Run: pip install openpyxl. Alternatively, all data is already saved in the 12 CSV files which do not require Python.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EKF RMSE very high (&gt; 10 m)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EKF initialisation noise too large for the current delta_R. Increase cfg.BW to improve range resolution, or reduce cfg.v2x.v_std to reduce velocity uncertainty.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Loop runner: variables lost after run()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base script ran clear. Make sure loop_override = true is set before calling run(). The base script skips clear when called from the runner.</w:t>
            </w:r>
          </w:p>
        </w:tc>
      </w:tr>
    </w:tbl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Quick Reference Card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page summarises the most important settings for common use cases.</w:t>
      </w:r>
    </w:p>
    <w:p>
      <w:pPr>
        <w:spacing w:before="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Primary Experiment (Paper Default)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cfg.BW = 20e6;              % 20 MHz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cfg.v2x.Nnodes = 6;         % 6 nodes (5GAA IMA baseline)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cfg.multi.mode = "C";        % RSU + 3 OBUs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cfg.SNR_dB = 15;            % Operating SNR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cfg.rl.algorithm = "all";   % Train all 3 RL algorithms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cfg.export.csv = true;       % Generate all CSVs including deep analysis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cfg.export.figures = true;   % Generate all 11 PubFigs</w:t>
      </w:r>
    </w:p>
    <w:p>
      <w:pPr>
        <w:spacing w:before="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Fast Debug Run (Skip Animation and Deep Analysis)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cfg.plot.fig5 = false;       % Skip trajectory animation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cfg.export.csv = false;      % Skip deep analysis (bootstrap, ablation)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cfg.rl.algorithm = "qlearning"; % Train only Q-Learning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cfg.Ntrials = 10;           % Fewer MC trials for speed</w:t>
      </w:r>
    </w:p>
    <w:p>
      <w:pPr>
        <w:spacing w:before="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BW Sweep Experiment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% Run 3 times, changing cfg.BW each time: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cfg.BW = 10e6;  % Run 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cfg.BW = 20e6;  % Run 2 (primary)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cfg.BW = 40e6;  % Run 3</w:t>
      </w:r>
    </w:p>
    <w:p>
      <w:pPr>
        <w:spacing w:before="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Topology Sweep Experiment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% Run 3 times, changing cfg.multi.mode: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cfg.multi.mode = "mono";  % Run 1: monostatic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cfg.multi.mode = "B";     % Run 2: RSU + 1 OBU (bistatic)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cfg.multi.mode = "C";     % Run 3: RSU + 3 OBUs (multistatic)</w:t>
      </w:r>
    </w:p>
    <w:p>
      <w:pPr>
        <w:spacing w:before="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Batch Run (All Experiments Automatically)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% Run the looping experiment script instead: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JCASFasaIMultistaticwith5GAAStandard_LoopingExperiment</w:t>
      </w:r>
    </w:p>
    <w:p>
      <w:pPr>
        <w:pBdr>
          <w:left w:val="single" w:color="C55A11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The LoopingExperiment script runs all 7 experiment configurations automatically, generates comparison figures, and produces the two LaTeX sections for the paper.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User Manual — JCAS OFDM Simulation v6.0</w:t>
    </w:r>
    <w:r>
      <w:rPr>
        <w:rFonts w:ascii="Arial" w:cs="Arial" w:eastAsia="Arial" w:hAnsi="Arial"/>
        <w:color w:val="2E75B6"/>
        <w:sz w:val="18"/>
        <w:szCs w:val="18"/>
      </w:rPr>
      <w:t xml:space="preserve">    |    PR Telekomunikasi BRIN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2026-03-31T01:41:34.425Z</dcterms:created>
  <dcterms:modified xsi:type="dcterms:W3CDTF">2026-03-31T01:41:34.426Z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